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22D52">
      <w:pPr>
        <w:widowControl w:val="0"/>
        <w:autoSpaceDE w:val="0"/>
        <w:autoSpaceDN w:val="0"/>
        <w:adjustRightInd w:val="0"/>
        <w:snapToGrid w:val="0"/>
        <w:ind w:firstLine="0" w:firstLineChars="0"/>
        <w:rPr>
          <w:rFonts w:ascii="宋体" w:hAnsi="宋体"/>
          <w:sz w:val="48"/>
          <w:szCs w:val="48"/>
        </w:rPr>
      </w:pPr>
      <w:bookmarkStart w:id="0" w:name="_Toc152042286"/>
      <w:bookmarkStart w:id="1" w:name="_Toc144974478"/>
      <w:bookmarkStart w:id="2" w:name="_Hlk532133368"/>
    </w:p>
    <w:p w14:paraId="5C8B0830">
      <w:pPr>
        <w:widowControl w:val="0"/>
        <w:autoSpaceDE w:val="0"/>
        <w:autoSpaceDN w:val="0"/>
        <w:adjustRightInd w:val="0"/>
        <w:snapToGrid w:val="0"/>
        <w:ind w:firstLine="0" w:firstLineChars="0"/>
        <w:rPr>
          <w:rFonts w:ascii="宋体" w:hAnsi="宋体"/>
          <w:sz w:val="48"/>
          <w:szCs w:val="48"/>
        </w:rPr>
      </w:pPr>
    </w:p>
    <w:p w14:paraId="42E86049">
      <w:pPr>
        <w:widowControl w:val="0"/>
        <w:autoSpaceDE w:val="0"/>
        <w:autoSpaceDN w:val="0"/>
        <w:adjustRightInd w:val="0"/>
        <w:snapToGrid w:val="0"/>
        <w:ind w:firstLine="0" w:firstLineChars="0"/>
        <w:rPr>
          <w:rFonts w:hint="eastAsia" w:ascii="宋体" w:hAnsi="宋体"/>
          <w:sz w:val="48"/>
          <w:szCs w:val="48"/>
        </w:rPr>
      </w:pPr>
    </w:p>
    <w:p w14:paraId="6344369F">
      <w:pPr>
        <w:widowControl w:val="0"/>
        <w:autoSpaceDE w:val="0"/>
        <w:autoSpaceDN w:val="0"/>
        <w:adjustRightInd w:val="0"/>
        <w:snapToGrid w:val="0"/>
        <w:ind w:firstLine="0" w:firstLineChars="0"/>
        <w:rPr>
          <w:rFonts w:hint="eastAsia" w:ascii="宋体" w:hAnsi="宋体"/>
          <w:sz w:val="48"/>
          <w:szCs w:val="48"/>
        </w:rPr>
      </w:pPr>
    </w:p>
    <w:p w14:paraId="6F9963DB">
      <w:pPr>
        <w:widowControl w:val="0"/>
        <w:autoSpaceDE w:val="0"/>
        <w:autoSpaceDN w:val="0"/>
        <w:adjustRightInd w:val="0"/>
        <w:snapToGrid w:val="0"/>
        <w:ind w:firstLine="0" w:firstLineChars="0"/>
        <w:jc w:val="center"/>
        <w:outlineLvl w:val="0"/>
        <w:rPr>
          <w:rFonts w:ascii="宋体" w:hAnsi="宋体"/>
          <w:b/>
          <w:sz w:val="84"/>
          <w:szCs w:val="84"/>
          <w14:shadow w14:blurRad="50800" w14:dist="38100" w14:dir="2700000" w14:sx="100000" w14:sy="100000" w14:kx="0" w14:ky="0" w14:algn="tl">
            <w14:srgbClr w14:val="000000">
              <w14:alpha w14:val="60000"/>
            </w14:srgbClr>
          </w14:shadow>
        </w:rPr>
      </w:pPr>
      <w:bookmarkStart w:id="3" w:name="_Toc1529"/>
      <w:bookmarkStart w:id="4" w:name="_Toc3665"/>
      <w:bookmarkStart w:id="5" w:name="_Toc28787"/>
      <w:r>
        <w:rPr>
          <w:rFonts w:hint="eastAsia" w:ascii="宋体" w:hAnsi="宋体"/>
          <w:b/>
          <w:sz w:val="84"/>
          <w:szCs w:val="84"/>
          <w14:shadow w14:blurRad="50800" w14:dist="38100" w14:dir="2700000" w14:sx="100000" w14:sy="100000" w14:kx="0" w14:ky="0" w14:algn="tl">
            <w14:srgbClr w14:val="000000">
              <w14:alpha w14:val="60000"/>
            </w14:srgbClr>
          </w14:shadow>
        </w:rPr>
        <w:t>深圳</w:t>
      </w:r>
      <w:r>
        <w:rPr>
          <w:rFonts w:ascii="宋体" w:hAnsi="宋体"/>
          <w:b/>
          <w:sz w:val="84"/>
          <w:szCs w:val="84"/>
          <w14:shadow w14:blurRad="50800" w14:dist="38100" w14:dir="2700000" w14:sx="100000" w14:sy="100000" w14:kx="0" w14:ky="0" w14:algn="tl">
            <w14:srgbClr w14:val="000000">
              <w14:alpha w14:val="60000"/>
            </w14:srgbClr>
          </w14:shadow>
        </w:rPr>
        <w:t>阳光采购平台</w:t>
      </w:r>
      <w:bookmarkEnd w:id="3"/>
      <w:bookmarkEnd w:id="4"/>
      <w:bookmarkEnd w:id="5"/>
    </w:p>
    <w:p w14:paraId="26371B2E">
      <w:pPr>
        <w:widowControl w:val="0"/>
        <w:autoSpaceDE w:val="0"/>
        <w:autoSpaceDN w:val="0"/>
        <w:adjustRightInd w:val="0"/>
        <w:snapToGrid w:val="0"/>
        <w:ind w:firstLine="0" w:firstLineChars="0"/>
        <w:jc w:val="center"/>
        <w:outlineLvl w:val="0"/>
        <w:rPr>
          <w:rFonts w:ascii="宋体" w:hAnsi="宋体"/>
          <w:b/>
          <w:sz w:val="84"/>
          <w:szCs w:val="84"/>
          <w14:shadow w14:blurRad="50800" w14:dist="38100" w14:dir="2700000" w14:sx="100000" w14:sy="100000" w14:kx="0" w14:ky="0" w14:algn="tl">
            <w14:srgbClr w14:val="000000">
              <w14:alpha w14:val="60000"/>
            </w14:srgbClr>
          </w14:shadow>
        </w:rPr>
      </w:pPr>
      <w:bookmarkStart w:id="6" w:name="_Toc25871"/>
      <w:bookmarkStart w:id="7" w:name="_Toc31430"/>
      <w:bookmarkStart w:id="8" w:name="_Toc14229"/>
      <w:r>
        <w:rPr>
          <w:rFonts w:hint="eastAsia" w:ascii="宋体" w:hAnsi="宋体"/>
          <w:b/>
          <w:sz w:val="84"/>
          <w:szCs w:val="84"/>
          <w14:shadow w14:blurRad="50800" w14:dist="38100" w14:dir="2700000" w14:sx="100000" w14:sy="100000" w14:kx="0" w14:ky="0" w14:algn="tl">
            <w14:srgbClr w14:val="000000">
              <w14:alpha w14:val="60000"/>
            </w14:srgbClr>
          </w14:shadow>
        </w:rPr>
        <w:t>工程类招标文件</w:t>
      </w:r>
      <w:bookmarkEnd w:id="6"/>
      <w:bookmarkEnd w:id="7"/>
      <w:bookmarkEnd w:id="8"/>
    </w:p>
    <w:p w14:paraId="4DC0657B">
      <w:pPr>
        <w:widowControl w:val="0"/>
        <w:autoSpaceDE w:val="0"/>
        <w:autoSpaceDN w:val="0"/>
        <w:adjustRightInd w:val="0"/>
        <w:snapToGrid w:val="0"/>
        <w:ind w:firstLine="0" w:firstLineChars="0"/>
        <w:jc w:val="center"/>
        <w:rPr>
          <w:rFonts w:ascii="宋体" w:hAnsi="宋体"/>
          <w:sz w:val="48"/>
          <w:szCs w:val="48"/>
        </w:rPr>
      </w:pPr>
    </w:p>
    <w:p w14:paraId="0858CD1F">
      <w:pPr>
        <w:widowControl w:val="0"/>
        <w:autoSpaceDE w:val="0"/>
        <w:autoSpaceDN w:val="0"/>
        <w:adjustRightInd w:val="0"/>
        <w:snapToGrid w:val="0"/>
        <w:ind w:firstLine="0" w:firstLineChars="0"/>
        <w:rPr>
          <w:rFonts w:hint="eastAsia" w:ascii="宋体" w:hAnsi="宋体"/>
          <w:sz w:val="48"/>
          <w:szCs w:val="48"/>
        </w:rPr>
      </w:pPr>
    </w:p>
    <w:p w14:paraId="7C2DE691">
      <w:pPr>
        <w:widowControl w:val="0"/>
        <w:autoSpaceDE w:val="0"/>
        <w:autoSpaceDN w:val="0"/>
        <w:adjustRightInd w:val="0"/>
        <w:snapToGrid w:val="0"/>
        <w:ind w:firstLine="0" w:firstLineChars="0"/>
        <w:rPr>
          <w:rFonts w:hint="eastAsia" w:ascii="宋体" w:hAnsi="宋体"/>
          <w:sz w:val="48"/>
          <w:szCs w:val="48"/>
        </w:rPr>
      </w:pPr>
    </w:p>
    <w:tbl>
      <w:tblPr>
        <w:tblStyle w:val="50"/>
        <w:tblW w:w="5000" w:type="pct"/>
        <w:tblInd w:w="0" w:type="dxa"/>
        <w:tblLayout w:type="autofit"/>
        <w:tblCellMar>
          <w:top w:w="0" w:type="dxa"/>
          <w:left w:w="108" w:type="dxa"/>
          <w:bottom w:w="0" w:type="dxa"/>
          <w:right w:w="108" w:type="dxa"/>
        </w:tblCellMar>
      </w:tblPr>
      <w:tblGrid>
        <w:gridCol w:w="2091"/>
        <w:gridCol w:w="6431"/>
      </w:tblGrid>
      <w:tr w14:paraId="2378D220">
        <w:tblPrEx>
          <w:tblCellMar>
            <w:top w:w="0" w:type="dxa"/>
            <w:left w:w="108" w:type="dxa"/>
            <w:bottom w:w="0" w:type="dxa"/>
            <w:right w:w="108" w:type="dxa"/>
          </w:tblCellMar>
        </w:tblPrEx>
        <w:tc>
          <w:tcPr>
            <w:tcW w:w="1227" w:type="pct"/>
            <w:noWrap w:val="0"/>
            <w:vAlign w:val="center"/>
          </w:tcPr>
          <w:p w14:paraId="5256E68C">
            <w:pPr>
              <w:widowControl w:val="0"/>
              <w:wordWrap w:val="0"/>
              <w:autoSpaceDE w:val="0"/>
              <w:autoSpaceDN w:val="0"/>
              <w:adjustRightInd w:val="0"/>
              <w:snapToGrid w:val="0"/>
              <w:ind w:firstLine="0" w:firstLineChars="0"/>
              <w:jc w:val="left"/>
              <w:rPr>
                <w:rFonts w:ascii="宋体" w:hAnsi="宋体"/>
                <w:b/>
                <w:sz w:val="32"/>
                <w:szCs w:val="32"/>
              </w:rPr>
            </w:pPr>
            <w:r>
              <w:rPr>
                <w:rFonts w:hint="eastAsia" w:ascii="宋体" w:hAnsi="宋体"/>
                <w:b/>
                <w:sz w:val="32"/>
                <w:szCs w:val="32"/>
              </w:rPr>
              <w:t>项目名称：</w:t>
            </w:r>
          </w:p>
        </w:tc>
        <w:tc>
          <w:tcPr>
            <w:tcW w:w="3773" w:type="pct"/>
            <w:noWrap w:val="0"/>
            <w:vAlign w:val="center"/>
          </w:tcPr>
          <w:p w14:paraId="04231E7B">
            <w:pPr>
              <w:widowControl w:val="0"/>
              <w:wordWrap w:val="0"/>
              <w:autoSpaceDE w:val="0"/>
              <w:autoSpaceDN w:val="0"/>
              <w:adjustRightInd w:val="0"/>
              <w:snapToGrid w:val="0"/>
              <w:ind w:firstLine="0" w:firstLineChars="0"/>
              <w:jc w:val="left"/>
              <w:rPr>
                <w:rFonts w:ascii="宋体" w:hAnsi="宋体"/>
                <w:b/>
                <w:sz w:val="32"/>
                <w:szCs w:val="32"/>
                <w:u w:val="single"/>
              </w:rPr>
            </w:pPr>
            <w:r>
              <w:rPr>
                <w:rFonts w:hint="eastAsia" w:ascii="宋体" w:hAnsi="宋体"/>
                <w:b/>
                <w:sz w:val="32"/>
                <w:szCs w:val="32"/>
                <w:u w:val="single"/>
                <w:lang w:eastAsia="zh-Hans"/>
              </w:rPr>
              <w:t>南山（北京）智汇中心</w:t>
            </w:r>
            <w:r>
              <w:rPr>
                <w:rFonts w:hint="eastAsia" w:ascii="宋体" w:hAnsi="宋体"/>
                <w:b/>
                <w:sz w:val="32"/>
                <w:szCs w:val="32"/>
                <w:u w:val="single"/>
              </w:rPr>
              <w:t>二期</w:t>
            </w:r>
            <w:r>
              <w:rPr>
                <w:rFonts w:hint="eastAsia" w:ascii="宋体" w:hAnsi="宋体"/>
                <w:b/>
                <w:sz w:val="32"/>
                <w:szCs w:val="32"/>
                <w:u w:val="single"/>
                <w:lang w:eastAsia="zh-Hans"/>
              </w:rPr>
              <w:t>空间装修设计、施工EPC工程</w:t>
            </w:r>
            <w:r>
              <w:rPr>
                <w:rFonts w:hint="eastAsia" w:ascii="宋体" w:hAnsi="宋体"/>
                <w:b/>
                <w:sz w:val="32"/>
                <w:szCs w:val="32"/>
                <w:u w:val="single"/>
              </w:rPr>
              <w:t xml:space="preserve">       </w:t>
            </w:r>
            <w:r>
              <w:rPr>
                <w:rFonts w:ascii="宋体" w:hAnsi="宋体"/>
                <w:b/>
                <w:sz w:val="32"/>
                <w:szCs w:val="32"/>
                <w:u w:val="single"/>
              </w:rPr>
              <w:t xml:space="preserve">                    </w:t>
            </w:r>
          </w:p>
        </w:tc>
      </w:tr>
      <w:tr w14:paraId="23E0ECFC">
        <w:tblPrEx>
          <w:tblCellMar>
            <w:top w:w="0" w:type="dxa"/>
            <w:left w:w="108" w:type="dxa"/>
            <w:bottom w:w="0" w:type="dxa"/>
            <w:right w:w="108" w:type="dxa"/>
          </w:tblCellMar>
        </w:tblPrEx>
        <w:tc>
          <w:tcPr>
            <w:tcW w:w="1227" w:type="pct"/>
            <w:noWrap w:val="0"/>
            <w:vAlign w:val="center"/>
          </w:tcPr>
          <w:p w14:paraId="7D896450">
            <w:pPr>
              <w:widowControl w:val="0"/>
              <w:wordWrap w:val="0"/>
              <w:autoSpaceDE w:val="0"/>
              <w:autoSpaceDN w:val="0"/>
              <w:adjustRightInd w:val="0"/>
              <w:snapToGrid w:val="0"/>
              <w:ind w:firstLine="0" w:firstLineChars="0"/>
              <w:jc w:val="left"/>
              <w:rPr>
                <w:rFonts w:ascii="宋体" w:hAnsi="宋体"/>
                <w:b/>
                <w:sz w:val="32"/>
                <w:szCs w:val="32"/>
              </w:rPr>
            </w:pPr>
            <w:r>
              <w:rPr>
                <w:rFonts w:hint="eastAsia" w:ascii="宋体" w:hAnsi="宋体"/>
                <w:b/>
                <w:sz w:val="32"/>
                <w:szCs w:val="32"/>
              </w:rPr>
              <w:t>项目编号：</w:t>
            </w:r>
          </w:p>
        </w:tc>
        <w:tc>
          <w:tcPr>
            <w:tcW w:w="3773" w:type="pct"/>
            <w:noWrap w:val="0"/>
            <w:vAlign w:val="center"/>
          </w:tcPr>
          <w:p w14:paraId="02B3EC92">
            <w:pPr>
              <w:widowControl w:val="0"/>
              <w:wordWrap w:val="0"/>
              <w:autoSpaceDE w:val="0"/>
              <w:autoSpaceDN w:val="0"/>
              <w:adjustRightInd w:val="0"/>
              <w:snapToGrid w:val="0"/>
              <w:ind w:firstLine="0" w:firstLineChars="0"/>
              <w:jc w:val="left"/>
              <w:rPr>
                <w:rFonts w:ascii="宋体" w:hAnsi="宋体"/>
                <w:b/>
                <w:sz w:val="32"/>
                <w:szCs w:val="32"/>
                <w:u w:val="single"/>
              </w:rPr>
            </w:pPr>
            <w:r>
              <w:rPr>
                <w:rFonts w:hint="eastAsia" w:ascii="宋体" w:hAnsi="宋体"/>
                <w:b/>
                <w:sz w:val="32"/>
                <w:szCs w:val="32"/>
                <w:u w:val="none"/>
              </w:rPr>
              <w:t xml:space="preserve">251BA1023252 </w:t>
            </w:r>
            <w:r>
              <w:rPr>
                <w:rFonts w:hint="eastAsia" w:ascii="宋体" w:hAnsi="宋体"/>
                <w:b/>
                <w:sz w:val="32"/>
                <w:szCs w:val="32"/>
                <w:u w:val="single"/>
              </w:rPr>
              <w:t xml:space="preserve">        </w:t>
            </w:r>
            <w:r>
              <w:rPr>
                <w:rFonts w:ascii="宋体" w:hAnsi="宋体"/>
                <w:b/>
                <w:sz w:val="32"/>
                <w:szCs w:val="32"/>
                <w:u w:val="single"/>
              </w:rPr>
              <w:t xml:space="preserve">                 </w:t>
            </w:r>
          </w:p>
        </w:tc>
      </w:tr>
      <w:tr w14:paraId="6407E0E0">
        <w:tblPrEx>
          <w:tblCellMar>
            <w:top w:w="0" w:type="dxa"/>
            <w:left w:w="108" w:type="dxa"/>
            <w:bottom w:w="0" w:type="dxa"/>
            <w:right w:w="108" w:type="dxa"/>
          </w:tblCellMar>
        </w:tblPrEx>
        <w:trPr>
          <w:trHeight w:val="658" w:hRule="atLeast"/>
        </w:trPr>
        <w:tc>
          <w:tcPr>
            <w:tcW w:w="1227" w:type="pct"/>
            <w:noWrap w:val="0"/>
            <w:vAlign w:val="center"/>
          </w:tcPr>
          <w:p w14:paraId="752C83B2">
            <w:pPr>
              <w:widowControl w:val="0"/>
              <w:wordWrap w:val="0"/>
              <w:autoSpaceDE w:val="0"/>
              <w:autoSpaceDN w:val="0"/>
              <w:adjustRightInd w:val="0"/>
              <w:snapToGrid w:val="0"/>
              <w:ind w:firstLine="0" w:firstLineChars="0"/>
              <w:jc w:val="left"/>
              <w:rPr>
                <w:rFonts w:ascii="宋体" w:hAnsi="宋体"/>
                <w:b/>
                <w:sz w:val="32"/>
                <w:szCs w:val="32"/>
              </w:rPr>
            </w:pPr>
            <w:r>
              <w:rPr>
                <w:rFonts w:hint="eastAsia" w:ascii="宋体" w:hAnsi="宋体"/>
                <w:b/>
                <w:sz w:val="32"/>
                <w:szCs w:val="32"/>
              </w:rPr>
              <w:t>招标人：</w:t>
            </w:r>
          </w:p>
        </w:tc>
        <w:tc>
          <w:tcPr>
            <w:tcW w:w="3773" w:type="pct"/>
            <w:noWrap w:val="0"/>
            <w:vAlign w:val="center"/>
          </w:tcPr>
          <w:p w14:paraId="16F062A9">
            <w:pPr>
              <w:widowControl w:val="0"/>
              <w:wordWrap w:val="0"/>
              <w:autoSpaceDE w:val="0"/>
              <w:autoSpaceDN w:val="0"/>
              <w:adjustRightInd w:val="0"/>
              <w:snapToGrid w:val="0"/>
              <w:ind w:firstLine="0" w:firstLineChars="0"/>
              <w:jc w:val="both"/>
              <w:rPr>
                <w:rFonts w:ascii="宋体" w:hAnsi="宋体"/>
                <w:b/>
                <w:sz w:val="32"/>
                <w:szCs w:val="32"/>
                <w:u w:val="single"/>
              </w:rPr>
            </w:pPr>
            <w:r>
              <w:rPr>
                <w:rFonts w:hint="eastAsia" w:ascii="宋体" w:hAnsi="宋体"/>
                <w:b/>
                <w:sz w:val="32"/>
                <w:szCs w:val="32"/>
                <w:u w:val="none"/>
              </w:rPr>
              <w:t xml:space="preserve">力合科创集团有限公司 </w:t>
            </w:r>
            <w:r>
              <w:rPr>
                <w:rFonts w:hint="eastAsia" w:ascii="宋体" w:hAnsi="宋体"/>
                <w:b/>
                <w:sz w:val="32"/>
                <w:szCs w:val="32"/>
                <w:u w:val="single"/>
              </w:rPr>
              <w:t xml:space="preserve">     </w:t>
            </w:r>
            <w:r>
              <w:rPr>
                <w:rFonts w:ascii="宋体" w:hAnsi="宋体"/>
                <w:b/>
                <w:sz w:val="32"/>
                <w:szCs w:val="32"/>
                <w:u w:val="single"/>
              </w:rPr>
              <w:t xml:space="preserve">          </w:t>
            </w:r>
          </w:p>
        </w:tc>
      </w:tr>
    </w:tbl>
    <w:p w14:paraId="236F60A7">
      <w:pPr>
        <w:widowControl w:val="0"/>
        <w:autoSpaceDE w:val="0"/>
        <w:autoSpaceDN w:val="0"/>
        <w:adjustRightInd w:val="0"/>
        <w:snapToGrid w:val="0"/>
        <w:ind w:firstLine="0" w:firstLineChars="0"/>
        <w:rPr>
          <w:rFonts w:hint="eastAsia" w:ascii="宋体" w:hAnsi="宋体" w:cs="Courier New"/>
          <w:b/>
          <w:bCs/>
          <w:sz w:val="32"/>
          <w:szCs w:val="32"/>
        </w:rPr>
      </w:pPr>
    </w:p>
    <w:p w14:paraId="1A457D53">
      <w:pPr>
        <w:widowControl w:val="0"/>
        <w:autoSpaceDE w:val="0"/>
        <w:autoSpaceDN w:val="0"/>
        <w:adjustRightInd w:val="0"/>
        <w:snapToGrid w:val="0"/>
        <w:spacing w:line="480" w:lineRule="auto"/>
        <w:ind w:firstLine="0" w:firstLineChars="0"/>
        <w:jc w:val="center"/>
        <w:rPr>
          <w:rFonts w:hint="eastAsia" w:ascii="宋体" w:hAnsi="宋体" w:cs="宋体"/>
          <w:b/>
          <w:bCs/>
          <w:sz w:val="32"/>
          <w:szCs w:val="32"/>
        </w:rPr>
      </w:pPr>
      <w:bookmarkStart w:id="605" w:name="_GoBack"/>
      <w:bookmarkEnd w:id="605"/>
      <w:r>
        <w:rPr>
          <w:rFonts w:ascii="宋体" w:hAnsi="宋体" w:cs="Courier New"/>
          <w:b/>
          <w:bCs/>
          <w:sz w:val="28"/>
          <w:szCs w:val="21"/>
        </w:rPr>
        <w:br w:type="page"/>
      </w:r>
      <w:bookmarkEnd w:id="0"/>
      <w:bookmarkEnd w:id="1"/>
      <w:r>
        <w:rPr>
          <w:rFonts w:hint="eastAsia" w:ascii="宋体" w:hAnsi="宋体" w:cs="宋体"/>
          <w:b/>
          <w:bCs/>
          <w:sz w:val="32"/>
          <w:szCs w:val="32"/>
        </w:rPr>
        <w:t>目录</w:t>
      </w:r>
    </w:p>
    <w:p w14:paraId="4861FA3F">
      <w:pPr>
        <w:pStyle w:val="33"/>
        <w:tabs>
          <w:tab w:val="right" w:leader="dot" w:pos="8306"/>
        </w:tabs>
      </w:pPr>
      <w:r>
        <w:rPr>
          <w:rFonts w:hint="eastAsia" w:ascii="宋体" w:hAnsi="宋体" w:cs="宋体"/>
          <w:b/>
          <w:bCs/>
          <w:sz w:val="21"/>
          <w:szCs w:val="21"/>
        </w:rPr>
        <w:fldChar w:fldCharType="begin"/>
      </w:r>
      <w:r>
        <w:rPr>
          <w:rFonts w:hint="eastAsia" w:ascii="宋体" w:hAnsi="宋体" w:cs="宋体"/>
          <w:b/>
          <w:bCs/>
          <w:sz w:val="21"/>
          <w:szCs w:val="21"/>
        </w:rPr>
        <w:instrText xml:space="preserve">TOC \o "1-1" \h \u </w:instrText>
      </w:r>
      <w:r>
        <w:rPr>
          <w:rFonts w:hint="eastAsia" w:ascii="宋体" w:hAnsi="宋体" w:cs="宋体"/>
          <w:b/>
          <w:bCs/>
          <w:sz w:val="21"/>
          <w:szCs w:val="21"/>
        </w:rPr>
        <w:fldChar w:fldCharType="separate"/>
      </w:r>
      <w:r>
        <w:rPr>
          <w:rFonts w:hint="eastAsia" w:ascii="宋体" w:hAnsi="宋体" w:eastAsia="宋体" w:cs="宋体"/>
          <w:bCs/>
          <w:szCs w:val="21"/>
        </w:rPr>
        <w:fldChar w:fldCharType="begin"/>
      </w:r>
      <w:r>
        <w:rPr>
          <w:rFonts w:hint="eastAsia" w:ascii="宋体" w:hAnsi="宋体" w:eastAsia="宋体" w:cs="宋体"/>
          <w:bCs/>
          <w:szCs w:val="21"/>
        </w:rPr>
        <w:instrText xml:space="preserve"> HYPERLINK \l _Toc3665 </w:instrText>
      </w:r>
      <w:r>
        <w:rPr>
          <w:rFonts w:hint="eastAsia" w:ascii="宋体" w:hAnsi="宋体" w:eastAsia="宋体" w:cs="宋体"/>
          <w:bCs/>
          <w:szCs w:val="21"/>
        </w:rPr>
        <w:fldChar w:fldCharType="separate"/>
      </w:r>
      <w:r>
        <w:rPr>
          <w:rFonts w:hint="eastAsia" w:ascii="宋体" w:hAnsi="宋体" w:eastAsia="宋体" w:cs="宋体"/>
          <w:szCs w:val="84"/>
          <w14:shadow w14:blurRad="50800" w14:dist="38100" w14:dir="2700000" w14:sx="100000" w14:sy="100000" w14:kx="0" w14:ky="0" w14:algn="tl">
            <w14:srgbClr w14:val="000000">
              <w14:alpha w14:val="60000"/>
            </w14:srgbClr>
          </w14:shadow>
        </w:rPr>
        <w:t>深圳阳光采购平台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_Toc3665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szCs w:val="21"/>
        </w:rPr>
        <w:fldChar w:fldCharType="end"/>
      </w:r>
    </w:p>
    <w:p w14:paraId="7BD70664">
      <w:pPr>
        <w:pStyle w:val="33"/>
        <w:tabs>
          <w:tab w:val="right" w:leader="dot" w:pos="8306"/>
        </w:tabs>
      </w:pPr>
      <w:r>
        <w:rPr>
          <w:rFonts w:hint="eastAsia" w:ascii="宋体" w:hAnsi="宋体" w:cs="宋体"/>
          <w:bCs/>
          <w:szCs w:val="21"/>
        </w:rPr>
        <w:fldChar w:fldCharType="begin"/>
      </w:r>
      <w:r>
        <w:rPr>
          <w:rFonts w:hint="eastAsia" w:ascii="宋体" w:hAnsi="宋体" w:cs="宋体"/>
          <w:bCs/>
          <w:szCs w:val="21"/>
        </w:rPr>
        <w:instrText xml:space="preserve"> HYPERLINK \l _Toc21392 </w:instrText>
      </w:r>
      <w:r>
        <w:rPr>
          <w:rFonts w:hint="eastAsia" w:ascii="宋体" w:hAnsi="宋体" w:cs="宋体"/>
          <w:bCs/>
          <w:szCs w:val="21"/>
        </w:rPr>
        <w:fldChar w:fldCharType="separate"/>
      </w:r>
      <w:r>
        <w:rPr>
          <w:rFonts w:hint="eastAsia" w:ascii="宋体" w:hAnsi="宋体"/>
          <w:bCs/>
          <w:szCs w:val="52"/>
        </w:rPr>
        <w:t>第一章 投标人须知</w:t>
      </w:r>
      <w:r>
        <w:tab/>
      </w:r>
      <w:r>
        <w:fldChar w:fldCharType="begin"/>
      </w:r>
      <w:r>
        <w:instrText xml:space="preserve"> PAGEREF _Toc21392 \h </w:instrText>
      </w:r>
      <w:r>
        <w:fldChar w:fldCharType="separate"/>
      </w:r>
      <w:r>
        <w:t>7</w:t>
      </w:r>
      <w:r>
        <w:fldChar w:fldCharType="end"/>
      </w:r>
      <w:r>
        <w:rPr>
          <w:rFonts w:hint="eastAsia" w:ascii="宋体" w:hAnsi="宋体" w:cs="宋体"/>
          <w:bCs/>
          <w:szCs w:val="21"/>
        </w:rPr>
        <w:fldChar w:fldCharType="end"/>
      </w:r>
    </w:p>
    <w:p w14:paraId="4B27F57F">
      <w:pPr>
        <w:pStyle w:val="33"/>
        <w:tabs>
          <w:tab w:val="right" w:leader="dot" w:pos="8306"/>
        </w:tabs>
      </w:pPr>
      <w:r>
        <w:rPr>
          <w:rFonts w:hint="eastAsia" w:ascii="宋体" w:hAnsi="宋体" w:cs="宋体"/>
          <w:bCs/>
          <w:szCs w:val="21"/>
        </w:rPr>
        <w:fldChar w:fldCharType="begin"/>
      </w:r>
      <w:r>
        <w:rPr>
          <w:rFonts w:hint="eastAsia" w:ascii="宋体" w:hAnsi="宋体" w:cs="宋体"/>
          <w:bCs/>
          <w:szCs w:val="21"/>
        </w:rPr>
        <w:instrText xml:space="preserve"> HYPERLINK \l _Toc27493 </w:instrText>
      </w:r>
      <w:r>
        <w:rPr>
          <w:rFonts w:hint="eastAsia" w:ascii="宋体" w:hAnsi="宋体" w:cs="宋体"/>
          <w:bCs/>
          <w:szCs w:val="21"/>
        </w:rPr>
        <w:fldChar w:fldCharType="separate"/>
      </w:r>
      <w:r>
        <w:rPr>
          <w:rFonts w:hint="eastAsia" w:ascii="宋体" w:hAnsi="宋体"/>
          <w:szCs w:val="32"/>
        </w:rPr>
        <w:t>附件一 特别说明</w:t>
      </w:r>
      <w:r>
        <w:tab/>
      </w:r>
      <w:r>
        <w:fldChar w:fldCharType="begin"/>
      </w:r>
      <w:r>
        <w:instrText xml:space="preserve"> PAGEREF _Toc27493 \h </w:instrText>
      </w:r>
      <w:r>
        <w:fldChar w:fldCharType="separate"/>
      </w:r>
      <w:r>
        <w:t>30</w:t>
      </w:r>
      <w:r>
        <w:fldChar w:fldCharType="end"/>
      </w:r>
      <w:r>
        <w:rPr>
          <w:rFonts w:hint="eastAsia" w:ascii="宋体" w:hAnsi="宋体" w:cs="宋体"/>
          <w:bCs/>
          <w:szCs w:val="21"/>
        </w:rPr>
        <w:fldChar w:fldCharType="end"/>
      </w:r>
    </w:p>
    <w:p w14:paraId="7AD7B324">
      <w:pPr>
        <w:pStyle w:val="33"/>
        <w:tabs>
          <w:tab w:val="right" w:leader="dot" w:pos="8306"/>
        </w:tabs>
      </w:pPr>
      <w:r>
        <w:rPr>
          <w:rFonts w:hint="eastAsia" w:ascii="宋体" w:hAnsi="宋体" w:cs="宋体"/>
          <w:bCs/>
          <w:szCs w:val="21"/>
        </w:rPr>
        <w:fldChar w:fldCharType="begin"/>
      </w:r>
      <w:r>
        <w:rPr>
          <w:rFonts w:hint="eastAsia" w:ascii="宋体" w:hAnsi="宋体" w:cs="宋体"/>
          <w:bCs/>
          <w:szCs w:val="21"/>
        </w:rPr>
        <w:instrText xml:space="preserve"> HYPERLINK \l _Toc30621 </w:instrText>
      </w:r>
      <w:r>
        <w:rPr>
          <w:rFonts w:hint="eastAsia" w:ascii="宋体" w:hAnsi="宋体" w:cs="宋体"/>
          <w:bCs/>
          <w:szCs w:val="21"/>
        </w:rPr>
        <w:fldChar w:fldCharType="separate"/>
      </w:r>
      <w:r>
        <w:rPr>
          <w:rFonts w:hint="eastAsia" w:ascii="宋体" w:hAnsi="宋体"/>
          <w:bCs/>
          <w:szCs w:val="48"/>
        </w:rPr>
        <w:t>第二章 评定标办法（</w:t>
      </w:r>
      <w:r>
        <w:rPr>
          <w:rFonts w:hint="eastAsia"/>
          <w:bCs/>
          <w:szCs w:val="48"/>
          <w:lang w:val="en-US" w:eastAsia="zh-CN"/>
        </w:rPr>
        <w:t>定性评审</w:t>
      </w:r>
      <w:r>
        <w:rPr>
          <w:rFonts w:hint="eastAsia" w:ascii="宋体" w:hAnsi="宋体"/>
          <w:bCs/>
          <w:szCs w:val="48"/>
          <w:lang w:val="en-US" w:eastAsia="zh-CN"/>
        </w:rPr>
        <w:t>法</w:t>
      </w:r>
      <w:r>
        <w:rPr>
          <w:rFonts w:hint="eastAsia" w:ascii="宋体" w:hAnsi="宋体"/>
          <w:bCs/>
          <w:szCs w:val="48"/>
        </w:rPr>
        <w:t>+直接票决法）</w:t>
      </w:r>
      <w:r>
        <w:tab/>
      </w:r>
      <w:r>
        <w:fldChar w:fldCharType="begin"/>
      </w:r>
      <w:r>
        <w:instrText xml:space="preserve"> PAGEREF _Toc30621 \h </w:instrText>
      </w:r>
      <w:r>
        <w:fldChar w:fldCharType="separate"/>
      </w:r>
      <w:r>
        <w:t>31</w:t>
      </w:r>
      <w:r>
        <w:fldChar w:fldCharType="end"/>
      </w:r>
      <w:r>
        <w:rPr>
          <w:rFonts w:hint="eastAsia" w:ascii="宋体" w:hAnsi="宋体" w:cs="宋体"/>
          <w:bCs/>
          <w:szCs w:val="21"/>
        </w:rPr>
        <w:fldChar w:fldCharType="end"/>
      </w:r>
    </w:p>
    <w:p w14:paraId="55B28D05">
      <w:pPr>
        <w:pStyle w:val="33"/>
        <w:tabs>
          <w:tab w:val="right" w:leader="dot" w:pos="8306"/>
        </w:tabs>
      </w:pPr>
      <w:r>
        <w:rPr>
          <w:rFonts w:hint="eastAsia" w:ascii="宋体" w:hAnsi="宋体" w:cs="宋体"/>
          <w:bCs/>
          <w:szCs w:val="21"/>
        </w:rPr>
        <w:fldChar w:fldCharType="begin"/>
      </w:r>
      <w:r>
        <w:rPr>
          <w:rFonts w:hint="eastAsia" w:ascii="宋体" w:hAnsi="宋体" w:cs="宋体"/>
          <w:bCs/>
          <w:szCs w:val="21"/>
        </w:rPr>
        <w:instrText xml:space="preserve"> HYPERLINK \l _Toc3580 </w:instrText>
      </w:r>
      <w:r>
        <w:rPr>
          <w:rFonts w:hint="eastAsia" w:ascii="宋体" w:hAnsi="宋体" w:cs="宋体"/>
          <w:bCs/>
          <w:szCs w:val="21"/>
        </w:rPr>
        <w:fldChar w:fldCharType="separate"/>
      </w:r>
      <w:r>
        <w:rPr>
          <w:rFonts w:hint="eastAsia" w:ascii="宋体" w:hAnsi="宋体"/>
          <w:bCs/>
          <w:szCs w:val="52"/>
        </w:rPr>
        <w:t>第三章 合同条款及格式</w:t>
      </w:r>
      <w:r>
        <w:tab/>
      </w:r>
      <w:r>
        <w:fldChar w:fldCharType="begin"/>
      </w:r>
      <w:r>
        <w:instrText xml:space="preserve"> PAGEREF _Toc3580 \h </w:instrText>
      </w:r>
      <w:r>
        <w:fldChar w:fldCharType="separate"/>
      </w:r>
      <w:r>
        <w:t>44</w:t>
      </w:r>
      <w:r>
        <w:fldChar w:fldCharType="end"/>
      </w:r>
      <w:r>
        <w:rPr>
          <w:rFonts w:hint="eastAsia" w:ascii="宋体" w:hAnsi="宋体" w:cs="宋体"/>
          <w:bCs/>
          <w:szCs w:val="21"/>
        </w:rPr>
        <w:fldChar w:fldCharType="end"/>
      </w:r>
    </w:p>
    <w:p w14:paraId="072D28DB">
      <w:pPr>
        <w:pStyle w:val="33"/>
        <w:tabs>
          <w:tab w:val="right" w:leader="dot" w:pos="8306"/>
        </w:tabs>
      </w:pPr>
      <w:r>
        <w:rPr>
          <w:rFonts w:hint="eastAsia" w:ascii="宋体" w:hAnsi="宋体" w:cs="宋体"/>
          <w:bCs/>
          <w:szCs w:val="21"/>
        </w:rPr>
        <w:fldChar w:fldCharType="begin"/>
      </w:r>
      <w:r>
        <w:rPr>
          <w:rFonts w:hint="eastAsia" w:ascii="宋体" w:hAnsi="宋体" w:cs="宋体"/>
          <w:bCs/>
          <w:szCs w:val="21"/>
        </w:rPr>
        <w:instrText xml:space="preserve"> HYPERLINK \l _Toc14134 </w:instrText>
      </w:r>
      <w:r>
        <w:rPr>
          <w:rFonts w:hint="eastAsia" w:ascii="宋体" w:hAnsi="宋体" w:cs="宋体"/>
          <w:bCs/>
          <w:szCs w:val="21"/>
        </w:rPr>
        <w:fldChar w:fldCharType="separate"/>
      </w:r>
      <w:r>
        <w:rPr>
          <w:rFonts w:hint="eastAsia" w:ascii="宋体" w:hAnsi="宋体"/>
          <w:szCs w:val="52"/>
        </w:rPr>
        <w:t>第四章 项目需求</w:t>
      </w:r>
      <w:r>
        <w:tab/>
      </w:r>
      <w:r>
        <w:fldChar w:fldCharType="begin"/>
      </w:r>
      <w:r>
        <w:instrText xml:space="preserve"> PAGEREF _Toc14134 \h </w:instrText>
      </w:r>
      <w:r>
        <w:fldChar w:fldCharType="separate"/>
      </w:r>
      <w:r>
        <w:t>46</w:t>
      </w:r>
      <w:r>
        <w:fldChar w:fldCharType="end"/>
      </w:r>
      <w:r>
        <w:rPr>
          <w:rFonts w:hint="eastAsia" w:ascii="宋体" w:hAnsi="宋体" w:cs="宋体"/>
          <w:bCs/>
          <w:szCs w:val="21"/>
        </w:rPr>
        <w:fldChar w:fldCharType="end"/>
      </w:r>
    </w:p>
    <w:p w14:paraId="1406B89A">
      <w:pPr>
        <w:pStyle w:val="33"/>
        <w:tabs>
          <w:tab w:val="right" w:leader="dot" w:pos="8306"/>
        </w:tabs>
      </w:pPr>
      <w:r>
        <w:rPr>
          <w:rFonts w:hint="eastAsia" w:ascii="宋体" w:hAnsi="宋体" w:cs="宋体"/>
          <w:bCs/>
          <w:szCs w:val="21"/>
        </w:rPr>
        <w:fldChar w:fldCharType="begin"/>
      </w:r>
      <w:r>
        <w:rPr>
          <w:rFonts w:hint="eastAsia" w:ascii="宋体" w:hAnsi="宋体" w:cs="宋体"/>
          <w:bCs/>
          <w:szCs w:val="21"/>
        </w:rPr>
        <w:instrText xml:space="preserve"> HYPERLINK \l _Toc24119 </w:instrText>
      </w:r>
      <w:r>
        <w:rPr>
          <w:rFonts w:hint="eastAsia" w:ascii="宋体" w:hAnsi="宋体" w:cs="宋体"/>
          <w:bCs/>
          <w:szCs w:val="21"/>
        </w:rPr>
        <w:fldChar w:fldCharType="separate"/>
      </w:r>
      <w:r>
        <w:rPr>
          <w:rFonts w:hint="eastAsia" w:ascii="宋体" w:hAnsi="宋体"/>
          <w:bCs/>
          <w:szCs w:val="52"/>
        </w:rPr>
        <w:t>第五章 投标文件格式</w:t>
      </w:r>
      <w:r>
        <w:tab/>
      </w:r>
      <w:r>
        <w:fldChar w:fldCharType="begin"/>
      </w:r>
      <w:r>
        <w:instrText xml:space="preserve"> PAGEREF _Toc24119 \h </w:instrText>
      </w:r>
      <w:r>
        <w:fldChar w:fldCharType="separate"/>
      </w:r>
      <w:r>
        <w:t>50</w:t>
      </w:r>
      <w:r>
        <w:fldChar w:fldCharType="end"/>
      </w:r>
      <w:r>
        <w:rPr>
          <w:rFonts w:hint="eastAsia" w:ascii="宋体" w:hAnsi="宋体" w:cs="宋体"/>
          <w:bCs/>
          <w:szCs w:val="21"/>
        </w:rPr>
        <w:fldChar w:fldCharType="end"/>
      </w:r>
    </w:p>
    <w:p w14:paraId="0F5BB5D4">
      <w:pPr>
        <w:pStyle w:val="33"/>
        <w:tabs>
          <w:tab w:val="right" w:leader="dot" w:pos="8306"/>
        </w:tabs>
      </w:pPr>
      <w:r>
        <w:rPr>
          <w:rFonts w:hint="eastAsia" w:ascii="宋体" w:hAnsi="宋体" w:cs="宋体"/>
          <w:bCs/>
          <w:szCs w:val="21"/>
        </w:rPr>
        <w:fldChar w:fldCharType="begin"/>
      </w:r>
      <w:r>
        <w:rPr>
          <w:rFonts w:hint="eastAsia" w:ascii="宋体" w:hAnsi="宋体" w:cs="宋体"/>
          <w:bCs/>
          <w:szCs w:val="21"/>
        </w:rPr>
        <w:instrText xml:space="preserve"> HYPERLINK \l _Toc2587 </w:instrText>
      </w:r>
      <w:r>
        <w:rPr>
          <w:rFonts w:hint="eastAsia" w:ascii="宋体" w:hAnsi="宋体" w:cs="宋体"/>
          <w:bCs/>
          <w:szCs w:val="21"/>
        </w:rPr>
        <w:fldChar w:fldCharType="separate"/>
      </w:r>
      <w:r>
        <w:rPr>
          <w:rFonts w:hint="eastAsia" w:ascii="宋体" w:hAnsi="宋体"/>
          <w:bCs/>
          <w:szCs w:val="44"/>
        </w:rPr>
        <w:t>投标报价一览表</w:t>
      </w:r>
      <w:r>
        <w:tab/>
      </w:r>
      <w:r>
        <w:fldChar w:fldCharType="begin"/>
      </w:r>
      <w:r>
        <w:instrText xml:space="preserve"> PAGEREF _Toc2587 \h </w:instrText>
      </w:r>
      <w:r>
        <w:fldChar w:fldCharType="separate"/>
      </w:r>
      <w:r>
        <w:t>80</w:t>
      </w:r>
      <w:r>
        <w:fldChar w:fldCharType="end"/>
      </w:r>
      <w:r>
        <w:rPr>
          <w:rFonts w:hint="eastAsia" w:ascii="宋体" w:hAnsi="宋体" w:cs="宋体"/>
          <w:bCs/>
          <w:szCs w:val="21"/>
        </w:rPr>
        <w:fldChar w:fldCharType="end"/>
      </w:r>
    </w:p>
    <w:p w14:paraId="0E547E1F">
      <w:pPr>
        <w:widowControl w:val="0"/>
        <w:autoSpaceDE w:val="0"/>
        <w:autoSpaceDN w:val="0"/>
        <w:adjustRightInd w:val="0"/>
        <w:snapToGrid w:val="0"/>
        <w:spacing w:line="480" w:lineRule="auto"/>
        <w:ind w:firstLine="0" w:firstLineChars="0"/>
        <w:jc w:val="center"/>
        <w:rPr>
          <w:rFonts w:ascii="宋体" w:hAnsi="宋体" w:cs="Courier New"/>
          <w:b/>
          <w:bCs/>
          <w:sz w:val="28"/>
          <w:szCs w:val="21"/>
        </w:rPr>
      </w:pPr>
      <w:r>
        <w:rPr>
          <w:rFonts w:hint="eastAsia" w:ascii="宋体" w:hAnsi="宋体" w:cs="宋体"/>
          <w:bCs/>
          <w:szCs w:val="21"/>
        </w:rPr>
        <w:fldChar w:fldCharType="end"/>
      </w:r>
    </w:p>
    <w:p w14:paraId="0DF37D60">
      <w:pPr>
        <w:widowControl w:val="0"/>
        <w:autoSpaceDE w:val="0"/>
        <w:autoSpaceDN w:val="0"/>
        <w:adjustRightInd w:val="0"/>
        <w:snapToGrid w:val="0"/>
        <w:ind w:firstLine="0" w:firstLineChars="0"/>
        <w:jc w:val="left"/>
        <w:rPr>
          <w:rFonts w:ascii="宋体" w:hAnsi="宋体"/>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567" w:footer="851" w:gutter="0"/>
          <w:cols w:space="720" w:num="1"/>
          <w:titlePg/>
          <w:docGrid w:type="lines" w:linePitch="312" w:charSpace="0"/>
        </w:sectPr>
      </w:pPr>
    </w:p>
    <w:p w14:paraId="641720F4">
      <w:pPr>
        <w:widowControl w:val="0"/>
        <w:autoSpaceDE w:val="0"/>
        <w:autoSpaceDN w:val="0"/>
        <w:adjustRightInd w:val="0"/>
        <w:snapToGrid w:val="0"/>
        <w:ind w:firstLine="0" w:firstLineChars="0"/>
        <w:jc w:val="center"/>
        <w:outlineLvl w:val="0"/>
        <w:rPr>
          <w:rFonts w:hint="eastAsia" w:ascii="宋体" w:hAnsi="宋体" w:cs="宋体"/>
          <w:b/>
          <w:bCs/>
          <w:sz w:val="36"/>
          <w:szCs w:val="36"/>
        </w:rPr>
      </w:pPr>
      <w:bookmarkStart w:id="9" w:name="_Toc11307"/>
      <w:bookmarkStart w:id="10" w:name="_Toc12318"/>
      <w:bookmarkStart w:id="11" w:name="_Toc20859"/>
      <w:bookmarkStart w:id="12" w:name="_Toc15439"/>
      <w:bookmarkStart w:id="13" w:name="_Toc19118"/>
      <w:bookmarkStart w:id="14" w:name="_Toc48740525"/>
      <w:bookmarkStart w:id="15" w:name="_Toc49247152"/>
      <w:bookmarkStart w:id="16" w:name="_Toc502493626"/>
      <w:bookmarkStart w:id="17" w:name="_Toc26136"/>
      <w:bookmarkStart w:id="18" w:name="_Toc22726"/>
      <w:bookmarkStart w:id="19" w:name="_Toc499133346"/>
      <w:bookmarkStart w:id="20" w:name="_Toc22520"/>
      <w:bookmarkStart w:id="21" w:name="_Toc29676"/>
      <w:bookmarkStart w:id="22" w:name="_Toc18047"/>
      <w:bookmarkStart w:id="23" w:name="_Toc31740"/>
      <w:r>
        <w:rPr>
          <w:rFonts w:hint="eastAsia" w:ascii="宋体" w:hAnsi="宋体" w:cs="宋体"/>
          <w:b/>
          <w:bCs/>
          <w:sz w:val="36"/>
          <w:szCs w:val="36"/>
        </w:rPr>
        <w:t>“深圳阳光采购平台”相关说明</w:t>
      </w:r>
      <w:bookmarkEnd w:id="9"/>
      <w:bookmarkEnd w:id="10"/>
      <w:bookmarkEnd w:id="11"/>
      <w:bookmarkEnd w:id="12"/>
      <w:bookmarkEnd w:id="13"/>
    </w:p>
    <w:p w14:paraId="2D895738">
      <w:pPr>
        <w:widowControl w:val="0"/>
        <w:numPr>
          <w:ilvl w:val="0"/>
          <w:numId w:val="1"/>
        </w:numPr>
        <w:tabs>
          <w:tab w:val="left" w:pos="709"/>
        </w:tabs>
        <w:wordWrap w:val="0"/>
        <w:autoSpaceDE w:val="0"/>
        <w:autoSpaceDN w:val="0"/>
        <w:adjustRightInd w:val="0"/>
        <w:snapToGrid w:val="0"/>
        <w:ind w:firstLineChars="0"/>
        <w:jc w:val="left"/>
        <w:outlineLvl w:val="1"/>
        <w:rPr>
          <w:rFonts w:ascii="宋体" w:hAnsi="宋体" w:cs="宋体"/>
          <w:b/>
          <w:szCs w:val="21"/>
        </w:rPr>
      </w:pPr>
      <w:bookmarkStart w:id="24" w:name="_Toc18045"/>
      <w:bookmarkStart w:id="25" w:name="_Toc25414"/>
      <w:r>
        <w:rPr>
          <w:rFonts w:hint="eastAsia" w:ascii="宋体" w:hAnsi="宋体" w:cs="宋体"/>
          <w:b/>
          <w:szCs w:val="21"/>
        </w:rPr>
        <w:t>前言</w:t>
      </w:r>
      <w:bookmarkEnd w:id="24"/>
      <w:bookmarkEnd w:id="25"/>
    </w:p>
    <w:p w14:paraId="656BAAC4">
      <w:pPr>
        <w:widowControl w:val="0"/>
        <w:numPr>
          <w:ilvl w:val="1"/>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投标人在深圳阳光采购平台参与投标，支付电子交易服务费获取本文件后，应仔细阅读本说明的全部内容，本说明与招标文件、招标文件附件具有同等效力。</w:t>
      </w:r>
    </w:p>
    <w:p w14:paraId="3DA601B6">
      <w:pPr>
        <w:widowControl w:val="0"/>
        <w:numPr>
          <w:ilvl w:val="1"/>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投标人与招标人之间的信息交流须以数据电文形式（或书面形式），通过本平台（www.szygcgpt.com）进行，对招标人以其他形式作出的解释、答复并由此产生的推论、结果的责任由投标人自行承担。</w:t>
      </w:r>
    </w:p>
    <w:p w14:paraId="44E020AC">
      <w:pPr>
        <w:widowControl w:val="0"/>
        <w:tabs>
          <w:tab w:val="left" w:pos="709"/>
        </w:tabs>
        <w:wordWrap w:val="0"/>
        <w:autoSpaceDE w:val="0"/>
        <w:autoSpaceDN w:val="0"/>
        <w:adjustRightInd w:val="0"/>
        <w:snapToGrid w:val="0"/>
        <w:ind w:firstLine="0" w:firstLineChars="0"/>
        <w:jc w:val="left"/>
        <w:rPr>
          <w:rFonts w:hint="eastAsia" w:ascii="宋体" w:hAnsi="宋体" w:cs="宋体"/>
          <w:szCs w:val="21"/>
        </w:rPr>
      </w:pPr>
    </w:p>
    <w:p w14:paraId="7124E6F9">
      <w:pPr>
        <w:widowControl w:val="0"/>
        <w:numPr>
          <w:ilvl w:val="0"/>
          <w:numId w:val="1"/>
        </w:numPr>
        <w:tabs>
          <w:tab w:val="left" w:pos="709"/>
        </w:tabs>
        <w:wordWrap w:val="0"/>
        <w:autoSpaceDE w:val="0"/>
        <w:autoSpaceDN w:val="0"/>
        <w:adjustRightInd w:val="0"/>
        <w:snapToGrid w:val="0"/>
        <w:ind w:firstLineChars="0"/>
        <w:jc w:val="left"/>
        <w:outlineLvl w:val="1"/>
        <w:rPr>
          <w:rFonts w:hint="eastAsia" w:ascii="宋体" w:hAnsi="宋体" w:cs="宋体"/>
          <w:b/>
          <w:szCs w:val="21"/>
        </w:rPr>
      </w:pPr>
      <w:bookmarkStart w:id="26" w:name="_Toc28669"/>
      <w:bookmarkStart w:id="27" w:name="_Toc27906"/>
      <w:r>
        <w:rPr>
          <w:rFonts w:hint="eastAsia" w:ascii="宋体" w:hAnsi="宋体" w:cs="宋体"/>
          <w:b/>
          <w:szCs w:val="21"/>
        </w:rPr>
        <w:t>“深圳阳光采购平台”的功能</w:t>
      </w:r>
      <w:bookmarkEnd w:id="26"/>
      <w:bookmarkEnd w:id="27"/>
    </w:p>
    <w:p w14:paraId="4C7C20C2">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网上招投标平台</w:t>
      </w:r>
    </w:p>
    <w:p w14:paraId="14508385">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以“深圳阳光采购平台数字证书”（以下简称“数字证书”）为身份验证和安全保障工具，依托“深圳阳光采购平台”进行全流程电子招标投标，包括：发布招标公告/邀请函、变更公告/邀请函、审核资格审查资料、上传招标文件、澄清答疑、招标文件变更补遗、递交资格审查资料、支付电子交易服务费、下载招标文件、网上异议/质疑、上传投标文件、网上开标、网上远程解密、确认报价信息、查看开标即时信息、查看定标公示等内容。</w:t>
      </w:r>
    </w:p>
    <w:p w14:paraId="6C701E72">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招标文件的澄清与修改</w:t>
      </w:r>
    </w:p>
    <w:p w14:paraId="2C0C4966">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招标文件的澄清</w:t>
      </w:r>
    </w:p>
    <w:p w14:paraId="7CA8EDFD">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应仔细阅读和检查招标文件的全部内容。如发现缺页或附件不全，应及时向招标人提出，以便补齐。如有质疑，投标人应在招标文件规定的时间内通过深圳阳光采购平台（www.szygcgpt.com）（【我的项目】页面找到参与的项目在【招标文件】节点【澄清答疑】模块点击【提出质疑问题】按钮向招标人提出，或者进入招标文件下载页面，点击页面右上角【提出质疑】按钮）向招标人提出</w:t>
      </w:r>
      <w:r>
        <w:rPr>
          <w:rStyle w:val="57"/>
          <w:rFonts w:hint="eastAsia"/>
        </w:rPr>
        <w:t>；</w:t>
      </w:r>
    </w:p>
    <w:p w14:paraId="74C65BDD">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招标文件的澄清将在投标人须知前附表规定的时间内以数据电文形式（深圳阳光采购平台（www.szygcgpt.com））（或书面形式）发给所有获取招标文件的投标人，但不指明澄清问题的来源。如果澄清发出的时间和内容明显影响投标文件编制的，应当相应延长投标截止时间。</w:t>
      </w:r>
    </w:p>
    <w:p w14:paraId="1C99C4EA">
      <w:pPr>
        <w:widowControl w:val="0"/>
        <w:numPr>
          <w:ilvl w:val="3"/>
          <w:numId w:val="1"/>
        </w:numPr>
        <w:tabs>
          <w:tab w:val="left" w:pos="709"/>
          <w:tab w:val="left" w:pos="993"/>
        </w:tabs>
        <w:autoSpaceDE w:val="0"/>
        <w:autoSpaceDN w:val="0"/>
        <w:adjustRightInd w:val="0"/>
        <w:snapToGrid w:val="0"/>
        <w:ind w:firstLineChars="0"/>
        <w:jc w:val="left"/>
        <w:rPr>
          <w:rFonts w:ascii="宋体" w:hAnsi="宋体" w:cs="宋体"/>
          <w:b/>
          <w:szCs w:val="21"/>
        </w:rPr>
      </w:pPr>
      <w:r>
        <w:rPr>
          <w:rFonts w:hint="eastAsia" w:ascii="宋体" w:hAnsi="宋体" w:cs="宋体"/>
          <w:szCs w:val="21"/>
        </w:rPr>
        <w:t>投标人可在【我的项目】页面找到参与的项目在【招标文件】节点【澄清答疑】模块点击【查看澄清、答疑】，查看招标人发布的补遗内容，以及查看、下载回复内容附件。</w:t>
      </w:r>
    </w:p>
    <w:p w14:paraId="3C57DAC6">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招标文件的修改</w:t>
      </w:r>
    </w:p>
    <w:p w14:paraId="47706AE5">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在投标截止时间前，招标人可在深圳阳光采购平台（www.szygcgpt.com）【项目管理】--【我的项目】找到对应项目在【招标文件】节点点击【招标文件补遗、澄清、答疑】按钮发布澄清文件修改招标文件，并通知所有已获取招标文件的投标人，通知方式不限于短信通知等其他形式。投标人可以在【我的项目】找到对应的项目点击【招标文件】节点【下载招标文件】详情页面下载最新招标文件。</w:t>
      </w:r>
    </w:p>
    <w:p w14:paraId="5988E4F2">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电子投标文件编制</w:t>
      </w:r>
    </w:p>
    <w:p w14:paraId="70644B54">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“深圳阳光采购招标文件编制工具”是招标人进行招标文件编制的主要工具。采用数字证书进行电子签名，保证招标文件的法律效力和不可篡改性。</w:t>
      </w:r>
    </w:p>
    <w:p w14:paraId="245F9C04">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深圳阳光采购投标文件编制工具”作为投标人编制投标文件的主要工具。通过导入招标文件，根据评审项目的要求自动生成符合投标要求的标准章节，投标人在相应的章节中编写相应的具体内容。同时，采用数字证书进行电子签名和选择性加解密，保证投标文件的法律效力、不可篡改、不可否认和安全性。</w:t>
      </w:r>
    </w:p>
    <w:p w14:paraId="216BE894">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电子投标文件递交</w:t>
      </w:r>
    </w:p>
    <w:p w14:paraId="2CB9AF6B">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应在投标截止时间前用投标人企业机构CA登录深圳阳光采购平台（www.szygcgpt.com）点击【我的项目】找到对应项目在【网上投标】节点递交电子投标文件，具体操作见平台门户网站首页【用户指南】--【业务操作指引】。</w:t>
      </w:r>
    </w:p>
    <w:p w14:paraId="00CEE55F">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投标人须在投标截止时间前完成所有投标文件的上传，网上确认电子签名，投标截止时间前未完成电子签名确认的，视为投标文件未递交（建议投标人于投标截止时间前一天自行错峰进行网上提交）。</w:t>
      </w:r>
    </w:p>
    <w:p w14:paraId="1A736AA1">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在线递交电子投标文件仅支持“深圳阳光采购投标文件编制工具”生成且后缀名为.TBJ格式的投标文件。</w:t>
      </w:r>
    </w:p>
    <w:p w14:paraId="788EABCD">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投标文件快速导入和开标</w:t>
      </w:r>
    </w:p>
    <w:p w14:paraId="54379BDB">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电子开标系统通过与交易系统的整合，在开标会上获取已截标的项目，招标人导入电子招标文件，同时自动获取与评标方法相关的重要信息。远程解密读取投标文件之后，确认报价，确认开标一览表。</w:t>
      </w:r>
    </w:p>
    <w:p w14:paraId="62E8AACC">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投标文件的解密与开标</w:t>
      </w:r>
    </w:p>
    <w:p w14:paraId="14286D70">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解密与开标操作</w:t>
      </w:r>
    </w:p>
    <w:p w14:paraId="7E2B8224">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b/>
          <w:szCs w:val="21"/>
        </w:rPr>
      </w:pPr>
      <w:r>
        <w:rPr>
          <w:rFonts w:hint="eastAsia" w:ascii="宋体" w:hAnsi="宋体" w:cs="宋体"/>
          <w:szCs w:val="21"/>
        </w:rPr>
        <w:t>开标程序：主持人按下列顺序和程序进行开标：</w:t>
      </w:r>
    </w:p>
    <w:p w14:paraId="388F3020">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工作人员登录招标平台，点击【项目管理】--【我的项目】找到对应项目，截标后，点击【进入开标会】，工作人员下达标书解密命令；</w:t>
      </w:r>
    </w:p>
    <w:p w14:paraId="1276422B">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登录投标平台，点击【我的项目】，找到对应项目，投标时间截止后，点击【进入开标会】。开标时，工作人员下达解密指令，投标人使用加密CA进行投标文件解密，或者使用密码串进行解密（密码串是后缀为.Bskey的文件，投标人通过导入此文件进行密码串解密）；</w:t>
      </w:r>
    </w:p>
    <w:p w14:paraId="522105FE">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b/>
          <w:szCs w:val="21"/>
        </w:rPr>
      </w:pPr>
      <w:r>
        <w:rPr>
          <w:rFonts w:hint="eastAsia" w:ascii="宋体" w:hAnsi="宋体" w:cs="宋体"/>
          <w:szCs w:val="21"/>
        </w:rPr>
        <w:t>注：若投标人未加密电子投标文件，则无需进行2</w:t>
      </w:r>
      <w:r>
        <w:rPr>
          <w:rFonts w:ascii="宋体" w:hAnsi="宋体" w:cs="宋体"/>
          <w:szCs w:val="21"/>
        </w:rPr>
        <w:t>.6.1.2</w:t>
      </w:r>
      <w:r>
        <w:rPr>
          <w:rFonts w:hint="eastAsia" w:ascii="宋体" w:hAnsi="宋体" w:cs="宋体"/>
          <w:szCs w:val="21"/>
        </w:rPr>
        <w:t>步骤的操作。</w:t>
      </w:r>
    </w:p>
    <w:p w14:paraId="2B6BD016">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所有投标人解密完成或解密时间截止后，投标文件导入开标系统进行报价确认，确认报价完成或确认报价时间截止后，生成开标一览表；</w:t>
      </w:r>
    </w:p>
    <w:p w14:paraId="5761DB30">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投标人如对开标过程有异议，则点击【提出异议】，输入异议内容后，点击【发布】，提出询问，工作人员应及时回复异议。</w:t>
      </w:r>
    </w:p>
    <w:p w14:paraId="33CC44BC">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工作人员在开标端点击【结束本次开标】按钮；</w:t>
      </w:r>
    </w:p>
    <w:p w14:paraId="040DD812">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开标结束。</w:t>
      </w:r>
    </w:p>
    <w:p w14:paraId="1118C0BE">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现场解密与开标（若投标人未加密电子投标文件，则无需进行签到及解密操作）</w:t>
      </w:r>
    </w:p>
    <w:p w14:paraId="3BF91E0D">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需携带企业CA及加密投标文件时所用到的CA，到招标文件指定的实体开标地点参加开标，建议至少提前10分钟登陆网上开标大厅等候开标。解密时间规定为30分钟，投标人需使用加密投标文件时所用到的加密CA在规定时间内自行完成解密。</w:t>
      </w:r>
    </w:p>
    <w:p w14:paraId="6B3019C8">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因投标人原因造成投标文件未解密的，将无法参与后续环节。</w:t>
      </w:r>
    </w:p>
    <w:p w14:paraId="12F7D61C">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远程解密与开标（若投标人未加密电子投标文件，则无需进行签到及解密操作）</w:t>
      </w:r>
    </w:p>
    <w:p w14:paraId="080B9AE9">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可自主选择安全可靠的地点使用自备电脑及加密投标文件时所用到的CA进行远程解密和参加开标，建议至少提前10分钟登陆网上开标大厅等候开标。解密时间规定为30分钟，投标人需使用加密投标文件时所用到的加密CA在规定时间内自行完成解密。</w:t>
      </w:r>
    </w:p>
    <w:p w14:paraId="01C6BA57">
      <w:pPr>
        <w:widowControl w:val="0"/>
        <w:numPr>
          <w:ilvl w:val="3"/>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因投标人原因造成投标文件未解密的，将无法参与后续环节。</w:t>
      </w:r>
    </w:p>
    <w:p w14:paraId="5A04100C">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费用的缴纳与票据的开具</w:t>
      </w:r>
    </w:p>
    <w:p w14:paraId="1EA2D506">
      <w:pPr>
        <w:widowControl w:val="0"/>
        <w:numPr>
          <w:ilvl w:val="2"/>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为了进一步降低投标人投标成本，本平台投标人需缴纳的费用仅包括以下两种：电子交易服务费和投标保证金，投标人无需缴纳标书制作费等其他费用。另外，平台交易服务费、招标代理服务费的收取根据招标文件另行约定。</w:t>
      </w:r>
    </w:p>
    <w:p w14:paraId="450E992C">
      <w:pPr>
        <w:widowControl w:val="0"/>
        <w:numPr>
          <w:ilvl w:val="2"/>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电子交易服务费</w:t>
      </w:r>
    </w:p>
    <w:p w14:paraId="7E1BC31D">
      <w:pPr>
        <w:widowControl w:val="0"/>
        <w:numPr>
          <w:ilvl w:val="3"/>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为了支持本平台的运营、持续完善、改进平台体验，依据国家发改法规[2014]1925号《关于进一步规范电子招标投标系统建设运营的通知》的相关内容，本平台对参加招投标交易活动中的投标人收取一定的电子交易服务费。该费用在登陆投标平台后，左侧菜单中【采购公告】中找到要参与的项目。支付成功、项目开标结束后财务人员会在1-3个工作日内开具发票，开具之后投标人可在【订单管理】中下载电子发票。</w:t>
      </w:r>
    </w:p>
    <w:p w14:paraId="2F2A88ED">
      <w:pPr>
        <w:widowControl w:val="0"/>
        <w:numPr>
          <w:ilvl w:val="3"/>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有关电子交易服务费支付相关事宜的咨询，详见官网（www.szygcgpt.com）首页下方相关联系方式。</w:t>
      </w:r>
    </w:p>
    <w:p w14:paraId="26710EB4">
      <w:pPr>
        <w:widowControl w:val="0"/>
        <w:numPr>
          <w:ilvl w:val="2"/>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投标保证金</w:t>
      </w:r>
    </w:p>
    <w:p w14:paraId="36E5BF06">
      <w:pPr>
        <w:widowControl w:val="0"/>
        <w:numPr>
          <w:ilvl w:val="3"/>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应在投标文件规定的时间内完成保证金的递交，递交操作：点击【我的项目】找到要参与的项目，进入该项目之后点击【网上投标】模块中【保证金】--【递交保证金】，进入之后在【选择缴纳形式】选择【虚拟子账号】并及时将保证金款项汇至指定</w:t>
      </w:r>
      <w:r>
        <w:rPr>
          <w:rFonts w:hint="eastAsia" w:ascii="宋体" w:hAnsi="宋体" w:cs="Segoe UI Symbol"/>
          <w:kern w:val="0"/>
          <w:szCs w:val="21"/>
          <w:u w:val="single"/>
        </w:rPr>
        <w:t>系统虚拟子账户</w:t>
      </w:r>
      <w:r>
        <w:rPr>
          <w:rFonts w:hint="eastAsia" w:ascii="宋体" w:hAnsi="宋体" w:cs="宋体"/>
          <w:szCs w:val="21"/>
        </w:rPr>
        <w:t>中，或选择【纸质保函（线上递交扫描件）】形式递交投标保证金。</w:t>
      </w:r>
    </w:p>
    <w:p w14:paraId="16C9D9D6">
      <w:pPr>
        <w:widowControl w:val="0"/>
        <w:numPr>
          <w:ilvl w:val="3"/>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建议投标人尽量提前完成保证金递交。保证金递交完成后，请在投标平台中【投标保证金】菜单下查看保证金状态。若显示状态为已缴纳，则表示保证金通过，如有疑问请尽快咨询工作人员（0755-36568999，转接依次按5，按2）以保证正常投标。</w:t>
      </w:r>
    </w:p>
    <w:p w14:paraId="65EC9F63">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招标结果的发布</w:t>
      </w:r>
    </w:p>
    <w:p w14:paraId="10C756B9">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深圳阳光采购平台（www.szygcgpt.com）及中国招标投标公共服务平台（http://www.cebpubservice.com）等相关网站发布招标结果公告；</w:t>
      </w:r>
    </w:p>
    <w:p w14:paraId="47CDFC4F">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投标人登陆投标平台后，左侧菜单中点击【我的项目】找到参与的项目点击【定标】节点中【查看中标候选人公示】以及【查看中标结果公告】进行查看。公示或公告一经发布即视为交易活动各参与方已获悉。</w:t>
      </w:r>
    </w:p>
    <w:p w14:paraId="18AA0B95">
      <w:pPr>
        <w:widowControl w:val="0"/>
        <w:numPr>
          <w:ilvl w:val="0"/>
          <w:numId w:val="1"/>
        </w:numPr>
        <w:tabs>
          <w:tab w:val="left" w:pos="709"/>
        </w:tabs>
        <w:wordWrap w:val="0"/>
        <w:autoSpaceDE w:val="0"/>
        <w:autoSpaceDN w:val="0"/>
        <w:adjustRightInd w:val="0"/>
        <w:snapToGrid w:val="0"/>
        <w:ind w:firstLineChars="0"/>
        <w:jc w:val="left"/>
        <w:outlineLvl w:val="1"/>
        <w:rPr>
          <w:rFonts w:hint="eastAsia" w:ascii="宋体" w:hAnsi="宋体" w:cs="宋体"/>
          <w:b/>
          <w:szCs w:val="21"/>
        </w:rPr>
      </w:pPr>
      <w:bookmarkStart w:id="28" w:name="_Toc20221"/>
      <w:bookmarkStart w:id="29" w:name="_Toc24010"/>
      <w:r>
        <w:rPr>
          <w:rFonts w:hint="eastAsia" w:ascii="宋体" w:hAnsi="宋体" w:cs="宋体"/>
          <w:b/>
          <w:szCs w:val="21"/>
        </w:rPr>
        <w:t>重要提示</w:t>
      </w:r>
      <w:bookmarkEnd w:id="28"/>
      <w:bookmarkEnd w:id="29"/>
    </w:p>
    <w:p w14:paraId="028FFDA5">
      <w:pPr>
        <w:widowControl w:val="0"/>
        <w:numPr>
          <w:ilvl w:val="1"/>
          <w:numId w:val="1"/>
        </w:numPr>
        <w:tabs>
          <w:tab w:val="left" w:pos="709"/>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“深圳阳光采购投标文件编制工具”获取方式</w:t>
      </w:r>
    </w:p>
    <w:p w14:paraId="155998A9">
      <w:pPr>
        <w:widowControl w:val="0"/>
        <w:numPr>
          <w:ilvl w:val="2"/>
          <w:numId w:val="1"/>
        </w:numPr>
        <w:tabs>
          <w:tab w:val="left" w:pos="709"/>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szCs w:val="21"/>
        </w:rPr>
        <w:t>在“深圳阳光采购平台（www.szygcgpt.com）”网站的“用户指南”→“工具下载”中下载。</w:t>
      </w:r>
    </w:p>
    <w:p w14:paraId="3C13E39C">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电子招标文件获取方式</w:t>
      </w:r>
    </w:p>
    <w:p w14:paraId="00FA22B0">
      <w:pPr>
        <w:widowControl w:val="0"/>
        <w:numPr>
          <w:ilvl w:val="2"/>
          <w:numId w:val="1"/>
        </w:numPr>
        <w:tabs>
          <w:tab w:val="left" w:pos="709"/>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深圳阳光采购平台（www.szygcgpt.com）”是投标人获取电子招标文件的唯一合法渠道。投标人需要随时关注“深圳阳光采购平台”，确认所投标的项目招标文件（*.ZBJ）是否更新。如果有更新，务必下载最新的招标文件用于制作电子投标文件，否则后果自负（若投标人提交的投标文件并非对应招标人最新发布的电子招标文件制作的，可能出现投标被否决等后果）。</w:t>
      </w:r>
    </w:p>
    <w:p w14:paraId="32BE0FE6">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招标人注意事项</w:t>
      </w:r>
    </w:p>
    <w:p w14:paraId="4B8E26B9">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招标人提交的电子招标文件格式为*.ZBJ，这种文件格式必须是“深圳阳光采购平台（www.szygcgpt.com）”网站下载的最新版本“深圳阳光采购招标文件编制工具”生成的。</w:t>
      </w:r>
    </w:p>
    <w:p w14:paraId="123F5093">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电子招标文件必须有数字证书签名方为合法的招标文件，未对电子文件进行数字证书签名的，将不予备案与发布。</w:t>
      </w:r>
    </w:p>
    <w:p w14:paraId="18411BB5">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招标文件中如需修改评标方法、投标人资格要求等招标文件中关键条款和内容的，必须重新发布完整的招标文件。</w:t>
      </w:r>
    </w:p>
    <w:p w14:paraId="7EB6A887">
      <w:pPr>
        <w:widowControl w:val="0"/>
        <w:numPr>
          <w:ilvl w:val="1"/>
          <w:numId w:val="1"/>
        </w:numPr>
        <w:tabs>
          <w:tab w:val="left" w:pos="709"/>
          <w:tab w:val="left" w:pos="993"/>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投标人注意事项</w:t>
      </w:r>
    </w:p>
    <w:p w14:paraId="40EF2B82">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提交的电子投标文件必须是“深圳阳光采购平台（www.szygcgpt.com）”网站下载的最新版本“深圳阳光采购投标文件编制工具”生成的。电子投标文件编制不规范导致投标文件内容无法导入系统的，该投标文件将被视为无效投标文件。</w:t>
      </w:r>
    </w:p>
    <w:p w14:paraId="197391DF">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电子投标文件必须有数字证书签名方为合法的投标文件，未对电子文件数字证书签名的，以及对投标文件进行加密但在开标会规定的时间内没有进行解密的，视为投标人撤销其投标文件且文件无效。</w:t>
      </w:r>
    </w:p>
    <w:p w14:paraId="69542A6D">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投标人需从网上递交投标文件。网上递交投标文件时，电子投标文件必须在投标截止时间前通过深圳阳光采购平台成功上传并确认签名。为防止网络阻塞，建议至少在投标截止时间之日前一天上传投标文件。</w:t>
      </w:r>
    </w:p>
    <w:p w14:paraId="6D303FB9">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生成电子投标文件后，投标人可再次核对投标函中的报价等内容。</w:t>
      </w:r>
    </w:p>
    <w:p w14:paraId="69EFF1E1">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开标时以网上递交的电子投标文件为准，如无法打开的，后果由投标人自负。</w:t>
      </w:r>
    </w:p>
    <w:p w14:paraId="7E3C715A">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人应密切留意招标文件的更新情况，根据最后一次发布的电子招标文件制作投标文件。如因使用旧版招标文件制作投标文件而造成不利于投标人后果的，责任由投标人自行承担（若投标人提交的投标文件并非对应招标人最新发布的电子招标文件制作的，可能出现投标被否决等后果）。</w:t>
      </w:r>
    </w:p>
    <w:p w14:paraId="47FE0D25">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投标文件在生成TBJ格式的文件时会进行压缩，最终生成的TBJ文件大小须控制在200M以内（QTB格式的文件为保存文件，并非最终生成的投标文件）。</w:t>
      </w:r>
    </w:p>
    <w:p w14:paraId="3F76B09B">
      <w:pPr>
        <w:widowControl w:val="0"/>
        <w:numPr>
          <w:ilvl w:val="1"/>
          <w:numId w:val="1"/>
        </w:numPr>
        <w:tabs>
          <w:tab w:val="left" w:pos="709"/>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关于电子投标文件的数字签名</w:t>
      </w:r>
    </w:p>
    <w:p w14:paraId="7A3B2615">
      <w:pPr>
        <w:widowControl w:val="0"/>
        <w:numPr>
          <w:ilvl w:val="2"/>
          <w:numId w:val="1"/>
        </w:numPr>
        <w:tabs>
          <w:tab w:val="left" w:pos="709"/>
        </w:tabs>
        <w:wordWrap w:val="0"/>
        <w:autoSpaceDE w:val="0"/>
        <w:autoSpaceDN w:val="0"/>
        <w:adjustRightInd w:val="0"/>
        <w:snapToGrid w:val="0"/>
        <w:ind w:firstLineChars="0"/>
        <w:jc w:val="left"/>
        <w:rPr>
          <w:rFonts w:ascii="宋体" w:hAnsi="宋体" w:cs="宋体"/>
          <w:b/>
          <w:szCs w:val="21"/>
        </w:rPr>
      </w:pPr>
      <w:r>
        <w:rPr>
          <w:rFonts w:hint="eastAsia" w:ascii="宋体" w:hAnsi="宋体" w:cs="宋体"/>
          <w:szCs w:val="21"/>
        </w:rPr>
        <w:t>在“深圳阳光采购投标文件编制工具”中，生成电子投标文件时，都必须对电子投标文件进行单位电子签名（企业证书）。每次签名时，建议电脑上只插入一个CA。</w:t>
      </w:r>
    </w:p>
    <w:p w14:paraId="7CEF3D00">
      <w:pPr>
        <w:widowControl w:val="0"/>
        <w:numPr>
          <w:ilvl w:val="1"/>
          <w:numId w:val="1"/>
        </w:numPr>
        <w:tabs>
          <w:tab w:val="left" w:pos="709"/>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联系方式</w:t>
      </w:r>
    </w:p>
    <w:p w14:paraId="363F7D57">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cs="宋体"/>
          <w:szCs w:val="21"/>
        </w:rPr>
        <w:t>网络支持：www.szygcgpt.com。点击网页右下角白色机器人在线客服图标。</w:t>
      </w:r>
    </w:p>
    <w:p w14:paraId="7D980A78">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szCs w:val="21"/>
        </w:rPr>
        <w:t>系统操作技术支持电话：010-86392341。</w:t>
      </w:r>
    </w:p>
    <w:p w14:paraId="265D2E82">
      <w:pPr>
        <w:widowControl w:val="0"/>
        <w:numPr>
          <w:ilvl w:val="1"/>
          <w:numId w:val="1"/>
        </w:numPr>
        <w:tabs>
          <w:tab w:val="left" w:pos="709"/>
        </w:tabs>
        <w:wordWrap w:val="0"/>
        <w:autoSpaceDE w:val="0"/>
        <w:autoSpaceDN w:val="0"/>
        <w:adjustRightInd w:val="0"/>
        <w:snapToGrid w:val="0"/>
        <w:ind w:firstLineChars="0"/>
        <w:jc w:val="left"/>
        <w:rPr>
          <w:rFonts w:hint="eastAsia" w:ascii="宋体" w:hAnsi="宋体" w:cs="宋体"/>
          <w:b/>
          <w:szCs w:val="21"/>
        </w:rPr>
      </w:pPr>
      <w:r>
        <w:rPr>
          <w:rFonts w:hint="eastAsia" w:ascii="宋体" w:hAnsi="宋体" w:cs="宋体"/>
          <w:b/>
          <w:szCs w:val="21"/>
        </w:rPr>
        <w:t>关于加强对投标人社保信息、关联关系查验温馨提示</w:t>
      </w:r>
    </w:p>
    <w:p w14:paraId="03DA96EF">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szCs w:val="21"/>
        </w:rPr>
      </w:pPr>
      <w:r>
        <w:rPr>
          <w:rFonts w:hint="eastAsia" w:ascii="宋体" w:hAnsi="宋体"/>
          <w:szCs w:val="21"/>
        </w:rPr>
        <w:t>为营造良好的招标投标营商环境，维护招投标市场秩序，遏制招投标活动中围串标、“挂证”行为，企业在组织招投标活动时，可加强对投标人社保信息、企业关联关系的查验工作。</w:t>
      </w:r>
    </w:p>
    <w:p w14:paraId="1AC6F6BA">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szCs w:val="21"/>
        </w:rPr>
      </w:pPr>
      <w:r>
        <w:rPr>
          <w:rFonts w:hint="eastAsia" w:ascii="宋体" w:hAnsi="宋体"/>
          <w:szCs w:val="21"/>
        </w:rPr>
        <w:t>加强投标人关联关系排查，根据《中华人民共和国招标投标法实施条例》第三十四条规定“与招标人存在利害关系可能影响招标公正性的法人、其他组织或者个人，不得参加投标。单位负责人为同一人或者存在控股、管理关系的不同单位，不得参加同一标段投标或者未划分标段的同一招标项目投标。违反前两款规定的，相关投标均无效”，企业在招投标活动中，应加强对投标人关联关系的排查。</w:t>
      </w:r>
    </w:p>
    <w:p w14:paraId="4BE04675">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szCs w:val="21"/>
        </w:rPr>
      </w:pPr>
      <w:r>
        <w:rPr>
          <w:rFonts w:hint="eastAsia" w:ascii="宋体" w:hAnsi="宋体"/>
          <w:szCs w:val="21"/>
        </w:rPr>
        <w:t>加强对投标人社保信息的查验，根据《中华人民共和国招标投标法》第十八条规定“招标人可以根据招标项目本身的要求，在招标公告或者投标邀请书中，要求潜在投标人提供有关资质证明文件和业绩情况，并对潜在投标人进行资格审查；国家对投标人的资格条件有规定的，依照其规定”。采购人可根据项目需要，要求供应商在投标文件中提供相关人员的社保缴纳证明等信息，采购人可以进行查验，确保投标信息的真实性、准确性和有效性。</w:t>
      </w:r>
    </w:p>
    <w:p w14:paraId="797B8C88">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szCs w:val="21"/>
        </w:rPr>
      </w:pPr>
      <w:r>
        <w:rPr>
          <w:rFonts w:hint="eastAsia" w:ascii="宋体" w:hAnsi="宋体"/>
          <w:szCs w:val="21"/>
        </w:rPr>
        <w:t>为助力采购人便捷开展投标人社保信息、企业关联关系查验工作，平台收集整理市场上部分查验工具和网站（详见3.7.5、3.7.6），供采购人参考使用，协同打击招投标活动中围串标、“挂证”行为，维护招投标市场秩序。</w:t>
      </w:r>
    </w:p>
    <w:p w14:paraId="16D912F7">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cs="宋体"/>
          <w:szCs w:val="21"/>
        </w:rPr>
      </w:pPr>
      <w:r>
        <w:rPr>
          <w:rFonts w:hint="eastAsia" w:ascii="宋体" w:hAnsi="宋体"/>
          <w:szCs w:val="21"/>
        </w:rPr>
        <w:t>企业关联关系查验工具</w:t>
      </w:r>
    </w:p>
    <w:p w14:paraId="5D889012">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企业关联关系查验工具包括但不限于：</w:t>
      </w:r>
    </w:p>
    <w:p w14:paraId="0705C5AA">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（1）企查查（https://www.qcc.com/）</w:t>
      </w:r>
    </w:p>
    <w:p w14:paraId="134A351B">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（2）天眼查（https://www.tianyancha.com/）</w:t>
      </w:r>
    </w:p>
    <w:p w14:paraId="5D3B24C8">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（3）启信宝（https://www.qixin.com/）</w:t>
      </w:r>
    </w:p>
    <w:p w14:paraId="2E4D96A2">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（4）企业万象（https://wx.bidata.com.cn/#/）</w:t>
      </w:r>
    </w:p>
    <w:p w14:paraId="6DFFF2AD">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以上查验结果仅供参考，具体以评审专家意见为准。</w:t>
      </w:r>
    </w:p>
    <w:p w14:paraId="256CAC7D">
      <w:pPr>
        <w:widowControl w:val="0"/>
        <w:numPr>
          <w:ilvl w:val="2"/>
          <w:numId w:val="1"/>
        </w:numPr>
        <w:tabs>
          <w:tab w:val="left" w:pos="709"/>
          <w:tab w:val="left" w:pos="993"/>
        </w:tabs>
        <w:wordWrap w:val="0"/>
        <w:autoSpaceDE w:val="0"/>
        <w:autoSpaceDN w:val="0"/>
        <w:adjustRightInd w:val="0"/>
        <w:snapToGrid w:val="0"/>
        <w:ind w:firstLineChars="0"/>
        <w:jc w:val="left"/>
        <w:rPr>
          <w:rFonts w:hint="eastAsia" w:ascii="宋体" w:hAnsi="宋体"/>
          <w:szCs w:val="21"/>
        </w:rPr>
      </w:pPr>
      <w:r>
        <w:rPr>
          <w:rFonts w:hint="eastAsia" w:ascii="宋体" w:hAnsi="宋体"/>
          <w:szCs w:val="21"/>
        </w:rPr>
        <w:t>企业社保信息查验网站</w:t>
      </w:r>
    </w:p>
    <w:p w14:paraId="5181B129">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社保信息查验网站包括但不限于：</w:t>
      </w:r>
    </w:p>
    <w:p w14:paraId="4C1D6760">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1.国家社会保险公共服务平台http://si.12333.gov.cn/188491.jhtml</w:t>
      </w:r>
    </w:p>
    <w:p w14:paraId="2A636285">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2.广东省https://ggfw.hrss.gd.gov.cn/gdggfw-service/service/bbdy/validate.shtml</w:t>
      </w:r>
    </w:p>
    <w:p w14:paraId="2E07A4F8">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3.深圳市（https://sipub.sz.gov.cn/vp/）</w:t>
      </w:r>
    </w:p>
    <w:p w14:paraId="36C0F2E7">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4.珠海市https://wsfw.zhrsj.zhuhai.gov.cn/zhrsClient/external.do</w:t>
      </w:r>
    </w:p>
    <w:p w14:paraId="313F08B4">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5.东莞市https://dghrss.dg.gov.cn/bbyz/comm/web/bbyzcx.do?_fresh_t=1686278782543</w:t>
      </w:r>
    </w:p>
    <w:p w14:paraId="2328DA4B">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6.四川省http://www.sc.hrss.gov.cn/gjbcms/zmyz/index.jhtml</w:t>
      </w:r>
    </w:p>
    <w:p w14:paraId="1C5900C2">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7.安徽省http://61.190.31.166:10001/ggfwwt/home/loadpzyz</w:t>
      </w:r>
    </w:p>
    <w:p w14:paraId="24A35FBE">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8.辽宁省沈阳http://new.sbzx.shenyang.gov.cn/pages/ewm/ewm.html</w:t>
      </w:r>
    </w:p>
    <w:p w14:paraId="34974D45">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9.河北省https://he.12333.gov.cn/proof/checkoutJPG.html</w:t>
      </w:r>
    </w:p>
    <w:p w14:paraId="12057E3D">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10.湖北省http://59.175.218.201:8005/template/dzsbzmyz.html</w:t>
      </w:r>
    </w:p>
    <w:p w14:paraId="59311092">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11.福建省http://220.160.52.229:12333/ggfw/#/portal-module/portalCredentialVerification</w:t>
      </w:r>
    </w:p>
    <w:p w14:paraId="5F3EADCD">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12.北京市http://fuwu.rsj.beijing.gov.cn/bjdkhy/sbqycx/sbRights/verificationSocial?loginType=bjt</w:t>
      </w:r>
    </w:p>
    <w:p w14:paraId="60BE294D">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13.广西省 https://www.gx12333.net/form/</w:t>
      </w:r>
    </w:p>
    <w:p w14:paraId="5B9A0912">
      <w:pPr>
        <w:widowControl w:val="0"/>
        <w:tabs>
          <w:tab w:val="left" w:pos="709"/>
          <w:tab w:val="left" w:pos="993"/>
        </w:tabs>
        <w:wordWrap w:val="0"/>
        <w:autoSpaceDE w:val="0"/>
        <w:autoSpaceDN w:val="0"/>
        <w:adjustRightInd w:val="0"/>
        <w:snapToGrid w:val="0"/>
        <w:ind w:firstLine="0" w:firstLineChars="0"/>
        <w:jc w:val="left"/>
        <w:rPr>
          <w:rFonts w:hint="eastAsia" w:ascii="宋体" w:hAnsi="宋体" w:cs="宋体"/>
          <w:szCs w:val="21"/>
        </w:rPr>
      </w:pPr>
      <w:r>
        <w:rPr>
          <w:rFonts w:hint="eastAsia" w:ascii="宋体" w:hAnsi="宋体" w:cs="宋体"/>
          <w:szCs w:val="21"/>
        </w:rPr>
        <w:t>14.天津市http://public.hrss.tj.gov.cn/perpaymentstamper/</w:t>
      </w:r>
    </w:p>
    <w:bookmarkEnd w:id="14"/>
    <w:bookmarkEnd w:id="15"/>
    <w:bookmarkEnd w:id="16"/>
    <w:bookmarkEnd w:id="17"/>
    <w:bookmarkEnd w:id="18"/>
    <w:bookmarkEnd w:id="19"/>
    <w:bookmarkEnd w:id="20"/>
    <w:bookmarkEnd w:id="21"/>
    <w:bookmarkEnd w:id="22"/>
    <w:bookmarkEnd w:id="23"/>
    <w:p w14:paraId="16B79CFA">
      <w:pPr>
        <w:widowControl w:val="0"/>
        <w:autoSpaceDE w:val="0"/>
        <w:autoSpaceDN w:val="0"/>
        <w:adjustRightInd w:val="0"/>
        <w:snapToGrid w:val="0"/>
        <w:ind w:firstLine="0" w:firstLineChars="0"/>
        <w:rPr>
          <w:rFonts w:ascii="宋体" w:hAnsi="宋体"/>
          <w:sz w:val="84"/>
          <w:szCs w:val="84"/>
        </w:rPr>
      </w:pPr>
      <w:r>
        <w:rPr>
          <w:rFonts w:ascii="宋体" w:hAnsi="宋体"/>
        </w:rPr>
        <w:br w:type="page"/>
      </w:r>
      <w:bookmarkEnd w:id="2"/>
      <w:bookmarkStart w:id="30" w:name="_Toc144974479"/>
      <w:bookmarkStart w:id="31" w:name="_Toc152045511"/>
      <w:bookmarkStart w:id="32" w:name="_Toc152042287"/>
    </w:p>
    <w:p w14:paraId="1A5D358D">
      <w:pPr>
        <w:widowControl w:val="0"/>
        <w:autoSpaceDE w:val="0"/>
        <w:autoSpaceDN w:val="0"/>
        <w:adjustRightInd w:val="0"/>
        <w:snapToGrid w:val="0"/>
        <w:ind w:firstLine="0" w:firstLineChars="0"/>
        <w:rPr>
          <w:rFonts w:ascii="宋体" w:hAnsi="宋体"/>
          <w:sz w:val="84"/>
          <w:szCs w:val="84"/>
        </w:rPr>
      </w:pPr>
    </w:p>
    <w:p w14:paraId="0AD70BF0">
      <w:pPr>
        <w:widowControl w:val="0"/>
        <w:autoSpaceDE w:val="0"/>
        <w:autoSpaceDN w:val="0"/>
        <w:adjustRightInd w:val="0"/>
        <w:snapToGrid w:val="0"/>
        <w:ind w:firstLine="0" w:firstLineChars="0"/>
        <w:rPr>
          <w:rFonts w:ascii="宋体" w:hAnsi="宋体"/>
          <w:sz w:val="84"/>
          <w:szCs w:val="84"/>
        </w:rPr>
      </w:pPr>
    </w:p>
    <w:p w14:paraId="0BAC3BE9">
      <w:pPr>
        <w:widowControl w:val="0"/>
        <w:autoSpaceDE w:val="0"/>
        <w:autoSpaceDN w:val="0"/>
        <w:adjustRightInd w:val="0"/>
        <w:snapToGrid w:val="0"/>
        <w:ind w:firstLine="0" w:firstLineChars="0"/>
        <w:rPr>
          <w:rFonts w:ascii="宋体" w:hAnsi="宋体"/>
          <w:sz w:val="84"/>
          <w:szCs w:val="84"/>
        </w:rPr>
      </w:pPr>
    </w:p>
    <w:p w14:paraId="4802DCD2">
      <w:pPr>
        <w:widowControl w:val="0"/>
        <w:autoSpaceDE w:val="0"/>
        <w:autoSpaceDN w:val="0"/>
        <w:adjustRightInd w:val="0"/>
        <w:snapToGrid w:val="0"/>
        <w:ind w:firstLine="0" w:firstLineChars="0"/>
        <w:jc w:val="center"/>
        <w:outlineLvl w:val="0"/>
        <w:rPr>
          <w:rFonts w:ascii="宋体" w:hAnsi="宋体"/>
          <w:sz w:val="52"/>
          <w:szCs w:val="52"/>
        </w:rPr>
      </w:pPr>
      <w:bookmarkStart w:id="33" w:name="_Toc21392"/>
      <w:bookmarkStart w:id="34" w:name="_Toc12572"/>
      <w:bookmarkStart w:id="35" w:name="_Toc20148"/>
      <w:bookmarkStart w:id="36" w:name="_Toc10214"/>
      <w:r>
        <w:rPr>
          <w:rFonts w:hint="eastAsia" w:ascii="宋体" w:hAnsi="宋体"/>
          <w:b/>
          <w:bCs/>
          <w:sz w:val="52"/>
          <w:szCs w:val="52"/>
        </w:rPr>
        <w:t>第一章</w:t>
      </w:r>
      <w:bookmarkEnd w:id="30"/>
      <w:bookmarkEnd w:id="31"/>
      <w:bookmarkEnd w:id="32"/>
      <w:r>
        <w:rPr>
          <w:rFonts w:hint="eastAsia" w:ascii="宋体" w:hAnsi="宋体"/>
          <w:b/>
          <w:bCs/>
          <w:sz w:val="52"/>
          <w:szCs w:val="52"/>
        </w:rPr>
        <w:t xml:space="preserve"> 投标人须知</w:t>
      </w:r>
      <w:bookmarkEnd w:id="33"/>
      <w:bookmarkEnd w:id="34"/>
      <w:bookmarkEnd w:id="35"/>
      <w:bookmarkEnd w:id="36"/>
    </w:p>
    <w:p w14:paraId="5859C8A8">
      <w:pPr>
        <w:widowControl w:val="0"/>
        <w:autoSpaceDE w:val="0"/>
        <w:autoSpaceDN w:val="0"/>
        <w:adjustRightInd w:val="0"/>
        <w:snapToGrid w:val="0"/>
        <w:ind w:firstLine="0" w:firstLineChars="0"/>
        <w:jc w:val="center"/>
        <w:outlineLvl w:val="1"/>
        <w:rPr>
          <w:rFonts w:ascii="宋体" w:hAnsi="宋体"/>
          <w:b/>
          <w:sz w:val="32"/>
          <w:szCs w:val="32"/>
        </w:rPr>
      </w:pPr>
      <w:r>
        <w:rPr>
          <w:rFonts w:ascii="宋体" w:hAnsi="宋体"/>
        </w:rPr>
        <w:br w:type="page"/>
      </w:r>
      <w:bookmarkStart w:id="37" w:name="OLE_LINK1"/>
      <w:bookmarkEnd w:id="37"/>
      <w:bookmarkStart w:id="38" w:name="OLE_LINK2"/>
      <w:bookmarkEnd w:id="38"/>
      <w:bookmarkStart w:id="39" w:name="_Toc152045528"/>
      <w:bookmarkStart w:id="40" w:name="_Toc144974496"/>
      <w:bookmarkStart w:id="41" w:name="_Toc21569"/>
      <w:bookmarkStart w:id="42" w:name="_Toc6267"/>
      <w:bookmarkStart w:id="43" w:name="_Toc379581309"/>
      <w:bookmarkStart w:id="44" w:name="_Toc152042304"/>
      <w:r>
        <w:rPr>
          <w:rFonts w:hint="eastAsia" w:ascii="宋体" w:hAnsi="宋体"/>
          <w:b/>
          <w:sz w:val="32"/>
          <w:szCs w:val="32"/>
        </w:rPr>
        <w:t>第一节 投标人须知前附表</w:t>
      </w:r>
      <w:bookmarkEnd w:id="39"/>
      <w:bookmarkEnd w:id="40"/>
      <w:bookmarkEnd w:id="41"/>
      <w:bookmarkEnd w:id="42"/>
      <w:bookmarkEnd w:id="43"/>
      <w:bookmarkEnd w:id="44"/>
    </w:p>
    <w:p w14:paraId="703B6B36">
      <w:pPr>
        <w:widowControl w:val="0"/>
        <w:autoSpaceDE w:val="0"/>
        <w:autoSpaceDN w:val="0"/>
        <w:adjustRightInd w:val="0"/>
        <w:snapToGrid w:val="0"/>
        <w:ind w:firstLine="0" w:firstLineChars="0"/>
        <w:rPr>
          <w:rFonts w:ascii="宋体" w:hAnsi="宋体"/>
          <w:b/>
          <w:szCs w:val="21"/>
        </w:rPr>
      </w:pPr>
      <w:r>
        <w:rPr>
          <w:rFonts w:hint="eastAsia" w:ascii="宋体" w:hAnsi="宋体"/>
          <w:b/>
          <w:szCs w:val="21"/>
        </w:rPr>
        <w:t>重要提示：</w:t>
      </w:r>
    </w:p>
    <w:p w14:paraId="059036EC">
      <w:pPr>
        <w:widowControl w:val="0"/>
        <w:autoSpaceDE w:val="0"/>
        <w:autoSpaceDN w:val="0"/>
        <w:adjustRightInd w:val="0"/>
        <w:snapToGrid w:val="0"/>
        <w:ind w:firstLine="0" w:firstLineChars="0"/>
        <w:rPr>
          <w:rFonts w:ascii="宋体" w:hAnsi="宋体"/>
          <w:szCs w:val="21"/>
        </w:rPr>
      </w:pPr>
      <w:r>
        <w:rPr>
          <w:rFonts w:hint="eastAsia" w:ascii="宋体" w:hAnsi="宋体"/>
          <w:szCs w:val="21"/>
        </w:rPr>
        <w:t>1. 本表对项目情况、招标程序的主要时限、投标文件编制要求的有关信息，是对投标须知的具体补充。如出现前后不一致的表述以投标人须知前附表为准。</w:t>
      </w:r>
    </w:p>
    <w:p w14:paraId="18840749">
      <w:pPr>
        <w:widowControl w:val="0"/>
        <w:autoSpaceDE w:val="0"/>
        <w:autoSpaceDN w:val="0"/>
        <w:adjustRightInd w:val="0"/>
        <w:snapToGrid w:val="0"/>
        <w:ind w:firstLine="0" w:firstLineChars="0"/>
        <w:rPr>
          <w:rFonts w:ascii="宋体" w:hAnsi="宋体"/>
          <w:szCs w:val="21"/>
        </w:rPr>
      </w:pPr>
      <w:r>
        <w:rPr>
          <w:rFonts w:hint="eastAsia" w:ascii="宋体" w:hAnsi="宋体"/>
          <w:szCs w:val="21"/>
        </w:rPr>
        <w:t>2. 本文所示时间均为北京时间。</w:t>
      </w:r>
    </w:p>
    <w:p w14:paraId="2A617E9D">
      <w:pPr>
        <w:widowControl w:val="0"/>
        <w:autoSpaceDE w:val="0"/>
        <w:autoSpaceDN w:val="0"/>
        <w:adjustRightInd w:val="0"/>
        <w:snapToGrid w:val="0"/>
        <w:ind w:firstLine="0" w:firstLineChars="0"/>
        <w:rPr>
          <w:rFonts w:ascii="宋体" w:hAnsi="宋体"/>
          <w:szCs w:val="21"/>
        </w:rPr>
      </w:pPr>
      <w:r>
        <w:rPr>
          <w:rFonts w:ascii="宋体" w:hAnsi="宋体"/>
          <w:szCs w:val="21"/>
        </w:rPr>
        <w:t xml:space="preserve">3. </w:t>
      </w: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14:paraId="2C812360">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4、招标人在编制招标文件时，示范文本中的空格部分应根据招标项目实际需求填写，无内容或不采用者应用</w:t>
      </w:r>
      <w:r>
        <w:rPr>
          <w:rFonts w:hint="eastAsia" w:ascii="宋体" w:hAnsi="宋体"/>
          <w:b/>
          <w:szCs w:val="21"/>
        </w:rPr>
        <w:t>斜画线</w:t>
      </w:r>
      <w:r>
        <w:rPr>
          <w:rFonts w:hint="eastAsia" w:ascii="宋体" w:hAnsi="宋体"/>
          <w:szCs w:val="21"/>
        </w:rPr>
        <w:t>表示或者注明“本项目不适用”。</w:t>
      </w:r>
    </w:p>
    <w:tbl>
      <w:tblPr>
        <w:tblStyle w:val="5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2019"/>
        <w:gridCol w:w="5760"/>
      </w:tblGrid>
      <w:tr w14:paraId="0A46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tcBorders>
            <w:shd w:val="clear" w:color="auto" w:fill="D9E2F3"/>
            <w:noWrap w:val="0"/>
            <w:vAlign w:val="center"/>
          </w:tcPr>
          <w:p w14:paraId="311C9E67">
            <w:pPr>
              <w:widowControl w:val="0"/>
              <w:wordWrap w:val="0"/>
              <w:autoSpaceDE w:val="0"/>
              <w:autoSpaceDN w:val="0"/>
              <w:adjustRightInd w:val="0"/>
              <w:snapToGrid w:val="0"/>
              <w:ind w:firstLine="0" w:firstLineChars="0"/>
              <w:jc w:val="center"/>
              <w:rPr>
                <w:rFonts w:ascii="宋体" w:hAnsi="宋体"/>
                <w:b/>
                <w:sz w:val="32"/>
                <w:szCs w:val="32"/>
                <w:highlight w:val="none"/>
              </w:rPr>
            </w:pPr>
            <w:bookmarkStart w:id="45" w:name="_Hlk532140181"/>
            <w:r>
              <w:rPr>
                <w:rFonts w:hint="eastAsia" w:ascii="宋体" w:hAnsi="宋体"/>
                <w:b/>
                <w:sz w:val="32"/>
                <w:szCs w:val="32"/>
                <w:highlight w:val="none"/>
              </w:rPr>
              <w:t>投标人须知前附表（一）</w:t>
            </w:r>
          </w:p>
        </w:tc>
      </w:tr>
      <w:tr w14:paraId="4A4D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noWrap w:val="0"/>
            <w:vAlign w:val="center"/>
          </w:tcPr>
          <w:p w14:paraId="296F4C69">
            <w:pPr>
              <w:widowControl w:val="0"/>
              <w:wordWrap w:val="0"/>
              <w:autoSpaceDE w:val="0"/>
              <w:autoSpaceDN w:val="0"/>
              <w:adjustRightInd w:val="0"/>
              <w:snapToGrid w:val="0"/>
              <w:ind w:firstLine="0" w:firstLineChars="0"/>
              <w:jc w:val="center"/>
              <w:rPr>
                <w:rFonts w:ascii="宋体" w:hAnsi="宋体"/>
                <w:b/>
                <w:szCs w:val="21"/>
                <w:highlight w:val="none"/>
              </w:rPr>
            </w:pPr>
            <w:r>
              <w:rPr>
                <w:rFonts w:hint="eastAsia" w:ascii="宋体" w:hAnsi="宋体"/>
                <w:b/>
                <w:szCs w:val="21"/>
                <w:highlight w:val="none"/>
              </w:rPr>
              <w:t>条款号</w:t>
            </w:r>
          </w:p>
        </w:tc>
        <w:tc>
          <w:tcPr>
            <w:tcW w:w="1140" w:type="pct"/>
            <w:noWrap w:val="0"/>
            <w:vAlign w:val="center"/>
          </w:tcPr>
          <w:p w14:paraId="7020A02B">
            <w:pPr>
              <w:widowControl w:val="0"/>
              <w:wordWrap w:val="0"/>
              <w:autoSpaceDE w:val="0"/>
              <w:autoSpaceDN w:val="0"/>
              <w:adjustRightInd w:val="0"/>
              <w:snapToGrid w:val="0"/>
              <w:ind w:firstLine="0" w:firstLineChars="0"/>
              <w:jc w:val="center"/>
              <w:rPr>
                <w:rFonts w:ascii="宋体" w:hAnsi="宋体"/>
                <w:b/>
                <w:szCs w:val="21"/>
                <w:highlight w:val="none"/>
              </w:rPr>
            </w:pPr>
            <w:r>
              <w:rPr>
                <w:rFonts w:hint="eastAsia" w:ascii="宋体" w:hAnsi="宋体"/>
                <w:b/>
                <w:szCs w:val="21"/>
                <w:highlight w:val="none"/>
              </w:rPr>
              <w:t>名称</w:t>
            </w:r>
          </w:p>
        </w:tc>
        <w:tc>
          <w:tcPr>
            <w:tcW w:w="3252" w:type="pct"/>
            <w:noWrap w:val="0"/>
            <w:vAlign w:val="center"/>
          </w:tcPr>
          <w:p w14:paraId="11FCA87E">
            <w:pPr>
              <w:widowControl w:val="0"/>
              <w:wordWrap w:val="0"/>
              <w:autoSpaceDE w:val="0"/>
              <w:autoSpaceDN w:val="0"/>
              <w:adjustRightInd w:val="0"/>
              <w:snapToGrid w:val="0"/>
              <w:ind w:firstLine="0" w:firstLineChars="0"/>
              <w:jc w:val="center"/>
              <w:rPr>
                <w:rFonts w:ascii="宋体" w:hAnsi="宋体"/>
                <w:b/>
                <w:szCs w:val="21"/>
                <w:highlight w:val="none"/>
              </w:rPr>
            </w:pPr>
            <w:r>
              <w:rPr>
                <w:rFonts w:ascii="宋体" w:hAnsi="宋体"/>
                <w:b/>
                <w:szCs w:val="21"/>
                <w:highlight w:val="none"/>
              </w:rPr>
              <w:t>编列内容</w:t>
            </w:r>
          </w:p>
        </w:tc>
      </w:tr>
      <w:tr w14:paraId="3B6F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noWrap w:val="0"/>
            <w:vAlign w:val="center"/>
          </w:tcPr>
          <w:p w14:paraId="109664A4">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1.1.2</w:t>
            </w:r>
          </w:p>
        </w:tc>
        <w:tc>
          <w:tcPr>
            <w:tcW w:w="1140" w:type="pct"/>
            <w:noWrap w:val="0"/>
            <w:vAlign w:val="center"/>
          </w:tcPr>
          <w:p w14:paraId="76D0C74F">
            <w:pPr>
              <w:widowControl w:val="0"/>
              <w:wordWrap w:val="0"/>
              <w:autoSpaceDE w:val="0"/>
              <w:autoSpaceDN w:val="0"/>
              <w:adjustRightInd w:val="0"/>
              <w:snapToGrid w:val="0"/>
              <w:ind w:firstLine="0" w:firstLineChars="0"/>
              <w:jc w:val="center"/>
              <w:rPr>
                <w:rFonts w:ascii="宋体" w:hAnsi="宋体"/>
                <w:szCs w:val="21"/>
                <w:highlight w:val="none"/>
              </w:rPr>
            </w:pPr>
            <w:r>
              <w:rPr>
                <w:rFonts w:ascii="宋体" w:hAnsi="宋体"/>
                <w:szCs w:val="21"/>
                <w:highlight w:val="none"/>
              </w:rPr>
              <w:t>招标人</w:t>
            </w:r>
          </w:p>
        </w:tc>
        <w:tc>
          <w:tcPr>
            <w:tcW w:w="3252" w:type="pct"/>
            <w:noWrap w:val="0"/>
            <w:vAlign w:val="center"/>
          </w:tcPr>
          <w:p w14:paraId="582021DD">
            <w:pPr>
              <w:widowControl w:val="0"/>
              <w:wordWrap w:val="0"/>
              <w:autoSpaceDE w:val="0"/>
              <w:autoSpaceDN w:val="0"/>
              <w:adjustRightInd w:val="0"/>
              <w:snapToGrid w:val="0"/>
              <w:ind w:firstLine="0" w:firstLineChars="0"/>
              <w:rPr>
                <w:rFonts w:ascii="宋体" w:hAnsi="宋体"/>
                <w:szCs w:val="21"/>
                <w:highlight w:val="none"/>
                <w:u w:val="single"/>
              </w:rPr>
            </w:pPr>
            <w:r>
              <w:rPr>
                <w:rFonts w:ascii="宋体" w:hAnsi="宋体"/>
                <w:szCs w:val="21"/>
                <w:highlight w:val="none"/>
              </w:rPr>
              <w:t>名称：</w:t>
            </w:r>
            <w:r>
              <w:rPr>
                <w:rFonts w:hint="eastAsia" w:ascii="宋体" w:hAnsi="宋体"/>
                <w:szCs w:val="21"/>
                <w:highlight w:val="none"/>
              </w:rPr>
              <w:t>力合科创集团有限公司</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4E8309A8">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联系</w:t>
            </w:r>
            <w:r>
              <w:rPr>
                <w:rFonts w:ascii="宋体" w:hAnsi="宋体"/>
                <w:szCs w:val="21"/>
                <w:highlight w:val="none"/>
              </w:rPr>
              <w:t>地址：</w:t>
            </w:r>
            <w:r>
              <w:rPr>
                <w:rFonts w:hint="eastAsia" w:ascii="宋体" w:hAnsi="宋体"/>
                <w:szCs w:val="21"/>
                <w:highlight w:val="none"/>
              </w:rPr>
              <w:t>深圳市南山区高新科技园北区清华信息港科研楼10楼1001</w:t>
            </w:r>
            <w:r>
              <w:rPr>
                <w:rFonts w:hint="eastAsia" w:ascii="宋体" w:hAnsi="宋体"/>
                <w:szCs w:val="21"/>
                <w:highlight w:val="none"/>
                <w:u w:val="single"/>
              </w:rPr>
              <w:t xml:space="preserve">                    </w:t>
            </w:r>
          </w:p>
          <w:p w14:paraId="0D988B6B">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联系人：</w:t>
            </w:r>
            <w:r>
              <w:rPr>
                <w:rFonts w:hint="eastAsia" w:ascii="宋体" w:hAnsi="宋体"/>
                <w:szCs w:val="21"/>
                <w:highlight w:val="none"/>
                <w:lang w:val="en-US" w:eastAsia="zh-CN"/>
              </w:rPr>
              <w:t>刘道义</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07183936">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联系电话：</w:t>
            </w:r>
            <w:r>
              <w:rPr>
                <w:rFonts w:hint="eastAsia" w:ascii="宋体" w:hAnsi="宋体"/>
                <w:szCs w:val="21"/>
                <w:highlight w:val="none"/>
                <w:lang w:val="en-US" w:eastAsia="zh-CN"/>
              </w:rPr>
              <w:t>15510362179</w:t>
            </w:r>
            <w:r>
              <w:rPr>
                <w:rFonts w:hint="eastAsia" w:ascii="宋体" w:hAnsi="宋体"/>
                <w:szCs w:val="21"/>
                <w:highlight w:val="none"/>
                <w:u w:val="single"/>
              </w:rPr>
              <w:t xml:space="preserve">                  </w:t>
            </w:r>
          </w:p>
          <w:p w14:paraId="53ECF013">
            <w:pPr>
              <w:widowControl w:val="0"/>
              <w:wordWrap w:val="0"/>
              <w:autoSpaceDE w:val="0"/>
              <w:autoSpaceDN w:val="0"/>
              <w:adjustRightInd w:val="0"/>
              <w:snapToGrid w:val="0"/>
              <w:ind w:firstLine="0" w:firstLineChars="0"/>
              <w:rPr>
                <w:rFonts w:hint="eastAsia" w:ascii="宋体" w:hAnsi="宋体"/>
                <w:kern w:val="0"/>
                <w:szCs w:val="21"/>
                <w:highlight w:val="none"/>
                <w:u w:val="single"/>
              </w:rPr>
            </w:pPr>
            <w:r>
              <w:rPr>
                <w:rFonts w:hint="eastAsia" w:ascii="宋体" w:hAnsi="宋体"/>
                <w:szCs w:val="21"/>
                <w:highlight w:val="none"/>
              </w:rPr>
              <w:t>电子</w:t>
            </w:r>
            <w:r>
              <w:rPr>
                <w:rFonts w:ascii="宋体" w:hAnsi="宋体"/>
                <w:szCs w:val="21"/>
                <w:highlight w:val="none"/>
              </w:rPr>
              <w:t>邮箱：</w:t>
            </w:r>
            <w:r>
              <w:rPr>
                <w:rFonts w:hint="eastAsia" w:ascii="宋体" w:hAnsi="宋体"/>
                <w:szCs w:val="21"/>
                <w:highlight w:val="none"/>
              </w:rPr>
              <w:t>ldy@leaguer.com.cn</w:t>
            </w:r>
            <w:r>
              <w:rPr>
                <w:rFonts w:hint="eastAsia" w:ascii="宋体" w:hAnsi="宋体"/>
                <w:szCs w:val="21"/>
                <w:highlight w:val="none"/>
                <w:u w:val="single"/>
              </w:rPr>
              <w:t xml:space="preserve">                   </w:t>
            </w:r>
          </w:p>
        </w:tc>
      </w:tr>
      <w:tr w14:paraId="5BDF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noWrap w:val="0"/>
            <w:vAlign w:val="center"/>
          </w:tcPr>
          <w:p w14:paraId="38E1ADD1">
            <w:pPr>
              <w:widowControl w:val="0"/>
              <w:wordWrap w:val="0"/>
              <w:autoSpaceDE w:val="0"/>
              <w:autoSpaceDN w:val="0"/>
              <w:adjustRightInd w:val="0"/>
              <w:snapToGrid w:val="0"/>
              <w:ind w:firstLine="0" w:firstLineChars="0"/>
              <w:jc w:val="center"/>
              <w:rPr>
                <w:rFonts w:hint="eastAsia" w:ascii="宋体" w:hAnsi="宋体"/>
                <w:szCs w:val="21"/>
                <w:highlight w:val="none"/>
              </w:rPr>
            </w:pPr>
            <w:r>
              <w:rPr>
                <w:rFonts w:hint="eastAsia" w:ascii="宋体" w:hAnsi="宋体"/>
                <w:szCs w:val="21"/>
                <w:highlight w:val="none"/>
              </w:rPr>
              <w:t>1</w:t>
            </w:r>
            <w:r>
              <w:rPr>
                <w:rFonts w:ascii="宋体" w:hAnsi="宋体"/>
                <w:szCs w:val="21"/>
                <w:highlight w:val="none"/>
              </w:rPr>
              <w:t>.1.3</w:t>
            </w:r>
          </w:p>
        </w:tc>
        <w:tc>
          <w:tcPr>
            <w:tcW w:w="1140" w:type="pct"/>
            <w:noWrap w:val="0"/>
            <w:vAlign w:val="center"/>
          </w:tcPr>
          <w:p w14:paraId="30DC18ED">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招标代理</w:t>
            </w:r>
          </w:p>
        </w:tc>
        <w:tc>
          <w:tcPr>
            <w:tcW w:w="3252" w:type="pct"/>
            <w:noWrap w:val="0"/>
            <w:vAlign w:val="center"/>
          </w:tcPr>
          <w:p w14:paraId="68722E48">
            <w:pPr>
              <w:widowControl w:val="0"/>
              <w:autoSpaceDE w:val="0"/>
              <w:autoSpaceDN w:val="0"/>
              <w:adjustRightInd w:val="0"/>
              <w:snapToGrid w:val="0"/>
              <w:ind w:firstLine="0" w:firstLineChars="0"/>
              <w:rPr>
                <w:rFonts w:ascii="宋体" w:hAnsi="宋体"/>
                <w:szCs w:val="21"/>
                <w:highlight w:val="none"/>
                <w:u w:val="single"/>
              </w:rPr>
            </w:pPr>
            <w:r>
              <w:rPr>
                <w:rFonts w:ascii="宋体" w:hAnsi="宋体"/>
                <w:szCs w:val="21"/>
                <w:highlight w:val="none"/>
              </w:rPr>
              <w:t>名称：</w:t>
            </w:r>
            <w:r>
              <w:rPr>
                <w:rFonts w:hint="eastAsia" w:ascii="宋体" w:hAnsi="宋体"/>
                <w:szCs w:val="21"/>
                <w:highlight w:val="none"/>
                <w:u w:val="single"/>
              </w:rPr>
              <w:t xml:space="preserve"> 深圳市合创建设工程顾问有限公司   </w:t>
            </w:r>
            <w:r>
              <w:rPr>
                <w:rFonts w:ascii="宋体" w:hAnsi="宋体"/>
                <w:szCs w:val="21"/>
                <w:highlight w:val="none"/>
                <w:u w:val="single"/>
              </w:rPr>
              <w:t xml:space="preserve"> </w:t>
            </w:r>
            <w:r>
              <w:rPr>
                <w:rFonts w:hint="eastAsia" w:ascii="宋体" w:hAnsi="宋体"/>
                <w:szCs w:val="21"/>
                <w:highlight w:val="none"/>
                <w:u w:val="single"/>
              </w:rPr>
              <w:t xml:space="preserve">      </w:t>
            </w:r>
          </w:p>
          <w:p w14:paraId="2A7A6194">
            <w:pPr>
              <w:widowControl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联系</w:t>
            </w:r>
            <w:r>
              <w:rPr>
                <w:rFonts w:ascii="宋体" w:hAnsi="宋体"/>
                <w:szCs w:val="21"/>
                <w:highlight w:val="none"/>
              </w:rPr>
              <w:t>地址：</w:t>
            </w:r>
            <w:r>
              <w:rPr>
                <w:rFonts w:hint="eastAsia" w:ascii="宋体" w:hAnsi="宋体"/>
                <w:szCs w:val="21"/>
                <w:highlight w:val="none"/>
                <w:u w:val="single"/>
              </w:rPr>
              <w:t xml:space="preserve">深圳市福田区福田街道福山社区彩田路2010号中深花园A座1001、1003、1005、1006、1008、1010、1012                </w:t>
            </w:r>
          </w:p>
          <w:p w14:paraId="6250D467">
            <w:pPr>
              <w:widowControl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联系人：</w:t>
            </w:r>
            <w:r>
              <w:rPr>
                <w:rFonts w:hint="eastAsia" w:ascii="宋体" w:hAnsi="宋体"/>
                <w:szCs w:val="21"/>
                <w:highlight w:val="none"/>
                <w:u w:val="single"/>
              </w:rPr>
              <w:t xml:space="preserve">邝运和、陈德然       </w:t>
            </w:r>
          </w:p>
          <w:p w14:paraId="38D99EDB">
            <w:pPr>
              <w:widowControl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联系电话：</w:t>
            </w:r>
            <w:r>
              <w:rPr>
                <w:rFonts w:hint="eastAsia" w:ascii="宋体" w:hAnsi="宋体"/>
                <w:szCs w:val="21"/>
                <w:highlight w:val="none"/>
                <w:u w:val="single"/>
              </w:rPr>
              <w:t xml:space="preserve"> 0755-88605175转506、509 </w:t>
            </w:r>
          </w:p>
          <w:p w14:paraId="06BB248E">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电子</w:t>
            </w:r>
            <w:r>
              <w:rPr>
                <w:rFonts w:ascii="宋体" w:hAnsi="宋体"/>
                <w:szCs w:val="21"/>
                <w:highlight w:val="none"/>
              </w:rPr>
              <w:t>邮箱：</w:t>
            </w:r>
            <w:r>
              <w:rPr>
                <w:rFonts w:hint="eastAsia" w:ascii="宋体" w:hAnsi="宋体"/>
                <w:szCs w:val="21"/>
                <w:highlight w:val="none"/>
                <w:u w:val="single"/>
              </w:rPr>
              <w:t xml:space="preserve"> 1104313887@qq.com                     </w:t>
            </w:r>
          </w:p>
        </w:tc>
      </w:tr>
      <w:tr w14:paraId="5873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restart"/>
            <w:noWrap w:val="0"/>
            <w:vAlign w:val="center"/>
          </w:tcPr>
          <w:p w14:paraId="3CC46D52">
            <w:pPr>
              <w:widowControl w:val="0"/>
              <w:wordWrap w:val="0"/>
              <w:autoSpaceDE w:val="0"/>
              <w:autoSpaceDN w:val="0"/>
              <w:adjustRightInd w:val="0"/>
              <w:snapToGrid w:val="0"/>
              <w:ind w:firstLine="0" w:firstLineChars="0"/>
              <w:jc w:val="center"/>
              <w:rPr>
                <w:rFonts w:hint="eastAsia" w:ascii="宋体" w:hAnsi="宋体"/>
                <w:szCs w:val="21"/>
                <w:highlight w:val="none"/>
              </w:rPr>
            </w:pPr>
            <w:r>
              <w:rPr>
                <w:rFonts w:hint="eastAsia" w:ascii="宋体" w:hAnsi="宋体"/>
                <w:szCs w:val="21"/>
                <w:highlight w:val="none"/>
              </w:rPr>
              <w:t>1.1.</w:t>
            </w:r>
            <w:r>
              <w:rPr>
                <w:rFonts w:ascii="宋体" w:hAnsi="宋体"/>
                <w:szCs w:val="21"/>
                <w:highlight w:val="none"/>
              </w:rPr>
              <w:t>4</w:t>
            </w:r>
          </w:p>
        </w:tc>
        <w:tc>
          <w:tcPr>
            <w:tcW w:w="1140" w:type="pct"/>
            <w:noWrap w:val="0"/>
            <w:vAlign w:val="center"/>
          </w:tcPr>
          <w:p w14:paraId="5A3687CE">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项目编号</w:t>
            </w:r>
          </w:p>
        </w:tc>
        <w:tc>
          <w:tcPr>
            <w:tcW w:w="3252" w:type="pct"/>
            <w:noWrap w:val="0"/>
            <w:vAlign w:val="center"/>
          </w:tcPr>
          <w:p w14:paraId="58AA094A">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 xml:space="preserve">251BA1023252 </w:t>
            </w:r>
          </w:p>
        </w:tc>
      </w:tr>
      <w:tr w14:paraId="6E67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3BBA0C9B">
            <w:pPr>
              <w:widowControl w:val="0"/>
              <w:wordWrap w:val="0"/>
              <w:autoSpaceDE w:val="0"/>
              <w:autoSpaceDN w:val="0"/>
              <w:adjustRightInd w:val="0"/>
              <w:snapToGrid w:val="0"/>
              <w:ind w:firstLine="0" w:firstLineChars="0"/>
              <w:jc w:val="center"/>
              <w:rPr>
                <w:rFonts w:ascii="宋体" w:hAnsi="宋体"/>
                <w:szCs w:val="21"/>
                <w:highlight w:val="none"/>
              </w:rPr>
            </w:pPr>
          </w:p>
        </w:tc>
        <w:tc>
          <w:tcPr>
            <w:tcW w:w="1140" w:type="pct"/>
            <w:noWrap w:val="0"/>
            <w:vAlign w:val="center"/>
          </w:tcPr>
          <w:p w14:paraId="5ACA5BF2">
            <w:pPr>
              <w:widowControl w:val="0"/>
              <w:wordWrap w:val="0"/>
              <w:autoSpaceDE w:val="0"/>
              <w:autoSpaceDN w:val="0"/>
              <w:adjustRightInd w:val="0"/>
              <w:snapToGrid w:val="0"/>
              <w:ind w:firstLine="0" w:firstLineChars="0"/>
              <w:jc w:val="center"/>
              <w:rPr>
                <w:rFonts w:ascii="宋体" w:hAnsi="宋体"/>
                <w:szCs w:val="21"/>
                <w:highlight w:val="none"/>
              </w:rPr>
            </w:pPr>
            <w:r>
              <w:rPr>
                <w:rFonts w:ascii="宋体" w:hAnsi="宋体"/>
                <w:szCs w:val="21"/>
                <w:highlight w:val="none"/>
              </w:rPr>
              <w:t>项目名称</w:t>
            </w:r>
          </w:p>
        </w:tc>
        <w:tc>
          <w:tcPr>
            <w:tcW w:w="3252" w:type="pct"/>
            <w:noWrap w:val="0"/>
            <w:vAlign w:val="center"/>
          </w:tcPr>
          <w:p w14:paraId="4BD4CF32">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lang w:eastAsia="zh-Hans"/>
              </w:rPr>
              <w:t>南山（北京）智汇中心</w:t>
            </w:r>
            <w:r>
              <w:rPr>
                <w:rFonts w:hint="eastAsia" w:ascii="宋体" w:hAnsi="宋体"/>
                <w:szCs w:val="21"/>
                <w:highlight w:val="none"/>
              </w:rPr>
              <w:t>二期</w:t>
            </w:r>
            <w:r>
              <w:rPr>
                <w:rFonts w:hint="eastAsia" w:ascii="宋体" w:hAnsi="宋体"/>
                <w:szCs w:val="21"/>
                <w:highlight w:val="none"/>
                <w:lang w:eastAsia="zh-Hans"/>
              </w:rPr>
              <w:t>空间装修设计、施工EPC工程</w:t>
            </w:r>
          </w:p>
        </w:tc>
      </w:tr>
      <w:tr w14:paraId="2D2C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restart"/>
            <w:noWrap w:val="0"/>
            <w:vAlign w:val="center"/>
          </w:tcPr>
          <w:p w14:paraId="5652DFA4">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.1.5</w:t>
            </w:r>
          </w:p>
        </w:tc>
        <w:tc>
          <w:tcPr>
            <w:tcW w:w="1140" w:type="pct"/>
            <w:noWrap w:val="0"/>
            <w:vAlign w:val="top"/>
          </w:tcPr>
          <w:p w14:paraId="4EC01154">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公告日期</w:t>
            </w:r>
          </w:p>
        </w:tc>
        <w:tc>
          <w:tcPr>
            <w:tcW w:w="3252" w:type="pct"/>
            <w:noWrap w:val="0"/>
            <w:vAlign w:val="center"/>
          </w:tcPr>
          <w:p w14:paraId="1F66716C">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详见招标公告</w:t>
            </w:r>
          </w:p>
        </w:tc>
      </w:tr>
      <w:tr w14:paraId="5782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2F4024A1">
            <w:pPr>
              <w:widowControl w:val="0"/>
              <w:wordWrap w:val="0"/>
              <w:autoSpaceDE w:val="0"/>
              <w:autoSpaceDN w:val="0"/>
              <w:adjustRightInd w:val="0"/>
              <w:snapToGrid w:val="0"/>
              <w:ind w:firstLine="0" w:firstLineChars="0"/>
              <w:jc w:val="center"/>
              <w:rPr>
                <w:rFonts w:ascii="宋体" w:hAnsi="宋体"/>
                <w:szCs w:val="21"/>
                <w:highlight w:val="none"/>
              </w:rPr>
            </w:pPr>
          </w:p>
        </w:tc>
        <w:tc>
          <w:tcPr>
            <w:tcW w:w="1140" w:type="pct"/>
            <w:noWrap w:val="0"/>
            <w:vAlign w:val="top"/>
          </w:tcPr>
          <w:p w14:paraId="0267C995">
            <w:pPr>
              <w:widowControl w:val="0"/>
              <w:wordWrap w:val="0"/>
              <w:autoSpaceDE w:val="0"/>
              <w:autoSpaceDN w:val="0"/>
              <w:adjustRightInd w:val="0"/>
              <w:snapToGrid w:val="0"/>
              <w:ind w:firstLine="0" w:firstLineChars="0"/>
              <w:jc w:val="center"/>
              <w:rPr>
                <w:rFonts w:hint="eastAsia" w:ascii="宋体" w:hAnsi="宋体"/>
                <w:szCs w:val="21"/>
                <w:highlight w:val="none"/>
              </w:rPr>
            </w:pPr>
            <w:r>
              <w:rPr>
                <w:rFonts w:hint="eastAsia" w:ascii="宋体" w:hAnsi="宋体"/>
                <w:szCs w:val="21"/>
                <w:highlight w:val="none"/>
              </w:rPr>
              <w:t>项目类别</w:t>
            </w:r>
          </w:p>
        </w:tc>
        <w:tc>
          <w:tcPr>
            <w:tcW w:w="3252" w:type="pct"/>
            <w:noWrap w:val="0"/>
            <w:vAlign w:val="center"/>
          </w:tcPr>
          <w:p w14:paraId="123A9DC5">
            <w:pPr>
              <w:widowControl w:val="0"/>
              <w:wordWrap w:val="0"/>
              <w:autoSpaceDE w:val="0"/>
              <w:autoSpaceDN w:val="0"/>
              <w:adjustRightInd w:val="0"/>
              <w:snapToGrid w:val="0"/>
              <w:ind w:firstLine="0" w:firstLineChars="0"/>
              <w:rPr>
                <w:rFonts w:ascii="宋体" w:hAnsi="宋体" w:cs="Segoe UI Symbol"/>
                <w:szCs w:val="21"/>
                <w:highlight w:val="none"/>
              </w:rPr>
            </w:pPr>
            <w:r>
              <w:rPr>
                <w:rFonts w:hint="eastAsia" w:ascii="宋体" w:hAnsi="宋体" w:cs="Segoe UI Symbol"/>
                <w:szCs w:val="21"/>
                <w:highlight w:val="none"/>
              </w:rPr>
              <w:t>工程类</w:t>
            </w:r>
          </w:p>
        </w:tc>
      </w:tr>
      <w:tr w14:paraId="47BD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3D20A95D">
            <w:pPr>
              <w:widowControl w:val="0"/>
              <w:wordWrap w:val="0"/>
              <w:autoSpaceDE w:val="0"/>
              <w:autoSpaceDN w:val="0"/>
              <w:adjustRightInd w:val="0"/>
              <w:snapToGrid w:val="0"/>
              <w:ind w:firstLine="0" w:firstLineChars="0"/>
              <w:jc w:val="center"/>
              <w:rPr>
                <w:rFonts w:ascii="宋体" w:hAnsi="宋体"/>
                <w:szCs w:val="21"/>
                <w:highlight w:val="none"/>
              </w:rPr>
            </w:pPr>
          </w:p>
        </w:tc>
        <w:tc>
          <w:tcPr>
            <w:tcW w:w="1140" w:type="pct"/>
            <w:noWrap w:val="0"/>
            <w:vAlign w:val="top"/>
          </w:tcPr>
          <w:p w14:paraId="5A2DBE9E">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招标方式</w:t>
            </w:r>
          </w:p>
        </w:tc>
        <w:tc>
          <w:tcPr>
            <w:tcW w:w="3252" w:type="pct"/>
            <w:noWrap w:val="0"/>
            <w:vAlign w:val="center"/>
          </w:tcPr>
          <w:p w14:paraId="48BD6B06">
            <w:pPr>
              <w:widowControl w:val="0"/>
              <w:wordWrap w:val="0"/>
              <w:autoSpaceDE w:val="0"/>
              <w:autoSpaceDN w:val="0"/>
              <w:adjustRightInd w:val="0"/>
              <w:snapToGrid w:val="0"/>
              <w:ind w:firstLine="0" w:firstLineChars="0"/>
              <w:rPr>
                <w:rFonts w:ascii="宋体" w:hAnsi="宋体"/>
                <w:bCs/>
                <w:szCs w:val="21"/>
                <w:highlight w:val="none"/>
              </w:rPr>
            </w:pPr>
            <w:r>
              <w:rPr>
                <w:rFonts w:hint="eastAsia" w:ascii="Segoe UI Symbol" w:hAnsi="Segoe UI Symbol" w:cs="Segoe UI Symbol"/>
                <w:szCs w:val="21"/>
                <w:highlight w:val="none"/>
              </w:rPr>
              <w:t>☑</w:t>
            </w:r>
            <w:r>
              <w:rPr>
                <w:rFonts w:hint="eastAsia" w:ascii="宋体" w:hAnsi="宋体"/>
                <w:szCs w:val="21"/>
                <w:highlight w:val="none"/>
              </w:rPr>
              <w:t>公开招标</w:t>
            </w:r>
            <w:r>
              <w:rPr>
                <w:rFonts w:ascii="宋体" w:hAnsi="宋体"/>
                <w:szCs w:val="21"/>
                <w:highlight w:val="none"/>
              </w:rPr>
              <w:t xml:space="preserve">  </w:t>
            </w:r>
            <w:r>
              <w:rPr>
                <w:rFonts w:hint="eastAsia" w:ascii="宋体" w:hAnsi="宋体"/>
                <w:szCs w:val="21"/>
                <w:highlight w:val="none"/>
              </w:rPr>
              <w:t>□邀请招标</w:t>
            </w:r>
          </w:p>
        </w:tc>
      </w:tr>
      <w:tr w14:paraId="68DF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27D923A4">
            <w:pPr>
              <w:widowControl w:val="0"/>
              <w:wordWrap w:val="0"/>
              <w:autoSpaceDE w:val="0"/>
              <w:autoSpaceDN w:val="0"/>
              <w:adjustRightInd w:val="0"/>
              <w:snapToGrid w:val="0"/>
              <w:ind w:firstLine="0" w:firstLineChars="0"/>
              <w:jc w:val="center"/>
              <w:rPr>
                <w:rFonts w:ascii="宋体" w:hAnsi="宋体"/>
                <w:szCs w:val="21"/>
                <w:highlight w:val="none"/>
              </w:rPr>
            </w:pPr>
          </w:p>
        </w:tc>
        <w:tc>
          <w:tcPr>
            <w:tcW w:w="1140" w:type="pct"/>
            <w:noWrap w:val="0"/>
            <w:vAlign w:val="top"/>
          </w:tcPr>
          <w:p w14:paraId="38658249">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资格审查方式</w:t>
            </w:r>
          </w:p>
        </w:tc>
        <w:tc>
          <w:tcPr>
            <w:tcW w:w="3252" w:type="pct"/>
            <w:noWrap w:val="0"/>
            <w:vAlign w:val="center"/>
          </w:tcPr>
          <w:p w14:paraId="65325BF7">
            <w:pPr>
              <w:widowControl w:val="0"/>
              <w:wordWrap w:val="0"/>
              <w:autoSpaceDE w:val="0"/>
              <w:autoSpaceDN w:val="0"/>
              <w:adjustRightInd w:val="0"/>
              <w:snapToGrid w:val="0"/>
              <w:ind w:firstLine="0" w:firstLineChars="0"/>
              <w:rPr>
                <w:rFonts w:ascii="宋体" w:hAnsi="宋体" w:cs="Segoe UI Symbol"/>
                <w:szCs w:val="21"/>
                <w:highlight w:val="none"/>
              </w:rPr>
            </w:pPr>
            <w:r>
              <w:rPr>
                <w:rFonts w:hint="eastAsia" w:ascii="Segoe UI Symbol" w:hAnsi="Segoe UI Symbol" w:cs="Segoe UI Symbol"/>
                <w:szCs w:val="21"/>
                <w:highlight w:val="none"/>
              </w:rPr>
              <w:t>☑</w:t>
            </w:r>
            <w:r>
              <w:rPr>
                <w:rFonts w:hint="eastAsia" w:ascii="宋体" w:hAnsi="宋体"/>
                <w:szCs w:val="21"/>
                <w:highlight w:val="none"/>
              </w:rPr>
              <w:t>资格后审</w:t>
            </w:r>
            <w:r>
              <w:rPr>
                <w:rFonts w:ascii="宋体" w:hAnsi="宋体"/>
                <w:szCs w:val="21"/>
                <w:highlight w:val="none"/>
              </w:rPr>
              <w:t xml:space="preserve">  </w:t>
            </w:r>
            <w:r>
              <w:rPr>
                <w:rFonts w:hint="eastAsia" w:ascii="宋体" w:hAnsi="宋体"/>
                <w:szCs w:val="21"/>
                <w:highlight w:val="none"/>
              </w:rPr>
              <w:t>□资格预审</w:t>
            </w:r>
          </w:p>
        </w:tc>
      </w:tr>
      <w:tr w14:paraId="12AA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restart"/>
            <w:noWrap w:val="0"/>
            <w:vAlign w:val="center"/>
          </w:tcPr>
          <w:p w14:paraId="58DD9998">
            <w:pPr>
              <w:widowControl w:val="0"/>
              <w:wordWrap w:val="0"/>
              <w:autoSpaceDE w:val="0"/>
              <w:autoSpaceDN w:val="0"/>
              <w:adjustRightInd w:val="0"/>
              <w:snapToGrid w:val="0"/>
              <w:ind w:firstLine="0" w:firstLineChars="0"/>
              <w:jc w:val="center"/>
              <w:rPr>
                <w:rFonts w:hint="eastAsia" w:ascii="宋体" w:hAnsi="宋体"/>
                <w:szCs w:val="21"/>
                <w:highlight w:val="none"/>
              </w:rPr>
            </w:pPr>
            <w:r>
              <w:rPr>
                <w:rFonts w:ascii="宋体" w:hAnsi="宋体"/>
                <w:szCs w:val="21"/>
                <w:highlight w:val="none"/>
              </w:rPr>
              <w:t>2.1.2</w:t>
            </w:r>
          </w:p>
        </w:tc>
        <w:tc>
          <w:tcPr>
            <w:tcW w:w="1140" w:type="pct"/>
            <w:noWrap w:val="0"/>
            <w:vAlign w:val="center"/>
          </w:tcPr>
          <w:p w14:paraId="5A727681">
            <w:pPr>
              <w:widowControl w:val="0"/>
              <w:wordWrap w:val="0"/>
              <w:autoSpaceDE w:val="0"/>
              <w:autoSpaceDN w:val="0"/>
              <w:adjustRightInd w:val="0"/>
              <w:snapToGrid w:val="0"/>
              <w:ind w:firstLine="0" w:firstLineChars="0"/>
              <w:jc w:val="center"/>
              <w:rPr>
                <w:rFonts w:ascii="宋体" w:hAnsi="宋体"/>
                <w:kern w:val="0"/>
                <w:szCs w:val="21"/>
                <w:highlight w:val="none"/>
              </w:rPr>
            </w:pPr>
            <w:r>
              <w:rPr>
                <w:rFonts w:hint="eastAsia" w:ascii="宋体" w:hAnsi="宋体"/>
                <w:kern w:val="0"/>
                <w:szCs w:val="21"/>
                <w:highlight w:val="none"/>
              </w:rPr>
              <w:t>招标文件</w:t>
            </w:r>
          </w:p>
          <w:p w14:paraId="251D29E6">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kern w:val="0"/>
                <w:szCs w:val="21"/>
                <w:highlight w:val="none"/>
              </w:rPr>
              <w:t>获取方式</w:t>
            </w:r>
          </w:p>
        </w:tc>
        <w:tc>
          <w:tcPr>
            <w:tcW w:w="3252" w:type="pct"/>
            <w:noWrap w:val="0"/>
            <w:vAlign w:val="center"/>
          </w:tcPr>
          <w:p w14:paraId="3136420D">
            <w:pPr>
              <w:widowControl w:val="0"/>
              <w:wordWrap w:val="0"/>
              <w:autoSpaceDE w:val="0"/>
              <w:autoSpaceDN w:val="0"/>
              <w:adjustRightInd w:val="0"/>
              <w:snapToGrid w:val="0"/>
              <w:ind w:firstLine="0" w:firstLineChars="0"/>
              <w:rPr>
                <w:rFonts w:ascii="宋体" w:hAnsi="宋体"/>
                <w:szCs w:val="21"/>
                <w:highlight w:val="none"/>
              </w:rPr>
            </w:pPr>
            <w:r>
              <w:rPr>
                <w:rFonts w:ascii="宋体" w:hAnsi="宋体"/>
                <w:szCs w:val="21"/>
                <w:highlight w:val="none"/>
              </w:rPr>
              <w:t>通过深圳阳光采购平台获取</w:t>
            </w:r>
          </w:p>
        </w:tc>
      </w:tr>
      <w:tr w14:paraId="7425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6D52D70C">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1140" w:type="pct"/>
            <w:noWrap w:val="0"/>
            <w:vAlign w:val="center"/>
          </w:tcPr>
          <w:p w14:paraId="7BC3F16B">
            <w:pPr>
              <w:widowControl w:val="0"/>
              <w:wordWrap w:val="0"/>
              <w:autoSpaceDE w:val="0"/>
              <w:autoSpaceDN w:val="0"/>
              <w:adjustRightInd w:val="0"/>
              <w:snapToGrid w:val="0"/>
              <w:ind w:firstLine="0" w:firstLineChars="0"/>
              <w:jc w:val="center"/>
              <w:rPr>
                <w:rFonts w:ascii="宋体" w:hAnsi="宋体"/>
                <w:kern w:val="0"/>
                <w:szCs w:val="21"/>
                <w:highlight w:val="none"/>
              </w:rPr>
            </w:pPr>
            <w:r>
              <w:rPr>
                <w:rFonts w:hint="eastAsia" w:ascii="宋体" w:hAnsi="宋体"/>
                <w:kern w:val="0"/>
                <w:szCs w:val="21"/>
                <w:highlight w:val="none"/>
              </w:rPr>
              <w:t>招标文件</w:t>
            </w:r>
          </w:p>
          <w:p w14:paraId="08DF5694">
            <w:pPr>
              <w:widowControl w:val="0"/>
              <w:wordWrap w:val="0"/>
              <w:autoSpaceDE w:val="0"/>
              <w:autoSpaceDN w:val="0"/>
              <w:adjustRightInd w:val="0"/>
              <w:snapToGrid w:val="0"/>
              <w:ind w:firstLine="0" w:firstLineChars="0"/>
              <w:jc w:val="center"/>
              <w:rPr>
                <w:rFonts w:hint="eastAsia" w:ascii="宋体" w:hAnsi="宋体"/>
                <w:kern w:val="0"/>
                <w:szCs w:val="21"/>
                <w:highlight w:val="none"/>
              </w:rPr>
            </w:pPr>
            <w:r>
              <w:rPr>
                <w:rFonts w:ascii="宋体" w:hAnsi="宋体"/>
                <w:kern w:val="0"/>
                <w:szCs w:val="21"/>
                <w:highlight w:val="none"/>
              </w:rPr>
              <w:t>获取时间</w:t>
            </w:r>
          </w:p>
        </w:tc>
        <w:tc>
          <w:tcPr>
            <w:tcW w:w="3252" w:type="pct"/>
            <w:noWrap w:val="0"/>
            <w:vAlign w:val="center"/>
          </w:tcPr>
          <w:p w14:paraId="1F923970">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详见招标公告</w:t>
            </w:r>
          </w:p>
        </w:tc>
      </w:tr>
      <w:tr w14:paraId="29A2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61B3E6DF">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1140" w:type="pct"/>
            <w:noWrap w:val="0"/>
            <w:vAlign w:val="center"/>
          </w:tcPr>
          <w:p w14:paraId="60635D5F">
            <w:pPr>
              <w:widowControl w:val="0"/>
              <w:wordWrap w:val="0"/>
              <w:autoSpaceDE w:val="0"/>
              <w:autoSpaceDN w:val="0"/>
              <w:adjustRightInd w:val="0"/>
              <w:snapToGrid w:val="0"/>
              <w:ind w:firstLine="0" w:firstLineChars="0"/>
              <w:jc w:val="center"/>
              <w:rPr>
                <w:rFonts w:hint="eastAsia" w:ascii="宋体" w:hAnsi="宋体"/>
                <w:kern w:val="0"/>
                <w:szCs w:val="21"/>
                <w:highlight w:val="none"/>
              </w:rPr>
            </w:pPr>
            <w:r>
              <w:rPr>
                <w:rFonts w:hint="eastAsia" w:ascii="宋体" w:hAnsi="宋体"/>
                <w:kern w:val="0"/>
                <w:szCs w:val="21"/>
                <w:highlight w:val="none"/>
              </w:rPr>
              <w:t>是否需要提交报名资料</w:t>
            </w:r>
          </w:p>
        </w:tc>
        <w:tc>
          <w:tcPr>
            <w:tcW w:w="3252" w:type="pct"/>
            <w:noWrap w:val="0"/>
            <w:vAlign w:val="center"/>
          </w:tcPr>
          <w:p w14:paraId="12306B58">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☑是</w:t>
            </w:r>
          </w:p>
          <w:p w14:paraId="7401B793">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需要投标单位提交报名资料，且报名资料确认通过才允许获取招标文件。</w:t>
            </w:r>
          </w:p>
          <w:p w14:paraId="634465F1">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所需资料：</w:t>
            </w:r>
          </w:p>
          <w:p w14:paraId="4E07ADB2">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1）法定代表人证明书、法定代表人授权委托书；</w:t>
            </w:r>
          </w:p>
          <w:p w14:paraId="09E3E9FA">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2）投标人营业执照复印件加盖公章；</w:t>
            </w:r>
          </w:p>
          <w:p w14:paraId="021FAEFA">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3）提供满足投标人资格要求的其他证明材料。</w:t>
            </w:r>
          </w:p>
          <w:p w14:paraId="37868DB3">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szCs w:val="21"/>
                <w:highlight w:val="none"/>
              </w:rPr>
              <w:t>报名时对投标人是否符合“投标人资格要求”规定进行审查，审查结果只表明投标人符合获取招标文件的初步要求。投标人是否满足招标文件规定的资格条件以评标委员会资格后审意见为准。</w:t>
            </w:r>
          </w:p>
          <w:p w14:paraId="3F933F59">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□否</w:t>
            </w:r>
          </w:p>
        </w:tc>
      </w:tr>
      <w:tr w14:paraId="55936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noWrap w:val="0"/>
            <w:vAlign w:val="center"/>
          </w:tcPr>
          <w:p w14:paraId="0A7BBFAE">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2.2.1</w:t>
            </w:r>
          </w:p>
        </w:tc>
        <w:tc>
          <w:tcPr>
            <w:tcW w:w="1140" w:type="pct"/>
            <w:noWrap w:val="0"/>
            <w:vAlign w:val="center"/>
          </w:tcPr>
          <w:p w14:paraId="1BB2EB0C">
            <w:pPr>
              <w:widowControl w:val="0"/>
              <w:wordWrap w:val="0"/>
              <w:autoSpaceDE w:val="0"/>
              <w:autoSpaceDN w:val="0"/>
              <w:adjustRightInd w:val="0"/>
              <w:snapToGrid w:val="0"/>
              <w:ind w:firstLine="0" w:firstLineChars="0"/>
              <w:jc w:val="center"/>
              <w:rPr>
                <w:rFonts w:ascii="宋体" w:hAnsi="宋体"/>
                <w:szCs w:val="21"/>
                <w:highlight w:val="none"/>
                <w:shd w:val="clear" w:color="auto" w:fill="FFFFFF"/>
              </w:rPr>
            </w:pPr>
            <w:r>
              <w:rPr>
                <w:rFonts w:hint="eastAsia" w:ascii="宋体" w:hAnsi="宋体"/>
                <w:szCs w:val="21"/>
                <w:highlight w:val="none"/>
                <w:shd w:val="clear" w:color="auto" w:fill="FFFFFF"/>
              </w:rPr>
              <w:t>投标人提出</w:t>
            </w:r>
          </w:p>
          <w:p w14:paraId="759EBD90">
            <w:pPr>
              <w:widowControl w:val="0"/>
              <w:wordWrap w:val="0"/>
              <w:autoSpaceDE w:val="0"/>
              <w:autoSpaceDN w:val="0"/>
              <w:adjustRightInd w:val="0"/>
              <w:snapToGrid w:val="0"/>
              <w:ind w:firstLine="0" w:firstLineChars="0"/>
              <w:jc w:val="center"/>
              <w:rPr>
                <w:rFonts w:ascii="宋体" w:hAnsi="宋体"/>
                <w:szCs w:val="21"/>
                <w:highlight w:val="none"/>
                <w:shd w:val="clear" w:color="auto" w:fill="FFFFFF"/>
              </w:rPr>
            </w:pPr>
            <w:r>
              <w:rPr>
                <w:rFonts w:hint="eastAsia" w:ascii="宋体" w:hAnsi="宋体"/>
                <w:szCs w:val="21"/>
                <w:highlight w:val="none"/>
                <w:shd w:val="clear" w:color="auto" w:fill="FFFFFF"/>
              </w:rPr>
              <w:t>质疑截止时间</w:t>
            </w:r>
          </w:p>
        </w:tc>
        <w:tc>
          <w:tcPr>
            <w:tcW w:w="3252" w:type="pct"/>
            <w:noWrap w:val="0"/>
            <w:vAlign w:val="center"/>
          </w:tcPr>
          <w:p w14:paraId="46718C0D">
            <w:pPr>
              <w:widowControl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详见招标公告</w:t>
            </w:r>
          </w:p>
        </w:tc>
      </w:tr>
      <w:tr w14:paraId="5290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noWrap w:val="0"/>
            <w:vAlign w:val="center"/>
          </w:tcPr>
          <w:p w14:paraId="3890E0E0">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2.3.1</w:t>
            </w:r>
          </w:p>
        </w:tc>
        <w:tc>
          <w:tcPr>
            <w:tcW w:w="1140" w:type="pct"/>
            <w:noWrap w:val="0"/>
            <w:vAlign w:val="center"/>
          </w:tcPr>
          <w:p w14:paraId="009E7E98">
            <w:pPr>
              <w:widowControl w:val="0"/>
              <w:wordWrap w:val="0"/>
              <w:autoSpaceDE w:val="0"/>
              <w:autoSpaceDN w:val="0"/>
              <w:adjustRightInd w:val="0"/>
              <w:snapToGrid w:val="0"/>
              <w:ind w:firstLine="0" w:firstLineChars="0"/>
              <w:jc w:val="center"/>
              <w:rPr>
                <w:rFonts w:ascii="宋体" w:hAnsi="宋体"/>
                <w:szCs w:val="21"/>
                <w:highlight w:val="none"/>
                <w:shd w:val="clear" w:color="auto" w:fill="FFFFFF"/>
              </w:rPr>
            </w:pPr>
            <w:r>
              <w:rPr>
                <w:rFonts w:hint="eastAsia" w:ascii="宋体" w:hAnsi="宋体" w:cs="宋体"/>
                <w:szCs w:val="21"/>
                <w:highlight w:val="none"/>
                <w:shd w:val="clear" w:color="auto" w:fill="FFFFFF"/>
              </w:rPr>
              <w:t>招标人澄清、修改、</w:t>
            </w:r>
            <w:r>
              <w:rPr>
                <w:rFonts w:ascii="宋体" w:hAnsi="宋体" w:cs="宋体"/>
                <w:szCs w:val="21"/>
                <w:highlight w:val="none"/>
                <w:shd w:val="clear" w:color="auto" w:fill="FFFFFF"/>
              </w:rPr>
              <w:t>答疑</w:t>
            </w:r>
            <w:r>
              <w:rPr>
                <w:rFonts w:hint="eastAsia" w:ascii="宋体" w:hAnsi="宋体" w:cs="宋体"/>
                <w:szCs w:val="21"/>
                <w:highlight w:val="none"/>
                <w:shd w:val="clear" w:color="auto" w:fill="FFFFFF"/>
              </w:rPr>
              <w:t>截止时间</w:t>
            </w:r>
          </w:p>
        </w:tc>
        <w:tc>
          <w:tcPr>
            <w:tcW w:w="3252" w:type="pct"/>
            <w:noWrap w:val="0"/>
            <w:vAlign w:val="center"/>
          </w:tcPr>
          <w:p w14:paraId="6886F054">
            <w:pPr>
              <w:widowControl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详见招标公告</w:t>
            </w:r>
          </w:p>
        </w:tc>
      </w:tr>
      <w:tr w14:paraId="50E4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restart"/>
            <w:noWrap w:val="0"/>
            <w:vAlign w:val="center"/>
          </w:tcPr>
          <w:p w14:paraId="75DD210D">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4</w:t>
            </w:r>
            <w:r>
              <w:rPr>
                <w:rFonts w:ascii="宋体" w:hAnsi="宋体"/>
                <w:szCs w:val="21"/>
                <w:highlight w:val="none"/>
              </w:rPr>
              <w:t>.2.1</w:t>
            </w:r>
          </w:p>
        </w:tc>
        <w:tc>
          <w:tcPr>
            <w:tcW w:w="1140" w:type="pct"/>
            <w:noWrap w:val="0"/>
            <w:vAlign w:val="center"/>
          </w:tcPr>
          <w:p w14:paraId="7966046E">
            <w:pPr>
              <w:widowControl w:val="0"/>
              <w:wordWrap w:val="0"/>
              <w:autoSpaceDE w:val="0"/>
              <w:autoSpaceDN w:val="0"/>
              <w:adjustRightInd w:val="0"/>
              <w:snapToGrid w:val="0"/>
              <w:ind w:firstLine="0" w:firstLineChars="0"/>
              <w:jc w:val="center"/>
              <w:rPr>
                <w:rFonts w:ascii="宋体" w:hAnsi="宋体"/>
                <w:szCs w:val="21"/>
                <w:highlight w:val="none"/>
                <w:shd w:val="clear" w:color="auto" w:fill="FFFFFF"/>
              </w:rPr>
            </w:pPr>
            <w:r>
              <w:rPr>
                <w:rFonts w:ascii="宋体" w:hAnsi="宋体"/>
                <w:szCs w:val="21"/>
                <w:highlight w:val="none"/>
                <w:shd w:val="clear" w:color="auto" w:fill="FFFFFF"/>
              </w:rPr>
              <w:t>投标截止时间</w:t>
            </w:r>
          </w:p>
        </w:tc>
        <w:tc>
          <w:tcPr>
            <w:tcW w:w="3252" w:type="pct"/>
            <w:noWrap w:val="0"/>
            <w:vAlign w:val="center"/>
          </w:tcPr>
          <w:p w14:paraId="431C66CD">
            <w:pPr>
              <w:widowControl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详见招标公告</w:t>
            </w:r>
          </w:p>
        </w:tc>
      </w:tr>
      <w:tr w14:paraId="6EDE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20CD03EC">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1140" w:type="pct"/>
            <w:noWrap w:val="0"/>
            <w:vAlign w:val="center"/>
          </w:tcPr>
          <w:p w14:paraId="1BED745E">
            <w:pPr>
              <w:widowControl w:val="0"/>
              <w:wordWrap w:val="0"/>
              <w:autoSpaceDE w:val="0"/>
              <w:autoSpaceDN w:val="0"/>
              <w:adjustRightInd w:val="0"/>
              <w:snapToGrid w:val="0"/>
              <w:ind w:firstLine="0" w:firstLineChars="0"/>
              <w:jc w:val="center"/>
              <w:rPr>
                <w:rFonts w:hint="eastAsia" w:ascii="宋体" w:hAnsi="宋体"/>
                <w:kern w:val="0"/>
                <w:szCs w:val="21"/>
                <w:highlight w:val="none"/>
              </w:rPr>
            </w:pPr>
            <w:r>
              <w:rPr>
                <w:rFonts w:hint="eastAsia" w:ascii="宋体" w:hAnsi="宋体"/>
                <w:szCs w:val="21"/>
                <w:highlight w:val="none"/>
                <w:shd w:val="clear" w:color="auto" w:fill="FFFFFF"/>
              </w:rPr>
              <w:t>开标时间</w:t>
            </w:r>
          </w:p>
        </w:tc>
        <w:tc>
          <w:tcPr>
            <w:tcW w:w="3252" w:type="pct"/>
            <w:noWrap w:val="0"/>
            <w:vAlign w:val="center"/>
          </w:tcPr>
          <w:p w14:paraId="11A07656">
            <w:pPr>
              <w:widowControl w:val="0"/>
              <w:autoSpaceDE w:val="0"/>
              <w:autoSpaceDN w:val="0"/>
              <w:adjustRightInd w:val="0"/>
              <w:snapToGrid w:val="0"/>
              <w:ind w:firstLine="0" w:firstLineChars="0"/>
              <w:rPr>
                <w:rFonts w:hint="eastAsia" w:ascii="宋体" w:hAnsi="宋体"/>
                <w:szCs w:val="21"/>
                <w:highlight w:val="none"/>
              </w:rPr>
            </w:pPr>
            <w:r>
              <w:rPr>
                <w:rFonts w:hint="eastAsia" w:ascii="宋体" w:hAnsi="宋体"/>
                <w:szCs w:val="21"/>
                <w:highlight w:val="none"/>
              </w:rPr>
              <w:t>详见招标公告</w:t>
            </w:r>
          </w:p>
        </w:tc>
      </w:tr>
      <w:tr w14:paraId="170B3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01BF16CA">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1140" w:type="pct"/>
            <w:noWrap w:val="0"/>
            <w:vAlign w:val="center"/>
          </w:tcPr>
          <w:p w14:paraId="085D5F76">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投标文件</w:t>
            </w:r>
          </w:p>
          <w:p w14:paraId="550C3572">
            <w:pPr>
              <w:widowControl w:val="0"/>
              <w:wordWrap w:val="0"/>
              <w:autoSpaceDE w:val="0"/>
              <w:autoSpaceDN w:val="0"/>
              <w:adjustRightInd w:val="0"/>
              <w:snapToGrid w:val="0"/>
              <w:ind w:firstLine="0" w:firstLineChars="0"/>
              <w:jc w:val="center"/>
              <w:rPr>
                <w:rFonts w:ascii="宋体" w:hAnsi="宋体"/>
                <w:i/>
                <w:szCs w:val="21"/>
                <w:highlight w:val="none"/>
              </w:rPr>
            </w:pPr>
            <w:r>
              <w:rPr>
                <w:rFonts w:hint="eastAsia" w:ascii="宋体" w:hAnsi="宋体"/>
                <w:szCs w:val="21"/>
                <w:highlight w:val="none"/>
              </w:rPr>
              <w:t>递交地点</w:t>
            </w:r>
          </w:p>
        </w:tc>
        <w:tc>
          <w:tcPr>
            <w:tcW w:w="3252" w:type="pct"/>
            <w:noWrap w:val="0"/>
            <w:vAlign w:val="center"/>
          </w:tcPr>
          <w:p w14:paraId="1B925724">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Segoe UI Symbol" w:hAnsi="Segoe UI Symbol" w:cs="Segoe UI Symbol"/>
                <w:kern w:val="0"/>
                <w:szCs w:val="21"/>
                <w:highlight w:val="none"/>
              </w:rPr>
              <w:t>☑</w:t>
            </w:r>
            <w:r>
              <w:rPr>
                <w:rFonts w:hint="eastAsia" w:ascii="宋体" w:hAnsi="宋体"/>
                <w:szCs w:val="21"/>
                <w:highlight w:val="none"/>
              </w:rPr>
              <w:t>电子投标文件递交至深圳阳光采购平台</w:t>
            </w:r>
          </w:p>
          <w:p w14:paraId="707D6283">
            <w:pPr>
              <w:widowControl w:val="0"/>
              <w:wordWrap w:val="0"/>
              <w:autoSpaceDE w:val="0"/>
              <w:autoSpaceDN w:val="0"/>
              <w:adjustRightInd w:val="0"/>
              <w:snapToGrid w:val="0"/>
              <w:ind w:firstLine="0" w:firstLineChars="0"/>
              <w:rPr>
                <w:rFonts w:hint="eastAsia" w:ascii="宋体" w:hAnsi="宋体"/>
                <w:szCs w:val="21"/>
                <w:highlight w:val="none"/>
              </w:rPr>
            </w:pPr>
            <w:r>
              <w:rPr>
                <w:rFonts w:hint="eastAsia" w:ascii="宋体" w:hAnsi="宋体"/>
                <w:kern w:val="0"/>
                <w:szCs w:val="21"/>
                <w:highlight w:val="none"/>
              </w:rPr>
              <w:t>□</w:t>
            </w:r>
            <w:r>
              <w:rPr>
                <w:rFonts w:hint="eastAsia" w:ascii="宋体" w:hAnsi="宋体"/>
                <w:szCs w:val="21"/>
                <w:highlight w:val="none"/>
              </w:rPr>
              <w:t>纸质投标文件递交地点：</w:t>
            </w:r>
            <w:r>
              <w:rPr>
                <w:rFonts w:hint="eastAsia" w:ascii="宋体" w:hAnsi="宋体"/>
                <w:kern w:val="0"/>
                <w:szCs w:val="21"/>
                <w:highlight w:val="none"/>
                <w:u w:val="single"/>
              </w:rPr>
              <w:t xml:space="preserve">                      </w:t>
            </w:r>
          </w:p>
        </w:tc>
      </w:tr>
      <w:tr w14:paraId="4298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663CBB07">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1140" w:type="pct"/>
            <w:noWrap w:val="0"/>
            <w:vAlign w:val="center"/>
          </w:tcPr>
          <w:p w14:paraId="483138E0">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开标地点</w:t>
            </w:r>
          </w:p>
        </w:tc>
        <w:tc>
          <w:tcPr>
            <w:tcW w:w="3252" w:type="pct"/>
            <w:noWrap w:val="0"/>
            <w:vAlign w:val="center"/>
          </w:tcPr>
          <w:p w14:paraId="199F8BCE">
            <w:pPr>
              <w:widowControl w:val="0"/>
              <w:wordWrap w:val="0"/>
              <w:autoSpaceDE w:val="0"/>
              <w:autoSpaceDN w:val="0"/>
              <w:adjustRightInd w:val="0"/>
              <w:snapToGrid w:val="0"/>
              <w:ind w:firstLine="0" w:firstLineChars="0"/>
              <w:rPr>
                <w:rFonts w:ascii="宋体" w:hAnsi="宋体"/>
                <w:szCs w:val="21"/>
                <w:highlight w:val="none"/>
              </w:rPr>
            </w:pPr>
            <w:r>
              <w:rPr>
                <w:rFonts w:hint="eastAsia" w:ascii="Segoe UI Symbol" w:hAnsi="Segoe UI Symbol" w:cs="Segoe UI Symbol"/>
                <w:kern w:val="0"/>
                <w:szCs w:val="21"/>
                <w:highlight w:val="none"/>
              </w:rPr>
              <w:t>☑</w:t>
            </w:r>
            <w:r>
              <w:rPr>
                <w:rFonts w:hint="eastAsia" w:ascii="宋体" w:hAnsi="宋体"/>
                <w:bCs/>
                <w:szCs w:val="21"/>
                <w:highlight w:val="none"/>
              </w:rPr>
              <w:t>深圳阳光采购平台</w:t>
            </w:r>
            <w:r>
              <w:rPr>
                <w:rFonts w:hint="eastAsia" w:ascii="宋体" w:hAnsi="宋体"/>
                <w:szCs w:val="21"/>
                <w:highlight w:val="none"/>
              </w:rPr>
              <w:t>网上开标大厅</w:t>
            </w:r>
          </w:p>
          <w:p w14:paraId="3FA62A91">
            <w:pPr>
              <w:widowControl w:val="0"/>
              <w:wordWrap w:val="0"/>
              <w:autoSpaceDE w:val="0"/>
              <w:autoSpaceDN w:val="0"/>
              <w:adjustRightInd w:val="0"/>
              <w:snapToGrid w:val="0"/>
              <w:ind w:firstLine="0" w:firstLineChars="0"/>
              <w:rPr>
                <w:rFonts w:ascii="宋体" w:hAnsi="宋体"/>
                <w:kern w:val="0"/>
                <w:szCs w:val="21"/>
                <w:highlight w:val="none"/>
                <w:u w:val="single"/>
              </w:rPr>
            </w:pPr>
            <w:r>
              <w:rPr>
                <w:rFonts w:hint="eastAsia" w:ascii="宋体" w:hAnsi="宋体"/>
                <w:kern w:val="0"/>
                <w:szCs w:val="21"/>
                <w:highlight w:val="none"/>
              </w:rPr>
              <w:t>□进行现场开标，地址：</w:t>
            </w:r>
            <w:r>
              <w:rPr>
                <w:rFonts w:hint="eastAsia" w:ascii="宋体" w:hAnsi="宋体"/>
                <w:kern w:val="0"/>
                <w:szCs w:val="21"/>
                <w:highlight w:val="none"/>
                <w:u w:val="single"/>
              </w:rPr>
              <w:t xml:space="preserve">                      </w:t>
            </w:r>
          </w:p>
        </w:tc>
      </w:tr>
      <w:tr w14:paraId="051D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restart"/>
            <w:noWrap w:val="0"/>
            <w:vAlign w:val="center"/>
          </w:tcPr>
          <w:p w14:paraId="3A3C42D5">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3.2.4</w:t>
            </w:r>
          </w:p>
        </w:tc>
        <w:tc>
          <w:tcPr>
            <w:tcW w:w="1140" w:type="pct"/>
            <w:vMerge w:val="restart"/>
            <w:noWrap w:val="0"/>
            <w:vAlign w:val="center"/>
          </w:tcPr>
          <w:p w14:paraId="665B989E">
            <w:pPr>
              <w:widowControl w:val="0"/>
              <w:wordWrap w:val="0"/>
              <w:autoSpaceDE w:val="0"/>
              <w:autoSpaceDN w:val="0"/>
              <w:adjustRightInd w:val="0"/>
              <w:snapToGrid w:val="0"/>
              <w:ind w:firstLine="0" w:firstLineChars="0"/>
              <w:jc w:val="center"/>
              <w:rPr>
                <w:rFonts w:ascii="宋体" w:hAnsi="宋体"/>
                <w:kern w:val="0"/>
                <w:szCs w:val="21"/>
                <w:highlight w:val="none"/>
              </w:rPr>
            </w:pPr>
            <w:r>
              <w:rPr>
                <w:rFonts w:hint="eastAsia" w:ascii="宋体" w:hAnsi="宋体"/>
                <w:kern w:val="0"/>
                <w:szCs w:val="21"/>
                <w:highlight w:val="none"/>
              </w:rPr>
              <w:t>最高限价</w:t>
            </w:r>
          </w:p>
          <w:p w14:paraId="10873438">
            <w:pPr>
              <w:widowControl w:val="0"/>
              <w:wordWrap w:val="0"/>
              <w:autoSpaceDE w:val="0"/>
              <w:autoSpaceDN w:val="0"/>
              <w:adjustRightInd w:val="0"/>
              <w:snapToGrid w:val="0"/>
              <w:ind w:firstLine="0" w:firstLineChars="0"/>
              <w:jc w:val="center"/>
              <w:rPr>
                <w:rFonts w:ascii="宋体" w:hAnsi="宋体"/>
                <w:kern w:val="0"/>
                <w:szCs w:val="21"/>
                <w:highlight w:val="none"/>
              </w:rPr>
            </w:pPr>
            <w:r>
              <w:rPr>
                <w:rFonts w:hint="eastAsia" w:ascii="宋体" w:hAnsi="宋体"/>
                <w:kern w:val="0"/>
                <w:szCs w:val="21"/>
                <w:highlight w:val="none"/>
              </w:rPr>
              <w:t>或其计算方法</w:t>
            </w:r>
          </w:p>
        </w:tc>
        <w:tc>
          <w:tcPr>
            <w:tcW w:w="3252" w:type="pct"/>
            <w:tcBorders>
              <w:bottom w:val="single" w:color="auto" w:sz="2" w:space="0"/>
            </w:tcBorders>
            <w:noWrap w:val="0"/>
            <w:vAlign w:val="center"/>
          </w:tcPr>
          <w:p w14:paraId="36F7EF85">
            <w:pPr>
              <w:widowControl w:val="0"/>
              <w:autoSpaceDE w:val="0"/>
              <w:autoSpaceDN w:val="0"/>
              <w:adjustRightInd w:val="0"/>
              <w:snapToGrid w:val="0"/>
              <w:ind w:firstLine="0" w:firstLineChars="0"/>
              <w:rPr>
                <w:rFonts w:hint="eastAsia" w:ascii="宋体" w:hAnsi="宋体" w:cs="Segoe UI Symbol"/>
                <w:kern w:val="0"/>
                <w:szCs w:val="21"/>
                <w:highlight w:val="none"/>
              </w:rPr>
            </w:pPr>
            <w:r>
              <w:rPr>
                <w:rFonts w:hint="eastAsia" w:ascii="宋体" w:hAnsi="宋体" w:cs="Segoe UI Symbol"/>
                <w:kern w:val="0"/>
                <w:szCs w:val="21"/>
                <w:highlight w:val="none"/>
              </w:rPr>
              <w:t>设置最高限价：</w:t>
            </w:r>
          </w:p>
          <w:p w14:paraId="701C8B9B">
            <w:pPr>
              <w:widowControl w:val="0"/>
              <w:autoSpaceDE w:val="0"/>
              <w:autoSpaceDN w:val="0"/>
              <w:adjustRightInd w:val="0"/>
              <w:snapToGrid w:val="0"/>
              <w:ind w:firstLine="0" w:firstLineChars="0"/>
              <w:rPr>
                <w:rFonts w:hint="eastAsia" w:ascii="宋体" w:hAnsi="宋体" w:cs="Segoe UI Symbol"/>
                <w:kern w:val="0"/>
                <w:szCs w:val="21"/>
                <w:highlight w:val="none"/>
              </w:rPr>
            </w:pPr>
            <w:r>
              <w:rPr>
                <w:rFonts w:hint="eastAsia" w:ascii="宋体" w:hAnsi="宋体" w:cs="Segoe UI Symbol"/>
                <w:kern w:val="0"/>
                <w:szCs w:val="21"/>
                <w:highlight w:val="none"/>
              </w:rPr>
              <w:t>☑最高限价（总价）：人民币</w:t>
            </w:r>
            <w:r>
              <w:rPr>
                <w:rFonts w:hint="eastAsia" w:ascii="宋体" w:hAnsi="宋体" w:cs="Segoe UI Symbol"/>
                <w:kern w:val="0"/>
                <w:szCs w:val="21"/>
                <w:highlight w:val="none"/>
                <w:u w:val="single"/>
              </w:rPr>
              <w:t xml:space="preserve"> 1750000 </w:t>
            </w:r>
            <w:r>
              <w:rPr>
                <w:rFonts w:hint="eastAsia" w:ascii="宋体" w:hAnsi="宋体" w:cs="Segoe UI Symbol"/>
                <w:kern w:val="0"/>
                <w:szCs w:val="21"/>
                <w:highlight w:val="none"/>
              </w:rPr>
              <w:t>元；</w:t>
            </w:r>
          </w:p>
          <w:p w14:paraId="126AE792">
            <w:pPr>
              <w:widowControl w:val="0"/>
              <w:wordWrap w:val="0"/>
              <w:autoSpaceDE w:val="0"/>
              <w:autoSpaceDN w:val="0"/>
              <w:adjustRightInd w:val="0"/>
              <w:snapToGrid w:val="0"/>
              <w:ind w:firstLine="0" w:firstLineChars="0"/>
              <w:rPr>
                <w:rFonts w:ascii="宋体" w:hAnsi="宋体" w:cs="Segoe UI Symbol"/>
                <w:b/>
                <w:bCs/>
                <w:kern w:val="0"/>
                <w:szCs w:val="21"/>
                <w:highlight w:val="none"/>
              </w:rPr>
            </w:pPr>
            <w:r>
              <w:rPr>
                <w:rFonts w:hint="eastAsia" w:ascii="宋体" w:hAnsi="宋体" w:cs="Segoe UI Symbol"/>
                <w:kern w:val="0"/>
                <w:szCs w:val="21"/>
                <w:highlight w:val="none"/>
              </w:rPr>
              <w:t>□最高限价说明或其计算方法：</w:t>
            </w:r>
            <w:r>
              <w:rPr>
                <w:rFonts w:hint="eastAsia" w:ascii="宋体" w:hAnsi="宋体" w:cs="Segoe UI Symbol"/>
                <w:b/>
                <w:bCs/>
                <w:kern w:val="0"/>
                <w:szCs w:val="21"/>
                <w:highlight w:val="none"/>
              </w:rPr>
              <w:t>其中设计费为：5%</w:t>
            </w:r>
          </w:p>
          <w:p w14:paraId="25C07B60">
            <w:pPr>
              <w:widowControl w:val="0"/>
              <w:wordWrap w:val="0"/>
              <w:autoSpaceDE w:val="0"/>
              <w:autoSpaceDN w:val="0"/>
              <w:adjustRightInd w:val="0"/>
              <w:snapToGrid w:val="0"/>
              <w:ind w:firstLine="0" w:firstLineChars="0"/>
              <w:rPr>
                <w:rFonts w:ascii="宋体" w:hAnsi="宋体" w:cs="Segoe UI Symbol"/>
                <w:kern w:val="0"/>
                <w:szCs w:val="21"/>
                <w:highlight w:val="none"/>
              </w:rPr>
            </w:pPr>
            <w:r>
              <w:rPr>
                <w:rFonts w:hint="eastAsia" w:ascii="宋体" w:hAnsi="宋体" w:cs="Segoe UI Symbol"/>
                <w:b/>
                <w:bCs/>
                <w:kern w:val="0"/>
                <w:szCs w:val="21"/>
                <w:highlight w:val="none"/>
                <w:u w:val="single"/>
              </w:rPr>
              <w:t>施工材料费为：95%</w:t>
            </w:r>
            <w:r>
              <w:rPr>
                <w:rFonts w:ascii="宋体" w:hAnsi="宋体" w:cs="Segoe UI Symbol"/>
                <w:b/>
                <w:bCs/>
                <w:kern w:val="0"/>
                <w:szCs w:val="21"/>
                <w:highlight w:val="none"/>
                <w:u w:val="single"/>
              </w:rPr>
              <w:t xml:space="preserve">    </w:t>
            </w:r>
            <w:r>
              <w:rPr>
                <w:rFonts w:ascii="宋体" w:hAnsi="宋体" w:cs="Segoe UI Symbol"/>
                <w:kern w:val="0"/>
                <w:szCs w:val="21"/>
                <w:highlight w:val="none"/>
                <w:u w:val="single"/>
              </w:rPr>
              <w:t xml:space="preserve">           </w:t>
            </w:r>
          </w:p>
        </w:tc>
      </w:tr>
      <w:tr w14:paraId="5F40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100E2CEC">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1140" w:type="pct"/>
            <w:vMerge w:val="continue"/>
            <w:noWrap w:val="0"/>
            <w:vAlign w:val="center"/>
          </w:tcPr>
          <w:p w14:paraId="770AAB5E">
            <w:pPr>
              <w:widowControl w:val="0"/>
              <w:wordWrap w:val="0"/>
              <w:autoSpaceDE w:val="0"/>
              <w:autoSpaceDN w:val="0"/>
              <w:adjustRightInd w:val="0"/>
              <w:snapToGrid w:val="0"/>
              <w:ind w:firstLine="0" w:firstLineChars="0"/>
              <w:jc w:val="center"/>
              <w:rPr>
                <w:rFonts w:hint="eastAsia" w:ascii="宋体" w:hAnsi="宋体"/>
                <w:kern w:val="0"/>
                <w:szCs w:val="21"/>
                <w:highlight w:val="none"/>
              </w:rPr>
            </w:pPr>
          </w:p>
        </w:tc>
        <w:tc>
          <w:tcPr>
            <w:tcW w:w="3252" w:type="pct"/>
            <w:tcBorders>
              <w:top w:val="single" w:color="auto" w:sz="2" w:space="0"/>
            </w:tcBorders>
            <w:noWrap w:val="0"/>
            <w:vAlign w:val="center"/>
          </w:tcPr>
          <w:p w14:paraId="7941D13C">
            <w:pPr>
              <w:widowControl w:val="0"/>
              <w:wordWrap w:val="0"/>
              <w:autoSpaceDE w:val="0"/>
              <w:autoSpaceDN w:val="0"/>
              <w:adjustRightInd w:val="0"/>
              <w:snapToGrid w:val="0"/>
              <w:ind w:firstLine="0" w:firstLineChars="0"/>
              <w:rPr>
                <w:rFonts w:ascii="宋体" w:hAnsi="宋体" w:cs="Segoe UI Symbol"/>
                <w:kern w:val="0"/>
                <w:szCs w:val="21"/>
                <w:highlight w:val="none"/>
              </w:rPr>
            </w:pPr>
            <w:r>
              <w:rPr>
                <w:rFonts w:hint="eastAsia" w:ascii="宋体" w:hAnsi="宋体" w:cs="Segoe UI Symbol"/>
                <w:kern w:val="0"/>
                <w:szCs w:val="21"/>
                <w:highlight w:val="none"/>
              </w:rPr>
              <w:t>□不设置最高限价。</w:t>
            </w:r>
          </w:p>
        </w:tc>
      </w:tr>
      <w:tr w14:paraId="5CB6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noWrap w:val="0"/>
            <w:vAlign w:val="center"/>
          </w:tcPr>
          <w:p w14:paraId="26C35801">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3.3.1</w:t>
            </w:r>
          </w:p>
        </w:tc>
        <w:tc>
          <w:tcPr>
            <w:tcW w:w="1140" w:type="pct"/>
            <w:noWrap w:val="0"/>
            <w:vAlign w:val="center"/>
          </w:tcPr>
          <w:p w14:paraId="19AF247B">
            <w:pPr>
              <w:widowControl w:val="0"/>
              <w:wordWrap w:val="0"/>
              <w:autoSpaceDE w:val="0"/>
              <w:autoSpaceDN w:val="0"/>
              <w:adjustRightInd w:val="0"/>
              <w:snapToGrid w:val="0"/>
              <w:ind w:firstLine="0" w:firstLineChars="0"/>
              <w:jc w:val="center"/>
              <w:rPr>
                <w:rFonts w:ascii="宋体" w:hAnsi="宋体"/>
                <w:szCs w:val="21"/>
                <w:highlight w:val="none"/>
                <w:shd w:val="clear" w:color="auto" w:fill="FFFFFF"/>
              </w:rPr>
            </w:pPr>
            <w:r>
              <w:rPr>
                <w:rFonts w:hint="eastAsia" w:ascii="宋体" w:hAnsi="宋体"/>
                <w:szCs w:val="21"/>
                <w:highlight w:val="none"/>
                <w:shd w:val="clear" w:color="auto" w:fill="FFFFFF"/>
              </w:rPr>
              <w:t>投标有效期</w:t>
            </w:r>
          </w:p>
        </w:tc>
        <w:tc>
          <w:tcPr>
            <w:tcW w:w="3252" w:type="pct"/>
            <w:noWrap w:val="0"/>
            <w:vAlign w:val="center"/>
          </w:tcPr>
          <w:p w14:paraId="0193F304">
            <w:pPr>
              <w:widowControl w:val="0"/>
              <w:wordWrap w:val="0"/>
              <w:autoSpaceDE w:val="0"/>
              <w:autoSpaceDN w:val="0"/>
              <w:adjustRightInd w:val="0"/>
              <w:snapToGrid w:val="0"/>
              <w:ind w:firstLine="0" w:firstLineChars="0"/>
              <w:rPr>
                <w:rFonts w:ascii="宋体" w:hAnsi="宋体"/>
                <w:szCs w:val="21"/>
                <w:highlight w:val="none"/>
                <w:shd w:val="clear" w:color="auto" w:fill="FFFFFF"/>
              </w:rPr>
            </w:pPr>
            <w:r>
              <w:rPr>
                <w:rFonts w:hint="eastAsia" w:ascii="宋体" w:hAnsi="宋体"/>
                <w:kern w:val="0"/>
                <w:szCs w:val="21"/>
                <w:highlight w:val="none"/>
                <w:u w:val="single"/>
                <w:shd w:val="clear" w:color="auto" w:fill="FFFFFF"/>
              </w:rPr>
              <w:t xml:space="preserve">  90  </w:t>
            </w:r>
            <w:r>
              <w:rPr>
                <w:rFonts w:hint="eastAsia" w:ascii="宋体" w:hAnsi="宋体"/>
                <w:szCs w:val="21"/>
                <w:highlight w:val="none"/>
                <w:shd w:val="clear" w:color="auto" w:fill="FFFFFF"/>
              </w:rPr>
              <w:t>个日历日（自投标截止之日起算）</w:t>
            </w:r>
          </w:p>
        </w:tc>
      </w:tr>
      <w:tr w14:paraId="547A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noWrap w:val="0"/>
            <w:vAlign w:val="center"/>
          </w:tcPr>
          <w:p w14:paraId="2739C103">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6.3</w:t>
            </w:r>
            <w:r>
              <w:rPr>
                <w:rFonts w:ascii="宋体" w:hAnsi="宋体"/>
                <w:szCs w:val="21"/>
                <w:highlight w:val="none"/>
              </w:rPr>
              <w:t>.1</w:t>
            </w:r>
          </w:p>
        </w:tc>
        <w:tc>
          <w:tcPr>
            <w:tcW w:w="1140" w:type="pct"/>
            <w:noWrap w:val="0"/>
            <w:vAlign w:val="center"/>
          </w:tcPr>
          <w:p w14:paraId="231A9BF7">
            <w:pPr>
              <w:widowControl w:val="0"/>
              <w:wordWrap w:val="0"/>
              <w:autoSpaceDE w:val="0"/>
              <w:autoSpaceDN w:val="0"/>
              <w:adjustRightInd w:val="0"/>
              <w:snapToGrid w:val="0"/>
              <w:ind w:firstLine="0" w:firstLineChars="0"/>
              <w:jc w:val="center"/>
              <w:rPr>
                <w:rFonts w:ascii="宋体" w:hAnsi="宋体"/>
                <w:kern w:val="0"/>
                <w:szCs w:val="21"/>
                <w:highlight w:val="none"/>
              </w:rPr>
            </w:pPr>
            <w:r>
              <w:rPr>
                <w:rFonts w:hint="eastAsia" w:ascii="宋体" w:hAnsi="宋体"/>
                <w:kern w:val="0"/>
                <w:szCs w:val="21"/>
                <w:highlight w:val="none"/>
              </w:rPr>
              <w:t>评标方法</w:t>
            </w:r>
          </w:p>
        </w:tc>
        <w:tc>
          <w:tcPr>
            <w:tcW w:w="3252" w:type="pct"/>
            <w:noWrap w:val="0"/>
            <w:vAlign w:val="center"/>
          </w:tcPr>
          <w:p w14:paraId="08D287DC">
            <w:pPr>
              <w:widowControl w:val="0"/>
              <w:autoSpaceDE w:val="0"/>
              <w:autoSpaceDN w:val="0"/>
              <w:adjustRightInd w:val="0"/>
              <w:snapToGrid w:val="0"/>
              <w:ind w:firstLine="0" w:firstLineChars="0"/>
              <w:rPr>
                <w:rFonts w:ascii="宋体" w:hAnsi="宋体" w:cs="Segoe UI Symbol"/>
                <w:kern w:val="0"/>
                <w:szCs w:val="21"/>
                <w:highlight w:val="none"/>
              </w:rPr>
            </w:pPr>
            <w:r>
              <w:rPr>
                <w:rFonts w:hint="eastAsia" w:ascii="宋体" w:hAnsi="宋体" w:cs="Segoe UI Symbol"/>
                <w:kern w:val="0"/>
                <w:szCs w:val="21"/>
                <w:highlight w:val="none"/>
                <w:lang w:eastAsia="zh-CN"/>
              </w:rPr>
              <w:t>□</w:t>
            </w:r>
            <w:r>
              <w:rPr>
                <w:rFonts w:hint="eastAsia" w:ascii="宋体" w:hAnsi="宋体" w:cs="Segoe UI Symbol"/>
                <w:kern w:val="0"/>
                <w:szCs w:val="21"/>
                <w:highlight w:val="none"/>
              </w:rPr>
              <w:t>综合评估法</w:t>
            </w:r>
          </w:p>
          <w:p w14:paraId="249E1982">
            <w:pPr>
              <w:widowControl w:val="0"/>
              <w:autoSpaceDE w:val="0"/>
              <w:autoSpaceDN w:val="0"/>
              <w:adjustRightInd w:val="0"/>
              <w:snapToGrid w:val="0"/>
              <w:ind w:firstLine="0" w:firstLineChars="0"/>
              <w:rPr>
                <w:rFonts w:ascii="宋体" w:hAnsi="宋体" w:cs="Segoe UI Symbol"/>
                <w:kern w:val="0"/>
                <w:szCs w:val="21"/>
                <w:highlight w:val="none"/>
              </w:rPr>
            </w:pPr>
            <w:r>
              <w:rPr>
                <w:rFonts w:hint="eastAsia" w:ascii="宋体" w:hAnsi="宋体" w:cs="Segoe UI Symbol"/>
                <w:kern w:val="0"/>
                <w:szCs w:val="21"/>
                <w:highlight w:val="none"/>
              </w:rPr>
              <w:t>□经评审的最低投标价法</w:t>
            </w:r>
          </w:p>
          <w:p w14:paraId="5061B104">
            <w:pPr>
              <w:widowControl w:val="0"/>
              <w:wordWrap w:val="0"/>
              <w:autoSpaceDE w:val="0"/>
              <w:autoSpaceDN w:val="0"/>
              <w:adjustRightInd w:val="0"/>
              <w:snapToGrid w:val="0"/>
              <w:ind w:firstLine="0" w:firstLineChars="0"/>
              <w:rPr>
                <w:rFonts w:ascii="宋体" w:hAnsi="宋体" w:cs="Segoe UI Symbol"/>
                <w:kern w:val="0"/>
                <w:szCs w:val="21"/>
                <w:highlight w:val="none"/>
              </w:rPr>
            </w:pPr>
            <w:r>
              <w:rPr>
                <w:rFonts w:hint="eastAsia" w:ascii="宋体" w:hAnsi="宋体" w:cs="Segoe UI Symbol"/>
                <w:kern w:val="0"/>
                <w:szCs w:val="21"/>
                <w:highlight w:val="none"/>
                <w:lang w:eastAsia="zh-CN"/>
              </w:rPr>
              <w:t>☑</w:t>
            </w:r>
            <w:r>
              <w:rPr>
                <w:rFonts w:hint="eastAsia" w:ascii="宋体" w:hAnsi="宋体" w:cs="Segoe UI Symbol"/>
                <w:kern w:val="0"/>
                <w:szCs w:val="21"/>
                <w:highlight w:val="none"/>
              </w:rPr>
              <w:t>定性评审法</w:t>
            </w:r>
          </w:p>
          <w:p w14:paraId="7B336A3C">
            <w:pPr>
              <w:widowControl w:val="0"/>
              <w:wordWrap w:val="0"/>
              <w:autoSpaceDE w:val="0"/>
              <w:autoSpaceDN w:val="0"/>
              <w:adjustRightInd w:val="0"/>
              <w:snapToGrid w:val="0"/>
              <w:ind w:firstLine="0" w:firstLineChars="0"/>
              <w:rPr>
                <w:rFonts w:ascii="宋体" w:hAnsi="宋体" w:cs="Segoe UI Symbol"/>
                <w:kern w:val="0"/>
                <w:szCs w:val="21"/>
                <w:highlight w:val="none"/>
              </w:rPr>
            </w:pPr>
            <w:r>
              <w:rPr>
                <w:rFonts w:hint="eastAsia" w:ascii="宋体" w:hAnsi="宋体" w:cs="Segoe UI Symbol"/>
                <w:kern w:val="0"/>
                <w:szCs w:val="21"/>
                <w:highlight w:val="none"/>
              </w:rPr>
              <w:t>□其他：</w:t>
            </w:r>
            <w:r>
              <w:rPr>
                <w:rFonts w:hint="eastAsia" w:ascii="宋体" w:hAnsi="宋体" w:cs="Segoe UI Symbol"/>
                <w:kern w:val="0"/>
                <w:szCs w:val="21"/>
                <w:highlight w:val="none"/>
                <w:u w:val="single"/>
              </w:rPr>
              <w:t xml:space="preserve">              </w:t>
            </w:r>
          </w:p>
        </w:tc>
      </w:tr>
      <w:tr w14:paraId="7C76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restart"/>
            <w:noWrap w:val="0"/>
            <w:vAlign w:val="center"/>
          </w:tcPr>
          <w:p w14:paraId="706F517D">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6.3.2</w:t>
            </w:r>
          </w:p>
        </w:tc>
        <w:tc>
          <w:tcPr>
            <w:tcW w:w="1140" w:type="pct"/>
            <w:vMerge w:val="restart"/>
            <w:noWrap w:val="0"/>
            <w:vAlign w:val="center"/>
          </w:tcPr>
          <w:p w14:paraId="4DAF11E8">
            <w:pPr>
              <w:widowControl w:val="0"/>
              <w:wordWrap w:val="0"/>
              <w:autoSpaceDE w:val="0"/>
              <w:autoSpaceDN w:val="0"/>
              <w:adjustRightInd w:val="0"/>
              <w:snapToGrid w:val="0"/>
              <w:ind w:firstLine="0" w:firstLineChars="0"/>
              <w:jc w:val="center"/>
              <w:rPr>
                <w:rFonts w:ascii="宋体" w:hAnsi="宋体" w:cs="宋体"/>
                <w:szCs w:val="21"/>
                <w:highlight w:val="none"/>
              </w:rPr>
            </w:pPr>
            <w:r>
              <w:rPr>
                <w:rFonts w:hint="eastAsia" w:ascii="宋体" w:hAnsi="宋体" w:cs="宋体"/>
                <w:szCs w:val="21"/>
                <w:highlight w:val="none"/>
              </w:rPr>
              <w:t>推荐中标</w:t>
            </w:r>
          </w:p>
          <w:p w14:paraId="52987F26">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cs="宋体"/>
                <w:szCs w:val="21"/>
                <w:highlight w:val="none"/>
              </w:rPr>
              <w:t>候选人数量</w:t>
            </w:r>
          </w:p>
        </w:tc>
        <w:tc>
          <w:tcPr>
            <w:tcW w:w="3252" w:type="pct"/>
            <w:tcBorders>
              <w:bottom w:val="single" w:color="auto" w:sz="2" w:space="0"/>
            </w:tcBorders>
            <w:noWrap w:val="0"/>
            <w:vAlign w:val="center"/>
          </w:tcPr>
          <w:p w14:paraId="14648BEB">
            <w:pPr>
              <w:widowControl w:val="0"/>
              <w:wordWrap w:val="0"/>
              <w:autoSpaceDE w:val="0"/>
              <w:autoSpaceDN w:val="0"/>
              <w:adjustRightInd w:val="0"/>
              <w:snapToGrid w:val="0"/>
              <w:ind w:firstLine="0" w:firstLineChars="0"/>
              <w:rPr>
                <w:rFonts w:ascii="宋体" w:hAnsi="宋体" w:cs="宋体"/>
                <w:szCs w:val="21"/>
                <w:highlight w:val="none"/>
              </w:rPr>
            </w:pPr>
            <w:r>
              <w:rPr>
                <w:rFonts w:hint="eastAsia" w:ascii="宋体" w:hAnsi="宋体" w:cs="Segoe UI Symbol"/>
                <w:kern w:val="0"/>
                <w:szCs w:val="21"/>
                <w:highlight w:val="none"/>
                <w:lang w:eastAsia="zh-CN"/>
              </w:rPr>
              <w:t>□</w:t>
            </w:r>
            <w:r>
              <w:rPr>
                <w:rFonts w:hint="eastAsia" w:ascii="宋体" w:hAnsi="宋体" w:cs="Segoe UI Symbol"/>
                <w:kern w:val="0"/>
                <w:szCs w:val="21"/>
                <w:highlight w:val="none"/>
              </w:rPr>
              <w:t>评标委员会</w:t>
            </w:r>
            <w:r>
              <w:rPr>
                <w:rFonts w:ascii="宋体" w:hAnsi="宋体" w:cs="Segoe UI Symbol"/>
                <w:kern w:val="0"/>
                <w:szCs w:val="21"/>
                <w:highlight w:val="none"/>
              </w:rPr>
              <w:t>推荐的中标候选人数</w:t>
            </w:r>
            <w:r>
              <w:rPr>
                <w:rFonts w:hint="eastAsia" w:ascii="宋体" w:hAnsi="宋体" w:cs="Segoe UI Symbol"/>
                <w:kern w:val="0"/>
                <w:szCs w:val="21"/>
                <w:highlight w:val="none"/>
              </w:rPr>
              <w:t>：</w:t>
            </w:r>
            <w:r>
              <w:rPr>
                <w:rFonts w:hint="eastAsia" w:ascii="宋体" w:hAnsi="宋体" w:cs="Segoe UI Symbol"/>
                <w:kern w:val="0"/>
                <w:szCs w:val="21"/>
                <w:highlight w:val="none"/>
                <w:u w:val="single"/>
              </w:rPr>
              <w:t xml:space="preserve">     </w:t>
            </w:r>
            <w:r>
              <w:rPr>
                <w:rFonts w:hint="eastAsia" w:ascii="宋体" w:hAnsi="宋体" w:cs="Segoe UI Symbol"/>
                <w:kern w:val="0"/>
                <w:szCs w:val="21"/>
                <w:highlight w:val="none"/>
              </w:rPr>
              <w:t>个。</w:t>
            </w:r>
          </w:p>
          <w:p w14:paraId="0079C6F6">
            <w:pPr>
              <w:widowControl w:val="0"/>
              <w:wordWrap w:val="0"/>
              <w:autoSpaceDE w:val="0"/>
              <w:autoSpaceDN w:val="0"/>
              <w:adjustRightInd w:val="0"/>
              <w:snapToGrid w:val="0"/>
              <w:ind w:firstLine="0" w:firstLineChars="0"/>
              <w:rPr>
                <w:rFonts w:ascii="宋体" w:hAnsi="宋体" w:cs="Segoe UI Symbol"/>
                <w:kern w:val="0"/>
                <w:szCs w:val="21"/>
                <w:highlight w:val="none"/>
              </w:rPr>
            </w:pPr>
            <w:r>
              <w:rPr>
                <w:rFonts w:hint="eastAsia" w:ascii="宋体" w:hAnsi="宋体" w:cs="Segoe UI Symbol"/>
                <w:kern w:val="0"/>
                <w:szCs w:val="21"/>
                <w:highlight w:val="none"/>
              </w:rPr>
              <w:t>（</w:t>
            </w:r>
            <w:r>
              <w:rPr>
                <w:rFonts w:hint="eastAsia" w:ascii="宋体" w:hAnsi="宋体" w:cs="宋体"/>
                <w:szCs w:val="21"/>
                <w:highlight w:val="none"/>
              </w:rPr>
              <w:t>适用于采用</w:t>
            </w:r>
            <w:r>
              <w:rPr>
                <w:rFonts w:hint="eastAsia" w:ascii="宋体" w:hAnsi="宋体" w:cs="宋体"/>
                <w:b/>
                <w:bCs/>
                <w:szCs w:val="21"/>
                <w:highlight w:val="none"/>
              </w:rPr>
              <w:t>综合评估法</w:t>
            </w:r>
            <w:r>
              <w:rPr>
                <w:rFonts w:hint="eastAsia" w:ascii="宋体" w:hAnsi="宋体" w:cs="宋体"/>
                <w:szCs w:val="21"/>
                <w:highlight w:val="none"/>
              </w:rPr>
              <w:t>、</w:t>
            </w:r>
            <w:r>
              <w:rPr>
                <w:rFonts w:hint="eastAsia" w:ascii="宋体" w:hAnsi="宋体" w:cs="宋体"/>
                <w:b/>
                <w:bCs/>
                <w:szCs w:val="21"/>
                <w:highlight w:val="none"/>
              </w:rPr>
              <w:t>经评审的最低投标价法</w:t>
            </w:r>
            <w:r>
              <w:rPr>
                <w:rFonts w:hint="eastAsia" w:ascii="宋体" w:hAnsi="宋体" w:cs="宋体"/>
                <w:bCs/>
                <w:szCs w:val="21"/>
                <w:highlight w:val="none"/>
              </w:rPr>
              <w:t>）</w:t>
            </w:r>
          </w:p>
        </w:tc>
      </w:tr>
      <w:tr w14:paraId="6C34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6B574CA3">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1140" w:type="pct"/>
            <w:vMerge w:val="continue"/>
            <w:noWrap w:val="0"/>
            <w:vAlign w:val="center"/>
          </w:tcPr>
          <w:p w14:paraId="07001078">
            <w:pPr>
              <w:widowControl w:val="0"/>
              <w:wordWrap w:val="0"/>
              <w:autoSpaceDE w:val="0"/>
              <w:autoSpaceDN w:val="0"/>
              <w:adjustRightInd w:val="0"/>
              <w:snapToGrid w:val="0"/>
              <w:ind w:firstLine="0" w:firstLineChars="0"/>
              <w:jc w:val="center"/>
              <w:rPr>
                <w:rFonts w:hint="eastAsia" w:ascii="宋体" w:hAnsi="宋体" w:cs="宋体"/>
                <w:szCs w:val="21"/>
                <w:highlight w:val="none"/>
              </w:rPr>
            </w:pPr>
          </w:p>
        </w:tc>
        <w:tc>
          <w:tcPr>
            <w:tcW w:w="3252" w:type="pct"/>
            <w:tcBorders>
              <w:top w:val="single" w:color="auto" w:sz="2" w:space="0"/>
            </w:tcBorders>
            <w:noWrap w:val="0"/>
            <w:vAlign w:val="center"/>
          </w:tcPr>
          <w:p w14:paraId="39E6D21A">
            <w:pPr>
              <w:widowControl w:val="0"/>
              <w:wordWrap w:val="0"/>
              <w:autoSpaceDE w:val="0"/>
              <w:autoSpaceDN w:val="0"/>
              <w:adjustRightInd w:val="0"/>
              <w:snapToGrid w:val="0"/>
              <w:ind w:firstLine="0" w:firstLineChars="0"/>
              <w:rPr>
                <w:rFonts w:ascii="宋体" w:hAnsi="宋体"/>
                <w:szCs w:val="21"/>
                <w:highlight w:val="none"/>
              </w:rPr>
            </w:pPr>
            <w:r>
              <w:rPr>
                <w:rFonts w:hint="eastAsia" w:ascii="宋体" w:hAnsi="宋体" w:cs="Segoe UI Symbol"/>
                <w:kern w:val="0"/>
                <w:szCs w:val="21"/>
                <w:highlight w:val="none"/>
                <w:lang w:eastAsia="zh-CN"/>
              </w:rPr>
              <w:t>☑</w:t>
            </w:r>
            <w:r>
              <w:rPr>
                <w:rFonts w:hint="eastAsia" w:ascii="宋体" w:hAnsi="宋体"/>
                <w:szCs w:val="21"/>
                <w:highlight w:val="none"/>
              </w:rPr>
              <w:t>所有递交投标文件且通过初步评审的投标人均推荐成为合格投标人，进入定标程序。</w:t>
            </w:r>
          </w:p>
          <w:p w14:paraId="485A08DA">
            <w:pPr>
              <w:widowControl w:val="0"/>
              <w:wordWrap w:val="0"/>
              <w:autoSpaceDE w:val="0"/>
              <w:autoSpaceDN w:val="0"/>
              <w:adjustRightInd w:val="0"/>
              <w:snapToGrid w:val="0"/>
              <w:ind w:firstLine="0" w:firstLineChars="0"/>
              <w:rPr>
                <w:rFonts w:hint="eastAsia" w:ascii="宋体" w:hAnsi="宋体" w:cs="宋体"/>
                <w:szCs w:val="21"/>
                <w:highlight w:val="none"/>
              </w:rPr>
            </w:pPr>
            <w:r>
              <w:rPr>
                <w:rFonts w:hint="eastAsia" w:ascii="宋体" w:hAnsi="宋体"/>
                <w:szCs w:val="21"/>
                <w:highlight w:val="none"/>
              </w:rPr>
              <w:t>（</w:t>
            </w:r>
            <w:r>
              <w:rPr>
                <w:rFonts w:hint="eastAsia" w:ascii="宋体" w:hAnsi="宋体" w:cs="Segoe UI Symbol"/>
                <w:kern w:val="0"/>
                <w:szCs w:val="21"/>
                <w:highlight w:val="none"/>
              </w:rPr>
              <w:t>适用于</w:t>
            </w:r>
            <w:r>
              <w:rPr>
                <w:rFonts w:hint="eastAsia" w:ascii="宋体" w:hAnsi="宋体" w:cs="Segoe UI Symbol"/>
                <w:b/>
                <w:bCs/>
                <w:kern w:val="0"/>
                <w:szCs w:val="21"/>
                <w:highlight w:val="none"/>
              </w:rPr>
              <w:t>定性评审法</w:t>
            </w:r>
            <w:r>
              <w:rPr>
                <w:rFonts w:hint="eastAsia" w:ascii="宋体" w:hAnsi="宋体" w:cs="Segoe UI Symbol"/>
                <w:kern w:val="0"/>
                <w:szCs w:val="21"/>
                <w:highlight w:val="none"/>
              </w:rPr>
              <w:t>）</w:t>
            </w:r>
          </w:p>
        </w:tc>
      </w:tr>
      <w:tr w14:paraId="401B8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restart"/>
            <w:noWrap w:val="0"/>
            <w:vAlign w:val="center"/>
          </w:tcPr>
          <w:p w14:paraId="5289EC4C">
            <w:pPr>
              <w:widowControl w:val="0"/>
              <w:wordWrap w:val="0"/>
              <w:autoSpaceDE w:val="0"/>
              <w:autoSpaceDN w:val="0"/>
              <w:adjustRightInd w:val="0"/>
              <w:snapToGrid w:val="0"/>
              <w:ind w:firstLine="0" w:firstLineChars="0"/>
              <w:jc w:val="center"/>
              <w:rPr>
                <w:rFonts w:hint="eastAsia" w:ascii="宋体" w:hAnsi="宋体"/>
                <w:szCs w:val="21"/>
                <w:highlight w:val="none"/>
              </w:rPr>
            </w:pPr>
            <w:r>
              <w:rPr>
                <w:rFonts w:hint="eastAsia" w:ascii="宋体" w:hAnsi="宋体"/>
                <w:szCs w:val="21"/>
                <w:highlight w:val="none"/>
              </w:rPr>
              <w:t>7.1.1</w:t>
            </w:r>
          </w:p>
        </w:tc>
        <w:tc>
          <w:tcPr>
            <w:tcW w:w="1140" w:type="pct"/>
            <w:noWrap w:val="0"/>
            <w:vAlign w:val="center"/>
          </w:tcPr>
          <w:p w14:paraId="58511A09">
            <w:pPr>
              <w:widowControl w:val="0"/>
              <w:wordWrap w:val="0"/>
              <w:autoSpaceDE w:val="0"/>
              <w:autoSpaceDN w:val="0"/>
              <w:adjustRightInd w:val="0"/>
              <w:snapToGrid w:val="0"/>
              <w:ind w:firstLine="0" w:firstLineChars="0"/>
              <w:jc w:val="center"/>
              <w:rPr>
                <w:rFonts w:hint="eastAsia" w:ascii="宋体" w:hAnsi="宋体" w:cs="宋体"/>
                <w:szCs w:val="21"/>
                <w:highlight w:val="none"/>
              </w:rPr>
            </w:pPr>
            <w:r>
              <w:rPr>
                <w:rFonts w:hint="eastAsia" w:ascii="宋体" w:hAnsi="宋体" w:cs="宋体"/>
                <w:szCs w:val="21"/>
                <w:highlight w:val="none"/>
              </w:rPr>
              <w:t>定标方式</w:t>
            </w:r>
          </w:p>
        </w:tc>
        <w:tc>
          <w:tcPr>
            <w:tcW w:w="3252" w:type="pct"/>
            <w:tcBorders>
              <w:top w:val="single" w:color="auto" w:sz="2" w:space="0"/>
            </w:tcBorders>
            <w:noWrap w:val="0"/>
            <w:vAlign w:val="center"/>
          </w:tcPr>
          <w:p w14:paraId="0CD32ECA">
            <w:pPr>
              <w:widowControl w:val="0"/>
              <w:wordWrap w:val="0"/>
              <w:autoSpaceDE w:val="0"/>
              <w:autoSpaceDN w:val="0"/>
              <w:adjustRightInd w:val="0"/>
              <w:snapToGrid w:val="0"/>
              <w:ind w:firstLine="0" w:firstLineChars="0"/>
              <w:rPr>
                <w:rFonts w:hint="eastAsia" w:ascii="宋体" w:hAnsi="宋体" w:cs="Segoe UI Symbol"/>
                <w:kern w:val="0"/>
                <w:szCs w:val="21"/>
                <w:highlight w:val="none"/>
              </w:rPr>
            </w:pPr>
            <w:r>
              <w:rPr>
                <w:rFonts w:hint="eastAsia" w:ascii="宋体" w:hAnsi="宋体" w:cs="Segoe UI Symbol"/>
                <w:kern w:val="0"/>
                <w:szCs w:val="21"/>
                <w:highlight w:val="none"/>
              </w:rPr>
              <w:t>□由评标委员会直接确定中标人</w:t>
            </w:r>
          </w:p>
          <w:p w14:paraId="0B9EDF21">
            <w:pPr>
              <w:widowControl w:val="0"/>
              <w:wordWrap w:val="0"/>
              <w:autoSpaceDE w:val="0"/>
              <w:autoSpaceDN w:val="0"/>
              <w:adjustRightInd w:val="0"/>
              <w:snapToGrid w:val="0"/>
              <w:ind w:firstLine="0" w:firstLineChars="0"/>
              <w:rPr>
                <w:rFonts w:hint="eastAsia" w:ascii="宋体" w:hAnsi="宋体" w:cs="Segoe UI Symbol"/>
                <w:kern w:val="0"/>
                <w:szCs w:val="21"/>
                <w:highlight w:val="none"/>
              </w:rPr>
            </w:pPr>
            <w:r>
              <w:rPr>
                <w:rFonts w:hint="eastAsia" w:ascii="宋体" w:hAnsi="宋体" w:cs="Segoe UI Symbol"/>
                <w:kern w:val="0"/>
                <w:szCs w:val="21"/>
                <w:highlight w:val="none"/>
              </w:rPr>
              <w:t>☑评定分离</w:t>
            </w:r>
          </w:p>
        </w:tc>
      </w:tr>
      <w:tr w14:paraId="192B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46CC7947">
            <w:pPr>
              <w:widowControl w:val="0"/>
              <w:wordWrap w:val="0"/>
              <w:autoSpaceDE w:val="0"/>
              <w:autoSpaceDN w:val="0"/>
              <w:adjustRightInd w:val="0"/>
              <w:snapToGrid w:val="0"/>
              <w:ind w:firstLine="0" w:firstLineChars="0"/>
              <w:jc w:val="center"/>
              <w:rPr>
                <w:rFonts w:ascii="宋体" w:hAnsi="宋体"/>
                <w:szCs w:val="21"/>
                <w:highlight w:val="none"/>
              </w:rPr>
            </w:pPr>
          </w:p>
        </w:tc>
        <w:tc>
          <w:tcPr>
            <w:tcW w:w="1140" w:type="pct"/>
            <w:vMerge w:val="restart"/>
            <w:noWrap w:val="0"/>
            <w:vAlign w:val="center"/>
          </w:tcPr>
          <w:p w14:paraId="5B5472D0">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定标方法</w:t>
            </w:r>
          </w:p>
          <w:p w14:paraId="79BD9F21">
            <w:pPr>
              <w:widowControl w:val="0"/>
              <w:wordWrap w:val="0"/>
              <w:autoSpaceDE w:val="0"/>
              <w:autoSpaceDN w:val="0"/>
              <w:adjustRightInd w:val="0"/>
              <w:snapToGrid w:val="0"/>
              <w:ind w:firstLine="0" w:firstLineChars="0"/>
              <w:jc w:val="center"/>
              <w:rPr>
                <w:rFonts w:ascii="宋体" w:hAnsi="宋体" w:cs="宋体"/>
                <w:szCs w:val="21"/>
                <w:highlight w:val="none"/>
              </w:rPr>
            </w:pPr>
            <w:r>
              <w:rPr>
                <w:rFonts w:hint="eastAsia" w:ascii="宋体" w:hAnsi="宋体"/>
                <w:szCs w:val="21"/>
                <w:highlight w:val="none"/>
              </w:rPr>
              <w:t>及定标程序</w:t>
            </w:r>
          </w:p>
        </w:tc>
        <w:tc>
          <w:tcPr>
            <w:tcW w:w="3252" w:type="pct"/>
            <w:noWrap w:val="0"/>
            <w:vAlign w:val="center"/>
          </w:tcPr>
          <w:p w14:paraId="2F277814">
            <w:pPr>
              <w:widowControl w:val="0"/>
              <w:wordWrap w:val="0"/>
              <w:autoSpaceDE w:val="0"/>
              <w:autoSpaceDN w:val="0"/>
              <w:adjustRightInd w:val="0"/>
              <w:snapToGrid w:val="0"/>
              <w:ind w:firstLine="0" w:firstLineChars="0"/>
              <w:rPr>
                <w:rFonts w:ascii="宋体" w:hAnsi="宋体" w:cs="Courier New"/>
                <w:b/>
                <w:kern w:val="0"/>
                <w:szCs w:val="21"/>
                <w:highlight w:val="none"/>
              </w:rPr>
            </w:pPr>
            <w:r>
              <w:rPr>
                <w:rFonts w:hint="eastAsia" w:ascii="宋体" w:hAnsi="宋体" w:cs="Courier New"/>
                <w:b/>
                <w:kern w:val="0"/>
                <w:szCs w:val="21"/>
                <w:highlight w:val="none"/>
              </w:rPr>
              <w:t>☑票决定标</w:t>
            </w:r>
          </w:p>
          <w:p w14:paraId="0B99585D">
            <w:pPr>
              <w:widowControl w:val="0"/>
              <w:wordWrap w:val="0"/>
              <w:autoSpaceDE w:val="0"/>
              <w:autoSpaceDN w:val="0"/>
              <w:adjustRightInd w:val="0"/>
              <w:snapToGrid w:val="0"/>
              <w:ind w:firstLine="0" w:firstLineChars="0"/>
              <w:rPr>
                <w:rFonts w:hint="eastAsia" w:ascii="宋体" w:hAnsi="宋体" w:cs="Courier New"/>
                <w:kern w:val="0"/>
                <w:szCs w:val="21"/>
                <w:highlight w:val="none"/>
              </w:rPr>
            </w:pPr>
            <w:r>
              <w:rPr>
                <w:rFonts w:hint="eastAsia" w:ascii="宋体" w:hAnsi="宋体" w:cs="Courier New"/>
                <w:kern w:val="0"/>
                <w:szCs w:val="21"/>
                <w:highlight w:val="none"/>
              </w:rPr>
              <w:t xml:space="preserve">☑直接票决定标 </w:t>
            </w:r>
          </w:p>
          <w:p w14:paraId="2951BB59">
            <w:pPr>
              <w:widowControl w:val="0"/>
              <w:wordWrap w:val="0"/>
              <w:autoSpaceDE w:val="0"/>
              <w:autoSpaceDN w:val="0"/>
              <w:adjustRightInd w:val="0"/>
              <w:snapToGrid w:val="0"/>
              <w:ind w:firstLine="0" w:firstLineChars="0"/>
              <w:rPr>
                <w:rFonts w:ascii="宋体" w:hAnsi="宋体" w:cs="Courier New"/>
                <w:b/>
                <w:bCs/>
                <w:kern w:val="0"/>
                <w:szCs w:val="21"/>
                <w:highlight w:val="none"/>
              </w:rPr>
            </w:pPr>
            <w:r>
              <w:rPr>
                <w:rFonts w:hint="eastAsia" w:ascii="宋体" w:hAnsi="宋体" w:cs="Courier New"/>
                <w:kern w:val="0"/>
                <w:szCs w:val="21"/>
                <w:highlight w:val="none"/>
              </w:rPr>
              <w:t>□逐轮票决定标</w:t>
            </w:r>
          </w:p>
          <w:p w14:paraId="150B5D66">
            <w:pPr>
              <w:widowControl w:val="0"/>
              <w:wordWrap w:val="0"/>
              <w:autoSpaceDE w:val="0"/>
              <w:autoSpaceDN w:val="0"/>
              <w:adjustRightInd w:val="0"/>
              <w:snapToGrid w:val="0"/>
              <w:ind w:firstLine="0" w:firstLineChars="0"/>
              <w:rPr>
                <w:rFonts w:hint="eastAsia" w:ascii="宋体" w:hAnsi="宋体" w:cs="Courier New"/>
                <w:kern w:val="0"/>
                <w:szCs w:val="21"/>
                <w:highlight w:val="none"/>
              </w:rPr>
            </w:pPr>
            <w:r>
              <w:rPr>
                <w:rFonts w:hint="eastAsia" w:ascii="宋体" w:hAnsi="宋体" w:cs="Courier New"/>
                <w:b/>
                <w:kern w:val="0"/>
                <w:szCs w:val="21"/>
                <w:highlight w:val="none"/>
              </w:rPr>
              <w:t>□票决抽签定标</w:t>
            </w:r>
            <w:r>
              <w:rPr>
                <w:rFonts w:hint="eastAsia" w:ascii="宋体" w:hAnsi="宋体" w:cs="Courier New"/>
                <w:kern w:val="0"/>
                <w:szCs w:val="21"/>
                <w:highlight w:val="none"/>
              </w:rPr>
              <w:t>：票决</w:t>
            </w:r>
            <w:r>
              <w:rPr>
                <w:rFonts w:hint="eastAsia" w:ascii="宋体" w:hAnsi="宋体" w:cs="Courier New"/>
                <w:kern w:val="0"/>
                <w:szCs w:val="21"/>
                <w:highlight w:val="none"/>
                <w:u w:val="single"/>
              </w:rPr>
              <w:t xml:space="preserve">      </w:t>
            </w:r>
            <w:r>
              <w:rPr>
                <w:rFonts w:hint="eastAsia" w:ascii="宋体" w:hAnsi="宋体" w:cs="Courier New"/>
                <w:kern w:val="0"/>
                <w:szCs w:val="21"/>
                <w:highlight w:val="none"/>
              </w:rPr>
              <w:t>名投标人后，以随机抽签方式确定中标人。</w:t>
            </w:r>
          </w:p>
          <w:p w14:paraId="4FF8F3C9">
            <w:pPr>
              <w:widowControl w:val="0"/>
              <w:wordWrap w:val="0"/>
              <w:autoSpaceDE w:val="0"/>
              <w:autoSpaceDN w:val="0"/>
              <w:adjustRightInd w:val="0"/>
              <w:snapToGrid w:val="0"/>
              <w:ind w:firstLine="0" w:firstLineChars="0"/>
              <w:rPr>
                <w:rFonts w:hint="eastAsia" w:ascii="宋体" w:hAnsi="宋体" w:cs="Courier New"/>
                <w:b/>
                <w:kern w:val="0"/>
                <w:szCs w:val="21"/>
                <w:highlight w:val="none"/>
              </w:rPr>
            </w:pPr>
            <w:r>
              <w:rPr>
                <w:rFonts w:hint="eastAsia" w:ascii="宋体" w:hAnsi="宋体" w:cs="Courier New"/>
                <w:b/>
                <w:kern w:val="0"/>
                <w:szCs w:val="21"/>
                <w:highlight w:val="none"/>
              </w:rPr>
              <w:t>□集体议事法</w:t>
            </w:r>
          </w:p>
          <w:p w14:paraId="68EF122F">
            <w:pPr>
              <w:widowControl w:val="0"/>
              <w:wordWrap w:val="0"/>
              <w:autoSpaceDE w:val="0"/>
              <w:autoSpaceDN w:val="0"/>
              <w:adjustRightInd w:val="0"/>
              <w:snapToGrid w:val="0"/>
              <w:ind w:firstLine="0" w:firstLineChars="0"/>
              <w:rPr>
                <w:rFonts w:hint="eastAsia" w:ascii="宋体" w:hAnsi="宋体" w:cs="Courier New"/>
                <w:b/>
                <w:bCs/>
                <w:kern w:val="0"/>
                <w:szCs w:val="21"/>
                <w:highlight w:val="none"/>
                <w:u w:val="single"/>
              </w:rPr>
            </w:pPr>
            <w:r>
              <w:rPr>
                <w:rFonts w:hint="eastAsia" w:ascii="宋体" w:hAnsi="宋体" w:cs="Courier New"/>
                <w:b/>
                <w:bCs/>
                <w:kern w:val="0"/>
                <w:szCs w:val="21"/>
                <w:highlight w:val="none"/>
              </w:rPr>
              <w:t>□价格法 确定中标人价格的方式：</w:t>
            </w:r>
            <w:r>
              <w:rPr>
                <w:rFonts w:hint="eastAsia" w:ascii="宋体" w:hAnsi="宋体" w:cs="Courier New"/>
                <w:b/>
                <w:bCs/>
                <w:kern w:val="0"/>
                <w:szCs w:val="21"/>
                <w:highlight w:val="none"/>
                <w:u w:val="single"/>
              </w:rPr>
              <w:t xml:space="preserve">   </w:t>
            </w:r>
            <w:r>
              <w:rPr>
                <w:rFonts w:ascii="宋体" w:hAnsi="宋体" w:cs="Courier New"/>
                <w:b/>
                <w:bCs/>
                <w:kern w:val="0"/>
                <w:szCs w:val="21"/>
                <w:highlight w:val="none"/>
                <w:u w:val="single"/>
              </w:rPr>
              <w:t xml:space="preserve">     </w:t>
            </w:r>
            <w:r>
              <w:rPr>
                <w:rFonts w:hint="eastAsia" w:ascii="宋体" w:hAnsi="宋体" w:cs="Courier New"/>
                <w:b/>
                <w:bCs/>
                <w:kern w:val="0"/>
                <w:szCs w:val="21"/>
                <w:highlight w:val="none"/>
                <w:u w:val="single"/>
              </w:rPr>
              <w:t xml:space="preserve"> </w:t>
            </w:r>
            <w:r>
              <w:rPr>
                <w:rFonts w:ascii="宋体" w:hAnsi="宋体" w:cs="Courier New"/>
                <w:b/>
                <w:bCs/>
                <w:kern w:val="0"/>
                <w:szCs w:val="21"/>
                <w:highlight w:val="none"/>
                <w:u w:val="single"/>
              </w:rPr>
              <w:t xml:space="preserve"> </w:t>
            </w:r>
            <w:r>
              <w:rPr>
                <w:rFonts w:hint="eastAsia" w:ascii="宋体" w:hAnsi="宋体" w:cs="Courier New"/>
                <w:b/>
                <w:bCs/>
                <w:kern w:val="0"/>
                <w:szCs w:val="21"/>
                <w:highlight w:val="none"/>
                <w:u w:val="single"/>
              </w:rPr>
              <w:t xml:space="preserve">  </w:t>
            </w:r>
          </w:p>
          <w:p w14:paraId="2771F41A">
            <w:pPr>
              <w:widowControl w:val="0"/>
              <w:wordWrap w:val="0"/>
              <w:autoSpaceDE w:val="0"/>
              <w:autoSpaceDN w:val="0"/>
              <w:adjustRightInd w:val="0"/>
              <w:snapToGrid w:val="0"/>
              <w:ind w:firstLine="0" w:firstLineChars="0"/>
              <w:rPr>
                <w:rFonts w:ascii="宋体" w:hAnsi="宋体" w:cs="Segoe UI Symbol"/>
                <w:kern w:val="0"/>
                <w:szCs w:val="21"/>
                <w:highlight w:val="none"/>
              </w:rPr>
            </w:pPr>
            <w:r>
              <w:rPr>
                <w:rFonts w:hint="eastAsia" w:ascii="宋体" w:hAnsi="宋体" w:cs="Courier New"/>
                <w:b/>
                <w:bCs/>
                <w:kern w:val="0"/>
                <w:szCs w:val="21"/>
                <w:highlight w:val="none"/>
              </w:rPr>
              <w:t>□其它方法：_</w:t>
            </w:r>
            <w:r>
              <w:rPr>
                <w:rFonts w:ascii="宋体" w:hAnsi="宋体" w:cs="Courier New"/>
                <w:b/>
                <w:bCs/>
                <w:kern w:val="0"/>
                <w:szCs w:val="21"/>
                <w:highlight w:val="none"/>
              </w:rPr>
              <w:t>______________________</w:t>
            </w:r>
          </w:p>
        </w:tc>
      </w:tr>
      <w:tr w14:paraId="5F87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vMerge w:val="continue"/>
            <w:noWrap w:val="0"/>
            <w:vAlign w:val="center"/>
          </w:tcPr>
          <w:p w14:paraId="0F691F26">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1140" w:type="pct"/>
            <w:vMerge w:val="continue"/>
            <w:noWrap w:val="0"/>
            <w:vAlign w:val="center"/>
          </w:tcPr>
          <w:p w14:paraId="2DB8049B">
            <w:pPr>
              <w:widowControl w:val="0"/>
              <w:wordWrap w:val="0"/>
              <w:autoSpaceDE w:val="0"/>
              <w:autoSpaceDN w:val="0"/>
              <w:adjustRightInd w:val="0"/>
              <w:snapToGrid w:val="0"/>
              <w:ind w:firstLine="0" w:firstLineChars="0"/>
              <w:jc w:val="center"/>
              <w:rPr>
                <w:rFonts w:hint="eastAsia" w:ascii="宋体" w:hAnsi="宋体"/>
                <w:szCs w:val="21"/>
                <w:highlight w:val="none"/>
              </w:rPr>
            </w:pPr>
          </w:p>
        </w:tc>
        <w:tc>
          <w:tcPr>
            <w:tcW w:w="3252" w:type="pct"/>
            <w:noWrap w:val="0"/>
            <w:vAlign w:val="center"/>
          </w:tcPr>
          <w:p w14:paraId="17683602">
            <w:pPr>
              <w:widowControl w:val="0"/>
              <w:autoSpaceDE w:val="0"/>
              <w:autoSpaceDN w:val="0"/>
              <w:adjustRightInd w:val="0"/>
              <w:snapToGrid w:val="0"/>
              <w:ind w:firstLine="0" w:firstLineChars="0"/>
              <w:rPr>
                <w:rFonts w:hint="eastAsia" w:ascii="宋体" w:hAnsi="宋体" w:cs="Courier New"/>
                <w:b/>
                <w:kern w:val="0"/>
                <w:szCs w:val="21"/>
                <w:highlight w:val="none"/>
              </w:rPr>
            </w:pPr>
            <w:r>
              <w:rPr>
                <w:rFonts w:hint="eastAsia" w:ascii="宋体" w:hAnsi="宋体"/>
                <w:b/>
                <w:szCs w:val="21"/>
                <w:highlight w:val="none"/>
              </w:rPr>
              <w:t>定标程序：</w:t>
            </w:r>
            <w:r>
              <w:rPr>
                <w:rFonts w:hint="eastAsia" w:ascii="宋体" w:hAnsi="宋体" w:cs="Courier New"/>
                <w:bCs/>
                <w:kern w:val="0"/>
                <w:szCs w:val="21"/>
                <w:highlight w:val="none"/>
                <w:u w:val="single"/>
              </w:rPr>
              <w:t>详见招标文件第二章/三、定标方法</w:t>
            </w:r>
            <w:r>
              <w:rPr>
                <w:rFonts w:hint="eastAsia" w:ascii="宋体" w:hAnsi="宋体"/>
                <w:b/>
                <w:szCs w:val="21"/>
                <w:highlight w:val="none"/>
                <w:u w:val="single"/>
              </w:rPr>
              <w:t xml:space="preserve">            </w:t>
            </w:r>
          </w:p>
        </w:tc>
      </w:tr>
      <w:tr w14:paraId="6A83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8" w:type="pct"/>
            <w:noWrap w:val="0"/>
            <w:vAlign w:val="center"/>
          </w:tcPr>
          <w:p w14:paraId="0254AEBC">
            <w:pPr>
              <w:widowControl w:val="0"/>
              <w:wordWrap w:val="0"/>
              <w:autoSpaceDE w:val="0"/>
              <w:autoSpaceDN w:val="0"/>
              <w:adjustRightInd w:val="0"/>
              <w:snapToGrid w:val="0"/>
              <w:ind w:firstLine="0" w:firstLineChars="0"/>
              <w:jc w:val="center"/>
              <w:rPr>
                <w:rFonts w:ascii="宋体" w:hAnsi="宋体"/>
                <w:szCs w:val="21"/>
                <w:highlight w:val="none"/>
              </w:rPr>
            </w:pPr>
            <w:r>
              <w:rPr>
                <w:rFonts w:hint="eastAsia" w:ascii="宋体" w:hAnsi="宋体"/>
                <w:szCs w:val="21"/>
                <w:highlight w:val="none"/>
              </w:rPr>
              <w:t>8.4.1</w:t>
            </w:r>
          </w:p>
        </w:tc>
        <w:tc>
          <w:tcPr>
            <w:tcW w:w="1140" w:type="pct"/>
            <w:noWrap w:val="0"/>
            <w:vAlign w:val="center"/>
          </w:tcPr>
          <w:p w14:paraId="2D3164A8">
            <w:pPr>
              <w:widowControl w:val="0"/>
              <w:wordWrap w:val="0"/>
              <w:autoSpaceDE w:val="0"/>
              <w:autoSpaceDN w:val="0"/>
              <w:adjustRightInd w:val="0"/>
              <w:snapToGrid w:val="0"/>
              <w:ind w:firstLine="0" w:firstLineChars="0"/>
              <w:jc w:val="center"/>
              <w:rPr>
                <w:rFonts w:ascii="宋体" w:hAnsi="宋体"/>
                <w:szCs w:val="21"/>
                <w:highlight w:val="none"/>
                <w:shd w:val="clear" w:color="auto" w:fill="FFFFFF"/>
              </w:rPr>
            </w:pPr>
            <w:r>
              <w:rPr>
                <w:rFonts w:hint="eastAsia" w:ascii="宋体" w:hAnsi="宋体"/>
                <w:szCs w:val="21"/>
                <w:highlight w:val="none"/>
                <w:shd w:val="clear" w:color="auto" w:fill="FFFFFF"/>
              </w:rPr>
              <w:t>签订</w:t>
            </w:r>
            <w:r>
              <w:rPr>
                <w:rFonts w:ascii="宋体" w:hAnsi="宋体"/>
                <w:szCs w:val="21"/>
                <w:highlight w:val="none"/>
                <w:shd w:val="clear" w:color="auto" w:fill="FFFFFF"/>
              </w:rPr>
              <w:t>合同</w:t>
            </w:r>
            <w:r>
              <w:rPr>
                <w:rFonts w:hint="eastAsia" w:ascii="宋体" w:hAnsi="宋体"/>
                <w:szCs w:val="21"/>
                <w:highlight w:val="none"/>
                <w:shd w:val="clear" w:color="auto" w:fill="FFFFFF"/>
              </w:rPr>
              <w:t>时间</w:t>
            </w:r>
          </w:p>
        </w:tc>
        <w:tc>
          <w:tcPr>
            <w:tcW w:w="3252" w:type="pct"/>
            <w:noWrap w:val="0"/>
            <w:vAlign w:val="center"/>
          </w:tcPr>
          <w:p w14:paraId="7F42B4CD">
            <w:pPr>
              <w:widowControl w:val="0"/>
              <w:wordWrap w:val="0"/>
              <w:autoSpaceDE w:val="0"/>
              <w:autoSpaceDN w:val="0"/>
              <w:adjustRightInd w:val="0"/>
              <w:snapToGrid w:val="0"/>
              <w:ind w:firstLine="0" w:firstLineChars="0"/>
              <w:rPr>
                <w:rFonts w:ascii="宋体" w:hAnsi="宋体"/>
                <w:szCs w:val="21"/>
                <w:highlight w:val="none"/>
                <w:shd w:val="clear" w:color="auto" w:fill="FFFFFF"/>
              </w:rPr>
            </w:pPr>
            <w:r>
              <w:rPr>
                <w:rFonts w:hint="eastAsia" w:ascii="宋体" w:hAnsi="宋体"/>
                <w:szCs w:val="21"/>
                <w:highlight w:val="none"/>
                <w:shd w:val="clear" w:color="auto" w:fill="FFFFFF"/>
              </w:rPr>
              <w:t>中标通知书发出之日起</w:t>
            </w:r>
            <w:r>
              <w:rPr>
                <w:rFonts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rPr>
              <w:t xml:space="preserve">30 </w:t>
            </w:r>
            <w:r>
              <w:rPr>
                <w:rFonts w:hint="eastAsia" w:ascii="宋体" w:hAnsi="宋体"/>
                <w:szCs w:val="21"/>
                <w:highlight w:val="none"/>
                <w:shd w:val="clear" w:color="auto" w:fill="FFFFFF"/>
              </w:rPr>
              <w:t>日内。</w:t>
            </w:r>
          </w:p>
        </w:tc>
      </w:tr>
    </w:tbl>
    <w:p w14:paraId="39E25F0F">
      <w:pPr>
        <w:widowControl w:val="0"/>
        <w:autoSpaceDE w:val="0"/>
        <w:autoSpaceDN w:val="0"/>
        <w:adjustRightInd w:val="0"/>
        <w:snapToGrid w:val="0"/>
        <w:ind w:firstLine="0" w:firstLineChars="0"/>
        <w:jc w:val="left"/>
        <w:rPr>
          <w:rFonts w:ascii="宋体" w:hAnsi="宋体"/>
        </w:rPr>
      </w:pPr>
    </w:p>
    <w:tbl>
      <w:tblPr>
        <w:tblStyle w:val="50"/>
        <w:tblW w:w="5000" w:type="pct"/>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1075"/>
        <w:gridCol w:w="2023"/>
        <w:gridCol w:w="5758"/>
      </w:tblGrid>
      <w:tr w14:paraId="7E5E5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000" w:type="pct"/>
            <w:gridSpan w:val="3"/>
            <w:shd w:val="clear" w:color="auto" w:fill="D9E2F3"/>
            <w:noWrap w:val="0"/>
            <w:vAlign w:val="center"/>
          </w:tcPr>
          <w:p w14:paraId="680801E8">
            <w:pPr>
              <w:widowControl w:val="0"/>
              <w:wordWrap w:val="0"/>
              <w:autoSpaceDE w:val="0"/>
              <w:autoSpaceDN w:val="0"/>
              <w:adjustRightInd w:val="0"/>
              <w:snapToGrid w:val="0"/>
              <w:ind w:firstLine="0" w:firstLineChars="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投标人须知前附表（二）</w:t>
            </w:r>
          </w:p>
        </w:tc>
      </w:tr>
      <w:tr w14:paraId="2DEB5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auto"/>
            <w:noWrap w:val="0"/>
            <w:vAlign w:val="center"/>
          </w:tcPr>
          <w:p w14:paraId="76FCC362">
            <w:pPr>
              <w:widowControl w:val="0"/>
              <w:wordWrap w:val="0"/>
              <w:autoSpaceDE w:val="0"/>
              <w:autoSpaceDN w:val="0"/>
              <w:adjustRightInd w:val="0"/>
              <w:snapToGrid w:val="0"/>
              <w:ind w:firstLine="0" w:firstLineChars="0"/>
              <w:jc w:val="center"/>
              <w:rPr>
                <w:rFonts w:ascii="宋体" w:hAnsi="宋体"/>
                <w:b/>
                <w:color w:val="auto"/>
                <w:szCs w:val="21"/>
                <w:highlight w:val="none"/>
              </w:rPr>
            </w:pPr>
            <w:r>
              <w:rPr>
                <w:rFonts w:hint="eastAsia" w:ascii="宋体" w:hAnsi="宋体"/>
                <w:b/>
                <w:color w:val="auto"/>
                <w:szCs w:val="21"/>
                <w:highlight w:val="none"/>
              </w:rPr>
              <w:t>条款号</w:t>
            </w:r>
          </w:p>
        </w:tc>
        <w:tc>
          <w:tcPr>
            <w:tcW w:w="1142" w:type="pct"/>
            <w:shd w:val="clear" w:color="auto" w:fill="auto"/>
            <w:noWrap w:val="0"/>
            <w:vAlign w:val="center"/>
          </w:tcPr>
          <w:p w14:paraId="77389537">
            <w:pPr>
              <w:widowControl w:val="0"/>
              <w:wordWrap w:val="0"/>
              <w:autoSpaceDE w:val="0"/>
              <w:autoSpaceDN w:val="0"/>
              <w:adjustRightInd w:val="0"/>
              <w:snapToGrid w:val="0"/>
              <w:ind w:firstLine="0" w:firstLineChars="0"/>
              <w:jc w:val="center"/>
              <w:rPr>
                <w:rFonts w:ascii="宋体" w:hAnsi="宋体"/>
                <w:b/>
                <w:color w:val="auto"/>
                <w:szCs w:val="21"/>
                <w:highlight w:val="none"/>
              </w:rPr>
            </w:pPr>
            <w:r>
              <w:rPr>
                <w:rFonts w:hint="eastAsia" w:ascii="宋体" w:hAnsi="宋体"/>
                <w:b/>
                <w:color w:val="auto"/>
                <w:szCs w:val="21"/>
                <w:highlight w:val="none"/>
              </w:rPr>
              <w:t>名称</w:t>
            </w:r>
          </w:p>
        </w:tc>
        <w:tc>
          <w:tcPr>
            <w:tcW w:w="3251" w:type="pct"/>
            <w:shd w:val="clear" w:color="auto" w:fill="auto"/>
            <w:noWrap w:val="0"/>
            <w:vAlign w:val="center"/>
          </w:tcPr>
          <w:p w14:paraId="0B50EAA3">
            <w:pPr>
              <w:widowControl w:val="0"/>
              <w:wordWrap w:val="0"/>
              <w:autoSpaceDE w:val="0"/>
              <w:autoSpaceDN w:val="0"/>
              <w:adjustRightInd w:val="0"/>
              <w:snapToGrid w:val="0"/>
              <w:ind w:firstLine="0" w:firstLineChars="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14:paraId="5DE23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FFFFFF"/>
            <w:noWrap w:val="0"/>
            <w:vAlign w:val="center"/>
          </w:tcPr>
          <w:p w14:paraId="2B143B5E">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1.2</w:t>
            </w:r>
          </w:p>
        </w:tc>
        <w:tc>
          <w:tcPr>
            <w:tcW w:w="1142" w:type="pct"/>
            <w:shd w:val="clear" w:color="auto" w:fill="FFFFFF"/>
            <w:noWrap w:val="0"/>
            <w:vAlign w:val="center"/>
          </w:tcPr>
          <w:p w14:paraId="3A700055">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资金来源</w:t>
            </w:r>
          </w:p>
          <w:p w14:paraId="7F185C5A">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和落实情况</w:t>
            </w:r>
          </w:p>
        </w:tc>
        <w:tc>
          <w:tcPr>
            <w:tcW w:w="3251" w:type="pct"/>
            <w:shd w:val="clear" w:color="auto" w:fill="FFFFFF"/>
            <w:noWrap w:val="0"/>
            <w:vAlign w:val="center"/>
          </w:tcPr>
          <w:p w14:paraId="1B14ECD2">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olor w:val="auto"/>
                <w:szCs w:val="21"/>
                <w:highlight w:val="none"/>
              </w:rPr>
              <w:t>资金来源：企业自筹</w:t>
            </w:r>
          </w:p>
          <w:p w14:paraId="1D95CC62">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olor w:val="auto"/>
                <w:szCs w:val="21"/>
                <w:highlight w:val="none"/>
              </w:rPr>
              <w:t>出资比例：100%</w:t>
            </w:r>
          </w:p>
          <w:p w14:paraId="73CA7765">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olor w:val="auto"/>
                <w:szCs w:val="21"/>
                <w:highlight w:val="none"/>
              </w:rPr>
              <w:t>资金落实情况：</w:t>
            </w:r>
            <w:r>
              <w:rPr>
                <w:rFonts w:hint="eastAsia" w:ascii="Segoe UI Symbol" w:hAnsi="Segoe UI Symbol" w:cs="Segoe UI Symbol"/>
                <w:snapToGrid w:val="0"/>
                <w:color w:val="auto"/>
                <w:kern w:val="0"/>
                <w:szCs w:val="21"/>
                <w:highlight w:val="none"/>
              </w:rPr>
              <w:t>☑</w:t>
            </w:r>
            <w:r>
              <w:rPr>
                <w:rFonts w:hint="eastAsia" w:ascii="宋体" w:hAnsi="宋体"/>
                <w:color w:val="auto"/>
                <w:szCs w:val="21"/>
                <w:highlight w:val="none"/>
              </w:rPr>
              <w:t>已落实 □未落实 □其他：</w:t>
            </w:r>
            <w:r>
              <w:rPr>
                <w:rFonts w:hint="eastAsia" w:ascii="宋体" w:hAnsi="宋体"/>
                <w:color w:val="auto"/>
                <w:szCs w:val="21"/>
                <w:highlight w:val="none"/>
                <w:u w:val="single"/>
              </w:rPr>
              <w:t xml:space="preserve">          </w:t>
            </w:r>
          </w:p>
        </w:tc>
      </w:tr>
      <w:tr w14:paraId="0A4D4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vMerge w:val="restart"/>
            <w:shd w:val="clear" w:color="auto" w:fill="FFFFFF"/>
            <w:noWrap w:val="0"/>
            <w:vAlign w:val="center"/>
          </w:tcPr>
          <w:p w14:paraId="703E38B8">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1.3.1</w:t>
            </w:r>
          </w:p>
        </w:tc>
        <w:tc>
          <w:tcPr>
            <w:tcW w:w="1142" w:type="pct"/>
            <w:shd w:val="clear" w:color="auto" w:fill="FFFFFF"/>
            <w:noWrap w:val="0"/>
            <w:vAlign w:val="center"/>
          </w:tcPr>
          <w:p w14:paraId="767E14EE">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ascii="宋体" w:hAnsi="宋体"/>
                <w:color w:val="auto"/>
                <w:szCs w:val="21"/>
                <w:highlight w:val="none"/>
              </w:rPr>
              <w:t>招标范围</w:t>
            </w:r>
            <w:r>
              <w:rPr>
                <w:rFonts w:hint="eastAsia" w:ascii="宋体" w:hAnsi="宋体"/>
                <w:color w:val="auto"/>
                <w:szCs w:val="21"/>
                <w:highlight w:val="none"/>
              </w:rPr>
              <w:t>与工程规模及特征</w:t>
            </w:r>
          </w:p>
        </w:tc>
        <w:tc>
          <w:tcPr>
            <w:tcW w:w="3251" w:type="pct"/>
            <w:shd w:val="clear" w:color="auto" w:fill="FFFFFF"/>
            <w:noWrap w:val="0"/>
            <w:vAlign w:val="center"/>
          </w:tcPr>
          <w:p w14:paraId="7CB75AC6">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olor w:val="auto"/>
                <w:szCs w:val="21"/>
                <w:highlight w:val="none"/>
                <w:lang w:eastAsia="zh-Hans"/>
              </w:rPr>
              <w:t>南山</w:t>
            </w:r>
            <w:r>
              <w:rPr>
                <w:rFonts w:ascii="宋体" w:hAnsi="宋体"/>
                <w:color w:val="auto"/>
                <w:szCs w:val="21"/>
                <w:highlight w:val="none"/>
                <w:lang w:eastAsia="zh-Hans"/>
              </w:rPr>
              <w:t>（</w:t>
            </w:r>
            <w:r>
              <w:rPr>
                <w:rFonts w:hint="eastAsia" w:ascii="宋体" w:hAnsi="宋体"/>
                <w:color w:val="auto"/>
                <w:szCs w:val="21"/>
                <w:highlight w:val="none"/>
                <w:lang w:eastAsia="zh-Hans"/>
              </w:rPr>
              <w:t>北京</w:t>
            </w:r>
            <w:r>
              <w:rPr>
                <w:rFonts w:ascii="宋体" w:hAnsi="宋体"/>
                <w:color w:val="auto"/>
                <w:szCs w:val="21"/>
                <w:highlight w:val="none"/>
                <w:lang w:eastAsia="zh-Hans"/>
              </w:rPr>
              <w:t>）</w:t>
            </w:r>
            <w:r>
              <w:rPr>
                <w:rFonts w:hint="eastAsia" w:ascii="宋体" w:hAnsi="宋体"/>
                <w:color w:val="auto"/>
                <w:szCs w:val="21"/>
                <w:highlight w:val="none"/>
                <w:lang w:eastAsia="zh-Hans"/>
              </w:rPr>
              <w:t>智汇中心空间载体位于北京市海淀区清华科技园</w:t>
            </w:r>
            <w:r>
              <w:rPr>
                <w:rFonts w:hint="eastAsia" w:ascii="宋体" w:hAnsi="宋体"/>
                <w:color w:val="auto"/>
                <w:szCs w:val="21"/>
                <w:highlight w:val="none"/>
              </w:rPr>
              <w:t>科技大厦</w:t>
            </w:r>
            <w:r>
              <w:rPr>
                <w:rFonts w:ascii="宋体" w:hAnsi="宋体"/>
                <w:color w:val="auto"/>
                <w:szCs w:val="21"/>
                <w:highlight w:val="none"/>
                <w:lang w:eastAsia="zh-Hans"/>
              </w:rPr>
              <w:t>D</w:t>
            </w:r>
            <w:r>
              <w:rPr>
                <w:rFonts w:hint="eastAsia" w:ascii="宋体" w:hAnsi="宋体"/>
                <w:color w:val="auto"/>
                <w:szCs w:val="21"/>
                <w:highlight w:val="none"/>
                <w:lang w:eastAsia="zh-Hans"/>
              </w:rPr>
              <w:t>栋</w:t>
            </w:r>
            <w:r>
              <w:rPr>
                <w:rFonts w:hint="eastAsia" w:ascii="宋体" w:hAnsi="宋体"/>
                <w:color w:val="auto"/>
                <w:szCs w:val="21"/>
                <w:highlight w:val="none"/>
              </w:rPr>
              <w:t>603、604</w:t>
            </w:r>
            <w:r>
              <w:rPr>
                <w:rFonts w:ascii="宋体" w:hAnsi="宋体"/>
                <w:color w:val="auto"/>
                <w:szCs w:val="21"/>
                <w:highlight w:val="none"/>
                <w:lang w:eastAsia="zh-Hans"/>
              </w:rPr>
              <w:t>，</w:t>
            </w:r>
            <w:r>
              <w:rPr>
                <w:rFonts w:hint="eastAsia" w:ascii="宋体" w:hAnsi="宋体"/>
                <w:color w:val="auto"/>
                <w:szCs w:val="21"/>
                <w:highlight w:val="none"/>
                <w:lang w:eastAsia="zh-Hans"/>
              </w:rPr>
              <w:t>面积</w:t>
            </w:r>
            <w:r>
              <w:rPr>
                <w:rFonts w:hint="eastAsia" w:ascii="宋体" w:hAnsi="宋体"/>
                <w:color w:val="auto"/>
                <w:szCs w:val="21"/>
                <w:highlight w:val="none"/>
              </w:rPr>
              <w:t>749</w:t>
            </w:r>
            <w:r>
              <w:rPr>
                <w:rFonts w:ascii="宋体" w:hAnsi="宋体"/>
                <w:color w:val="auto"/>
                <w:szCs w:val="21"/>
                <w:highlight w:val="none"/>
                <w:lang w:eastAsia="zh-Hans"/>
              </w:rPr>
              <w:t>平方米。</w:t>
            </w:r>
            <w:r>
              <w:rPr>
                <w:rFonts w:hint="eastAsia" w:ascii="宋体" w:hAnsi="宋体"/>
                <w:color w:val="auto"/>
                <w:szCs w:val="21"/>
                <w:highlight w:val="none"/>
                <w:lang w:eastAsia="zh-Hans"/>
              </w:rPr>
              <w:t>按照</w:t>
            </w:r>
            <w:r>
              <w:rPr>
                <w:rFonts w:hint="eastAsia" w:ascii="宋体" w:hAnsi="宋体"/>
                <w:color w:val="auto"/>
                <w:szCs w:val="21"/>
                <w:highlight w:val="none"/>
              </w:rPr>
              <w:t>北京市海淀</w:t>
            </w:r>
            <w:r>
              <w:rPr>
                <w:rFonts w:hint="eastAsia" w:ascii="宋体" w:hAnsi="宋体"/>
                <w:color w:val="auto"/>
                <w:szCs w:val="21"/>
                <w:highlight w:val="none"/>
                <w:lang w:eastAsia="zh-Hans"/>
              </w:rPr>
              <w:t>区相关要求</w:t>
            </w:r>
            <w:r>
              <w:rPr>
                <w:rFonts w:ascii="宋体" w:hAnsi="宋体"/>
                <w:color w:val="auto"/>
                <w:szCs w:val="21"/>
                <w:highlight w:val="none"/>
                <w:lang w:eastAsia="zh-Hans"/>
              </w:rPr>
              <w:t>，</w:t>
            </w:r>
            <w:r>
              <w:rPr>
                <w:rFonts w:hint="eastAsia" w:ascii="宋体" w:hAnsi="宋体"/>
                <w:color w:val="auto"/>
                <w:szCs w:val="21"/>
                <w:highlight w:val="none"/>
                <w:lang w:eastAsia="zh-Hans"/>
              </w:rPr>
              <w:t>现就中心空间装修方案设计以及施工进行招标</w:t>
            </w:r>
            <w:r>
              <w:rPr>
                <w:rFonts w:ascii="宋体" w:hAnsi="宋体"/>
                <w:color w:val="auto"/>
                <w:szCs w:val="21"/>
                <w:highlight w:val="none"/>
                <w:lang w:eastAsia="zh-Hans"/>
              </w:rPr>
              <w:t>。</w:t>
            </w:r>
          </w:p>
        </w:tc>
      </w:tr>
      <w:tr w14:paraId="55C2A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7E6FD3ED">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1142" w:type="pct"/>
            <w:shd w:val="clear" w:color="auto" w:fill="FFFFFF"/>
            <w:noWrap w:val="0"/>
            <w:vAlign w:val="center"/>
          </w:tcPr>
          <w:p w14:paraId="01757161">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项目概况</w:t>
            </w:r>
          </w:p>
        </w:tc>
        <w:tc>
          <w:tcPr>
            <w:tcW w:w="3251" w:type="pct"/>
            <w:shd w:val="clear" w:color="auto" w:fill="FFFFFF"/>
            <w:noWrap w:val="0"/>
            <w:vAlign w:val="center"/>
          </w:tcPr>
          <w:p w14:paraId="3EA504A1">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olor w:val="auto"/>
                <w:szCs w:val="21"/>
                <w:highlight w:val="none"/>
                <w:lang w:eastAsia="zh-Hans"/>
              </w:rPr>
              <w:t>南山</w:t>
            </w:r>
            <w:r>
              <w:rPr>
                <w:rFonts w:ascii="宋体" w:hAnsi="宋体"/>
                <w:color w:val="auto"/>
                <w:szCs w:val="21"/>
                <w:highlight w:val="none"/>
                <w:lang w:eastAsia="zh-Hans"/>
              </w:rPr>
              <w:t>（</w:t>
            </w:r>
            <w:r>
              <w:rPr>
                <w:rFonts w:hint="eastAsia" w:ascii="宋体" w:hAnsi="宋体"/>
                <w:color w:val="auto"/>
                <w:szCs w:val="21"/>
                <w:highlight w:val="none"/>
                <w:lang w:eastAsia="zh-Hans"/>
              </w:rPr>
              <w:t>北京</w:t>
            </w:r>
            <w:r>
              <w:rPr>
                <w:rFonts w:ascii="宋体" w:hAnsi="宋体"/>
                <w:color w:val="auto"/>
                <w:szCs w:val="21"/>
                <w:highlight w:val="none"/>
                <w:lang w:eastAsia="zh-Hans"/>
              </w:rPr>
              <w:t>）</w:t>
            </w:r>
            <w:r>
              <w:rPr>
                <w:rFonts w:hint="eastAsia" w:ascii="宋体" w:hAnsi="宋体"/>
                <w:color w:val="auto"/>
                <w:szCs w:val="21"/>
                <w:highlight w:val="none"/>
                <w:lang w:eastAsia="zh-Hans"/>
              </w:rPr>
              <w:t>智汇中心空间载体位于北京市海淀区清华科技园</w:t>
            </w:r>
            <w:r>
              <w:rPr>
                <w:rFonts w:hint="eastAsia" w:ascii="宋体" w:hAnsi="宋体"/>
                <w:color w:val="auto"/>
                <w:szCs w:val="21"/>
                <w:highlight w:val="none"/>
              </w:rPr>
              <w:t>科技大厦</w:t>
            </w:r>
            <w:r>
              <w:rPr>
                <w:rFonts w:ascii="宋体" w:hAnsi="宋体"/>
                <w:color w:val="auto"/>
                <w:szCs w:val="21"/>
                <w:highlight w:val="none"/>
                <w:lang w:eastAsia="zh-Hans"/>
              </w:rPr>
              <w:t>D</w:t>
            </w:r>
            <w:r>
              <w:rPr>
                <w:rFonts w:hint="eastAsia" w:ascii="宋体" w:hAnsi="宋体"/>
                <w:color w:val="auto"/>
                <w:szCs w:val="21"/>
                <w:highlight w:val="none"/>
                <w:lang w:eastAsia="zh-Hans"/>
              </w:rPr>
              <w:t>栋</w:t>
            </w:r>
            <w:r>
              <w:rPr>
                <w:rFonts w:hint="eastAsia" w:ascii="宋体" w:hAnsi="宋体"/>
                <w:color w:val="auto"/>
                <w:szCs w:val="21"/>
                <w:highlight w:val="none"/>
              </w:rPr>
              <w:t>603、604</w:t>
            </w:r>
            <w:r>
              <w:rPr>
                <w:rFonts w:ascii="宋体" w:hAnsi="宋体"/>
                <w:color w:val="auto"/>
                <w:szCs w:val="21"/>
                <w:highlight w:val="none"/>
                <w:lang w:eastAsia="zh-Hans"/>
              </w:rPr>
              <w:t>，</w:t>
            </w:r>
            <w:r>
              <w:rPr>
                <w:rFonts w:hint="eastAsia" w:ascii="宋体" w:hAnsi="宋体"/>
                <w:color w:val="auto"/>
                <w:szCs w:val="21"/>
                <w:highlight w:val="none"/>
                <w:lang w:eastAsia="zh-Hans"/>
              </w:rPr>
              <w:t>面积</w:t>
            </w:r>
            <w:r>
              <w:rPr>
                <w:rFonts w:hint="eastAsia" w:ascii="宋体" w:hAnsi="宋体"/>
                <w:color w:val="auto"/>
                <w:szCs w:val="21"/>
                <w:highlight w:val="none"/>
              </w:rPr>
              <w:t>749</w:t>
            </w:r>
            <w:r>
              <w:rPr>
                <w:rFonts w:ascii="宋体" w:hAnsi="宋体"/>
                <w:color w:val="auto"/>
                <w:szCs w:val="21"/>
                <w:highlight w:val="none"/>
                <w:lang w:eastAsia="zh-Hans"/>
              </w:rPr>
              <w:t>平方米。</w:t>
            </w:r>
            <w:r>
              <w:rPr>
                <w:rFonts w:hint="eastAsia" w:ascii="宋体" w:hAnsi="宋体"/>
                <w:color w:val="auto"/>
                <w:szCs w:val="21"/>
                <w:highlight w:val="none"/>
                <w:lang w:eastAsia="zh-Hans"/>
              </w:rPr>
              <w:t>按照</w:t>
            </w:r>
            <w:r>
              <w:rPr>
                <w:rFonts w:hint="eastAsia" w:ascii="宋体" w:hAnsi="宋体"/>
                <w:color w:val="auto"/>
                <w:szCs w:val="21"/>
                <w:highlight w:val="none"/>
              </w:rPr>
              <w:t>北京市海淀</w:t>
            </w:r>
            <w:r>
              <w:rPr>
                <w:rFonts w:hint="eastAsia" w:ascii="宋体" w:hAnsi="宋体"/>
                <w:color w:val="auto"/>
                <w:szCs w:val="21"/>
                <w:highlight w:val="none"/>
                <w:lang w:eastAsia="zh-Hans"/>
              </w:rPr>
              <w:t>区相关要求</w:t>
            </w:r>
            <w:r>
              <w:rPr>
                <w:rFonts w:ascii="宋体" w:hAnsi="宋体"/>
                <w:color w:val="auto"/>
                <w:szCs w:val="21"/>
                <w:highlight w:val="none"/>
                <w:lang w:eastAsia="zh-Hans"/>
              </w:rPr>
              <w:t>，</w:t>
            </w:r>
            <w:r>
              <w:rPr>
                <w:rFonts w:hint="eastAsia" w:ascii="宋体" w:hAnsi="宋体"/>
                <w:color w:val="auto"/>
                <w:szCs w:val="21"/>
                <w:highlight w:val="none"/>
                <w:lang w:eastAsia="zh-Hans"/>
              </w:rPr>
              <w:t>现就中心空间装修方案设计以及施工进行招标</w:t>
            </w:r>
            <w:r>
              <w:rPr>
                <w:rFonts w:ascii="宋体" w:hAnsi="宋体"/>
                <w:color w:val="auto"/>
                <w:szCs w:val="21"/>
                <w:highlight w:val="none"/>
                <w:lang w:eastAsia="zh-Hans"/>
              </w:rPr>
              <w:t>。</w:t>
            </w:r>
          </w:p>
        </w:tc>
      </w:tr>
      <w:tr w14:paraId="3EFF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FFFFFF"/>
            <w:noWrap w:val="0"/>
            <w:vAlign w:val="center"/>
          </w:tcPr>
          <w:p w14:paraId="592C1FC9">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1.3.2</w:t>
            </w:r>
          </w:p>
        </w:tc>
        <w:tc>
          <w:tcPr>
            <w:tcW w:w="1142" w:type="pct"/>
            <w:shd w:val="clear" w:color="auto" w:fill="FFFFFF"/>
            <w:noWrap w:val="0"/>
            <w:vAlign w:val="center"/>
          </w:tcPr>
          <w:p w14:paraId="636F5D4B">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s="Courier New"/>
                <w:color w:val="auto"/>
                <w:kern w:val="0"/>
                <w:szCs w:val="21"/>
                <w:highlight w:val="none"/>
              </w:rPr>
              <w:t>计划工期</w:t>
            </w:r>
          </w:p>
        </w:tc>
        <w:tc>
          <w:tcPr>
            <w:tcW w:w="3251" w:type="pct"/>
            <w:shd w:val="clear" w:color="auto" w:fill="FFFFFF"/>
            <w:noWrap w:val="0"/>
            <w:vAlign w:val="center"/>
          </w:tcPr>
          <w:p w14:paraId="48915527">
            <w:pPr>
              <w:widowControl w:val="0"/>
              <w:wordWrap w:val="0"/>
              <w:autoSpaceDE w:val="0"/>
              <w:autoSpaceDN w:val="0"/>
              <w:adjustRightInd w:val="0"/>
              <w:snapToGrid w:val="0"/>
              <w:ind w:firstLine="0" w:firstLineChars="0"/>
              <w:rPr>
                <w:rFonts w:ascii="宋体" w:hAnsi="宋体" w:cs="Courier New"/>
                <w:color w:val="auto"/>
                <w:kern w:val="0"/>
                <w:szCs w:val="21"/>
                <w:highlight w:val="none"/>
              </w:rPr>
            </w:pPr>
            <w:r>
              <w:rPr>
                <w:rFonts w:hint="eastAsia" w:ascii="宋体" w:hAnsi="宋体" w:cs="Courier New"/>
                <w:color w:val="auto"/>
                <w:kern w:val="0"/>
                <w:szCs w:val="21"/>
                <w:highlight w:val="none"/>
              </w:rPr>
              <w:t>计划开工日期：</w:t>
            </w:r>
            <w:r>
              <w:rPr>
                <w:rFonts w:hint="eastAsia" w:ascii="宋体" w:hAnsi="宋体"/>
                <w:color w:val="auto"/>
                <w:kern w:val="0"/>
                <w:szCs w:val="21"/>
                <w:highlight w:val="none"/>
                <w:u w:val="single"/>
                <w:shd w:val="clear" w:color="auto" w:fill="FFFFFF"/>
              </w:rPr>
              <w:t xml:space="preserve"> 2025</w:t>
            </w:r>
            <w:r>
              <w:rPr>
                <w:rFonts w:ascii="宋体" w:hAnsi="宋体"/>
                <w:color w:val="auto"/>
                <w:kern w:val="0"/>
                <w:szCs w:val="21"/>
                <w:highlight w:val="none"/>
                <w:u w:val="single"/>
                <w:shd w:val="clear" w:color="auto" w:fill="FFFFFF"/>
              </w:rPr>
              <w:t xml:space="preserve"> </w:t>
            </w:r>
            <w:r>
              <w:rPr>
                <w:rFonts w:hint="eastAsia" w:ascii="宋体" w:hAnsi="宋体"/>
                <w:color w:val="auto"/>
                <w:kern w:val="0"/>
                <w:szCs w:val="21"/>
                <w:highlight w:val="none"/>
                <w:u w:val="single"/>
                <w:shd w:val="clear" w:color="auto" w:fill="FFFFFF"/>
              </w:rPr>
              <w:t xml:space="preserve"> </w:t>
            </w:r>
            <w:r>
              <w:rPr>
                <w:rFonts w:ascii="宋体" w:hAnsi="宋体"/>
                <w:color w:val="auto"/>
                <w:szCs w:val="21"/>
                <w:highlight w:val="none"/>
                <w:shd w:val="clear" w:color="auto" w:fill="FFFFFF"/>
              </w:rPr>
              <w:t>年</w:t>
            </w:r>
            <w:r>
              <w:rPr>
                <w:rFonts w:hint="eastAsia" w:ascii="宋体" w:hAnsi="宋体"/>
                <w:color w:val="auto"/>
                <w:kern w:val="0"/>
                <w:szCs w:val="21"/>
                <w:highlight w:val="none"/>
                <w:u w:val="single"/>
                <w:shd w:val="clear" w:color="auto" w:fill="FFFFFF"/>
              </w:rPr>
              <w:t xml:space="preserve"> </w:t>
            </w:r>
            <w:r>
              <w:rPr>
                <w:rFonts w:hint="eastAsia" w:ascii="宋体" w:hAnsi="宋体"/>
                <w:color w:val="auto"/>
                <w:kern w:val="0"/>
                <w:szCs w:val="21"/>
                <w:highlight w:val="none"/>
                <w:u w:val="single"/>
                <w:shd w:val="clear" w:color="auto" w:fill="FFFFFF"/>
                <w:lang w:val="en-US" w:eastAsia="zh-CN"/>
              </w:rPr>
              <w:t>5</w:t>
            </w:r>
            <w:r>
              <w:rPr>
                <w:rFonts w:ascii="宋体" w:hAnsi="宋体"/>
                <w:color w:val="auto"/>
                <w:kern w:val="0"/>
                <w:szCs w:val="21"/>
                <w:highlight w:val="none"/>
                <w:u w:val="single"/>
                <w:shd w:val="clear" w:color="auto" w:fill="FFFFFF"/>
              </w:rPr>
              <w:t xml:space="preserve"> </w:t>
            </w:r>
            <w:r>
              <w:rPr>
                <w:rFonts w:ascii="宋体" w:hAnsi="宋体"/>
                <w:color w:val="auto"/>
                <w:szCs w:val="21"/>
                <w:highlight w:val="none"/>
                <w:shd w:val="clear" w:color="auto" w:fill="FFFFFF"/>
              </w:rPr>
              <w:t>月</w:t>
            </w:r>
          </w:p>
          <w:p w14:paraId="048218D8">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s="Courier New"/>
                <w:color w:val="auto"/>
                <w:kern w:val="0"/>
                <w:szCs w:val="21"/>
                <w:highlight w:val="none"/>
              </w:rPr>
              <w:t>计划施工总工期：不超过</w:t>
            </w:r>
            <w:r>
              <w:rPr>
                <w:rFonts w:hint="eastAsia" w:ascii="宋体" w:hAnsi="宋体" w:cs="Courier New"/>
                <w:color w:val="auto"/>
                <w:kern w:val="0"/>
                <w:szCs w:val="21"/>
                <w:highlight w:val="none"/>
                <w:u w:val="single"/>
              </w:rPr>
              <w:t xml:space="preserve"> 60 </w:t>
            </w:r>
            <w:r>
              <w:rPr>
                <w:rFonts w:hint="eastAsia" w:ascii="宋体" w:hAnsi="宋体" w:cs="Courier New"/>
                <w:color w:val="auto"/>
                <w:kern w:val="0"/>
                <w:szCs w:val="21"/>
                <w:highlight w:val="none"/>
              </w:rPr>
              <w:t>日历天</w:t>
            </w:r>
          </w:p>
        </w:tc>
      </w:tr>
      <w:tr w14:paraId="7E4F3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shd w:val="clear" w:color="auto" w:fill="FFFFFF"/>
            <w:noWrap w:val="0"/>
            <w:vAlign w:val="center"/>
          </w:tcPr>
          <w:p w14:paraId="2525C133">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1.3.3</w:t>
            </w:r>
          </w:p>
        </w:tc>
        <w:tc>
          <w:tcPr>
            <w:tcW w:w="1142" w:type="pct"/>
            <w:shd w:val="clear" w:color="auto" w:fill="FFFFFF"/>
            <w:noWrap w:val="0"/>
            <w:vAlign w:val="center"/>
          </w:tcPr>
          <w:p w14:paraId="07625583">
            <w:pPr>
              <w:widowControl w:val="0"/>
              <w:wordWrap w:val="0"/>
              <w:autoSpaceDE w:val="0"/>
              <w:autoSpaceDN w:val="0"/>
              <w:adjustRightInd w:val="0"/>
              <w:snapToGrid w:val="0"/>
              <w:ind w:firstLine="0" w:firstLineChars="0"/>
              <w:jc w:val="center"/>
              <w:textAlignment w:val="baseline"/>
              <w:rPr>
                <w:rFonts w:ascii="宋体" w:hAnsi="宋体"/>
                <w:color w:val="auto"/>
                <w:szCs w:val="21"/>
                <w:highlight w:val="none"/>
              </w:rPr>
            </w:pPr>
            <w:r>
              <w:rPr>
                <w:rFonts w:hint="eastAsia" w:ascii="宋体" w:hAnsi="宋体"/>
                <w:color w:val="auto"/>
                <w:szCs w:val="21"/>
                <w:highlight w:val="none"/>
              </w:rPr>
              <w:t>质量要求</w:t>
            </w:r>
          </w:p>
        </w:tc>
        <w:tc>
          <w:tcPr>
            <w:tcW w:w="3251" w:type="pct"/>
            <w:shd w:val="clear" w:color="auto" w:fill="FFFFFF"/>
            <w:noWrap w:val="0"/>
            <w:vAlign w:val="center"/>
          </w:tcPr>
          <w:p w14:paraId="65A507A2">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s="宋体"/>
                <w:color w:val="auto"/>
                <w:szCs w:val="21"/>
                <w:highlight w:val="none"/>
                <w:lang w:val="zh-CN"/>
              </w:rPr>
              <w:t>施工质量合格（按照国家现行规范标准，取得合格备案），并承诺符合图纸及工程量清单上的各项要求</w:t>
            </w:r>
          </w:p>
        </w:tc>
      </w:tr>
      <w:tr w14:paraId="5F4DB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FFFFFF"/>
            <w:noWrap w:val="0"/>
            <w:vAlign w:val="center"/>
          </w:tcPr>
          <w:p w14:paraId="286F1E11">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1.3.4</w:t>
            </w:r>
          </w:p>
        </w:tc>
        <w:tc>
          <w:tcPr>
            <w:tcW w:w="1142" w:type="pct"/>
            <w:shd w:val="clear" w:color="auto" w:fill="FFFFFF"/>
            <w:noWrap w:val="0"/>
            <w:vAlign w:val="center"/>
          </w:tcPr>
          <w:p w14:paraId="2AF6AC79">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建设地点</w:t>
            </w:r>
          </w:p>
        </w:tc>
        <w:tc>
          <w:tcPr>
            <w:tcW w:w="3251" w:type="pct"/>
            <w:shd w:val="clear" w:color="auto" w:fill="FFFFFF"/>
            <w:noWrap w:val="0"/>
            <w:vAlign w:val="center"/>
          </w:tcPr>
          <w:p w14:paraId="6C52B938">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olor w:val="auto"/>
                <w:szCs w:val="21"/>
                <w:highlight w:val="none"/>
                <w:lang w:eastAsia="zh-Hans"/>
              </w:rPr>
              <w:t>北京市海淀区清华科技园</w:t>
            </w:r>
            <w:r>
              <w:rPr>
                <w:rFonts w:hint="eastAsia" w:ascii="宋体" w:hAnsi="宋体"/>
                <w:color w:val="auto"/>
                <w:szCs w:val="21"/>
                <w:highlight w:val="none"/>
              </w:rPr>
              <w:t>科技大厦</w:t>
            </w:r>
            <w:r>
              <w:rPr>
                <w:rFonts w:ascii="宋体" w:hAnsi="宋体"/>
                <w:color w:val="auto"/>
                <w:szCs w:val="21"/>
                <w:highlight w:val="none"/>
                <w:lang w:eastAsia="zh-Hans"/>
              </w:rPr>
              <w:t>D</w:t>
            </w:r>
            <w:r>
              <w:rPr>
                <w:rFonts w:hint="eastAsia" w:ascii="宋体" w:hAnsi="宋体"/>
                <w:color w:val="auto"/>
                <w:szCs w:val="21"/>
                <w:highlight w:val="none"/>
                <w:lang w:eastAsia="zh-Hans"/>
              </w:rPr>
              <w:t>栋</w:t>
            </w:r>
            <w:r>
              <w:rPr>
                <w:rFonts w:hint="eastAsia" w:ascii="宋体" w:hAnsi="宋体"/>
                <w:color w:val="auto"/>
                <w:szCs w:val="21"/>
                <w:highlight w:val="none"/>
              </w:rPr>
              <w:t>603、604</w:t>
            </w:r>
          </w:p>
        </w:tc>
      </w:tr>
      <w:tr w14:paraId="75846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FFFFFF"/>
            <w:noWrap w:val="0"/>
            <w:vAlign w:val="center"/>
          </w:tcPr>
          <w:p w14:paraId="7CCD3D8B">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1.3.5</w:t>
            </w:r>
          </w:p>
        </w:tc>
        <w:tc>
          <w:tcPr>
            <w:tcW w:w="1142" w:type="pct"/>
            <w:shd w:val="clear" w:color="auto" w:fill="FFFFFF"/>
            <w:noWrap w:val="0"/>
            <w:vAlign w:val="center"/>
          </w:tcPr>
          <w:p w14:paraId="22070E6F">
            <w:pPr>
              <w:widowControl w:val="0"/>
              <w:wordWrap w:val="0"/>
              <w:autoSpaceDE w:val="0"/>
              <w:autoSpaceDN w:val="0"/>
              <w:adjustRightInd w:val="0"/>
              <w:snapToGrid w:val="0"/>
              <w:ind w:firstLine="0" w:firstLineChars="0"/>
              <w:jc w:val="center"/>
              <w:textAlignment w:val="baseline"/>
              <w:rPr>
                <w:rFonts w:ascii="宋体" w:hAnsi="宋体"/>
                <w:color w:val="auto"/>
                <w:szCs w:val="21"/>
                <w:highlight w:val="none"/>
              </w:rPr>
            </w:pPr>
            <w:r>
              <w:rPr>
                <w:rFonts w:hint="eastAsia" w:ascii="宋体" w:hAnsi="宋体"/>
                <w:color w:val="auto"/>
                <w:szCs w:val="21"/>
                <w:highlight w:val="none"/>
              </w:rPr>
              <w:t>承包方式</w:t>
            </w:r>
          </w:p>
        </w:tc>
        <w:tc>
          <w:tcPr>
            <w:tcW w:w="3251" w:type="pct"/>
            <w:shd w:val="clear" w:color="auto" w:fill="FFFFFF"/>
            <w:noWrap w:val="0"/>
            <w:vAlign w:val="center"/>
          </w:tcPr>
          <w:p w14:paraId="733A0B7B">
            <w:pPr>
              <w:widowControl w:val="0"/>
              <w:wordWrap w:val="0"/>
              <w:autoSpaceDE w:val="0"/>
              <w:autoSpaceDN w:val="0"/>
              <w:adjustRightInd w:val="0"/>
              <w:snapToGrid w:val="0"/>
              <w:ind w:firstLine="0" w:firstLineChars="0"/>
              <w:textAlignment w:val="baseline"/>
              <w:rPr>
                <w:rFonts w:ascii="宋体" w:hAnsi="宋体"/>
                <w:color w:val="auto"/>
                <w:szCs w:val="21"/>
                <w:highlight w:val="none"/>
              </w:rPr>
            </w:pPr>
            <w:r>
              <w:rPr>
                <w:rFonts w:hint="eastAsia" w:ascii="宋体" w:hAnsi="宋体"/>
                <w:color w:val="auto"/>
                <w:szCs w:val="21"/>
                <w:highlight w:val="none"/>
              </w:rPr>
              <w:t>EPC</w:t>
            </w:r>
          </w:p>
        </w:tc>
      </w:tr>
      <w:tr w14:paraId="738E0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vMerge w:val="restart"/>
            <w:shd w:val="clear" w:color="auto" w:fill="FFFFFF"/>
            <w:noWrap w:val="0"/>
            <w:vAlign w:val="center"/>
          </w:tcPr>
          <w:p w14:paraId="346A4082">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ascii="宋体" w:hAnsi="宋体"/>
                <w:color w:val="auto"/>
                <w:szCs w:val="21"/>
                <w:highlight w:val="none"/>
              </w:rPr>
              <w:t>1.3.6</w:t>
            </w:r>
          </w:p>
        </w:tc>
        <w:tc>
          <w:tcPr>
            <w:tcW w:w="1142" w:type="pct"/>
            <w:shd w:val="clear" w:color="auto" w:fill="FFFFFF"/>
            <w:noWrap w:val="0"/>
            <w:vAlign w:val="center"/>
          </w:tcPr>
          <w:p w14:paraId="526E171C">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s="Courier New"/>
                <w:color w:val="auto"/>
                <w:kern w:val="0"/>
                <w:szCs w:val="21"/>
                <w:highlight w:val="none"/>
              </w:rPr>
              <w:t>工程量的确定方法</w:t>
            </w:r>
          </w:p>
        </w:tc>
        <w:tc>
          <w:tcPr>
            <w:tcW w:w="3251" w:type="pct"/>
            <w:shd w:val="clear" w:color="auto" w:fill="FFFFFF"/>
            <w:noWrap w:val="0"/>
            <w:vAlign w:val="center"/>
          </w:tcPr>
          <w:p w14:paraId="6BB02F4D">
            <w:pPr>
              <w:widowControl w:val="0"/>
              <w:wordWrap w:val="0"/>
              <w:autoSpaceDE w:val="0"/>
              <w:autoSpaceDN w:val="0"/>
              <w:adjustRightInd w:val="0"/>
              <w:snapToGrid w:val="0"/>
              <w:ind w:firstLine="0" w:firstLineChars="0"/>
              <w:rPr>
                <w:rFonts w:hint="eastAsia" w:ascii="宋体" w:hAnsi="宋体" w:eastAsia="宋体" w:cs="Courier New"/>
                <w:color w:val="auto"/>
                <w:szCs w:val="21"/>
                <w:highlight w:val="none"/>
                <w:lang w:val="en-US" w:eastAsia="zh-CN"/>
              </w:rPr>
            </w:pPr>
            <w:r>
              <w:rPr>
                <w:rFonts w:hint="eastAsia" w:ascii="宋体" w:hAnsi="宋体" w:cs="Courier New"/>
                <w:color w:val="auto"/>
                <w:szCs w:val="21"/>
                <w:highlight w:val="none"/>
                <w:lang w:val="en-US" w:eastAsia="zh-CN"/>
              </w:rPr>
              <w:t>/</w:t>
            </w:r>
          </w:p>
        </w:tc>
      </w:tr>
      <w:tr w14:paraId="2C6C3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69BEFAAA">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1142" w:type="pct"/>
            <w:shd w:val="clear" w:color="auto" w:fill="FFFFFF"/>
            <w:noWrap w:val="0"/>
            <w:vAlign w:val="center"/>
          </w:tcPr>
          <w:p w14:paraId="5920A544">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s="Courier New"/>
                <w:color w:val="auto"/>
                <w:kern w:val="0"/>
                <w:szCs w:val="21"/>
                <w:highlight w:val="none"/>
              </w:rPr>
              <w:t>工程计价方法</w:t>
            </w:r>
          </w:p>
        </w:tc>
        <w:tc>
          <w:tcPr>
            <w:tcW w:w="3251" w:type="pct"/>
            <w:shd w:val="clear" w:color="auto" w:fill="FFFFFF"/>
            <w:noWrap w:val="0"/>
            <w:vAlign w:val="center"/>
          </w:tcPr>
          <w:p w14:paraId="7E4D73D8">
            <w:pPr>
              <w:widowControl w:val="0"/>
              <w:wordWrap w:val="0"/>
              <w:autoSpaceDE w:val="0"/>
              <w:autoSpaceDN w:val="0"/>
              <w:adjustRightInd w:val="0"/>
              <w:snapToGrid w:val="0"/>
              <w:ind w:firstLine="0" w:firstLineChars="0"/>
              <w:rPr>
                <w:rFonts w:hint="eastAsia" w:ascii="宋体" w:hAnsi="宋体" w:eastAsia="宋体" w:cs="Courier New"/>
                <w:color w:val="auto"/>
                <w:szCs w:val="21"/>
                <w:highlight w:val="none"/>
                <w:lang w:val="en-US" w:eastAsia="zh-CN"/>
              </w:rPr>
            </w:pPr>
            <w:r>
              <w:rPr>
                <w:rFonts w:hint="eastAsia" w:ascii="宋体" w:hAnsi="宋体" w:cs="Courier New"/>
                <w:color w:val="auto"/>
                <w:szCs w:val="21"/>
                <w:highlight w:val="none"/>
                <w:lang w:val="en-US" w:eastAsia="zh-CN"/>
              </w:rPr>
              <w:t>/</w:t>
            </w:r>
          </w:p>
        </w:tc>
      </w:tr>
      <w:tr w14:paraId="65FC9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FFFFFF"/>
            <w:noWrap w:val="0"/>
            <w:vAlign w:val="center"/>
          </w:tcPr>
          <w:p w14:paraId="1C227DF3">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1.4.1</w:t>
            </w:r>
          </w:p>
        </w:tc>
        <w:tc>
          <w:tcPr>
            <w:tcW w:w="1142" w:type="pct"/>
            <w:shd w:val="clear" w:color="auto" w:fill="FFFFFF"/>
            <w:noWrap w:val="0"/>
            <w:vAlign w:val="center"/>
          </w:tcPr>
          <w:p w14:paraId="14BAD3B3">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资格要求</w:t>
            </w:r>
          </w:p>
        </w:tc>
        <w:tc>
          <w:tcPr>
            <w:tcW w:w="3251" w:type="pct"/>
            <w:shd w:val="clear" w:color="auto" w:fill="FFFFFF"/>
            <w:noWrap w:val="0"/>
            <w:vAlign w:val="center"/>
          </w:tcPr>
          <w:p w14:paraId="6FD1D4EF">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1、在中华人民共和国境内合法注册的、具有独立法人资格、有能力为本项目提供相关服务的企业（提供营业执照或事业单位法人证等法人证明扫描件，原件备查）；</w:t>
            </w:r>
          </w:p>
          <w:p w14:paraId="0AB7ED19">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2、存在控股（或管理关系）、或单位负责人为同一人的不同投标人，不得同时参加本项目的投标（国家企业信用信息公示系统（http://www.gsxt.gov.cn/）打印的企业基本资料（须包含股东信息、成员信息）证明或声明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格式自拟</w:t>
            </w:r>
            <w:r>
              <w:rPr>
                <w:rFonts w:hint="eastAsia" w:ascii="宋体" w:hAnsi="宋体"/>
                <w:color w:val="auto"/>
                <w:szCs w:val="21"/>
                <w:highlight w:val="none"/>
                <w:lang w:eastAsia="zh-CN"/>
              </w:rPr>
              <w:t>）</w:t>
            </w:r>
            <w:r>
              <w:rPr>
                <w:rFonts w:hint="eastAsia" w:ascii="宋体" w:hAnsi="宋体"/>
                <w:color w:val="auto"/>
                <w:szCs w:val="21"/>
                <w:highlight w:val="none"/>
              </w:rPr>
              <w:t>）；</w:t>
            </w:r>
          </w:p>
          <w:p w14:paraId="50140862">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3、（1）参与本项目投标前三年内，在经营活动中没有重大违法记录；（2）在“信用中国”（www.creditchina.gov.cn）网站中未被列入失信被执行人名单的投标人；（3）在国家企业信用信息公示系统（http://www.gsxt.gov.cn）中未被列入严重违法失信企业名单的投标人；（4）不允许非法转包、分包；</w:t>
            </w:r>
          </w:p>
          <w:p w14:paraId="7034F76D">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（以上4项内容由投标人提供声明（以上4项内容由投标人提供声明</w:t>
            </w:r>
            <w:r>
              <w:rPr>
                <w:rFonts w:hint="eastAsia" w:ascii="宋体" w:hAnsi="宋体"/>
                <w:color w:val="auto"/>
                <w:szCs w:val="21"/>
                <w:highlight w:val="none"/>
                <w:lang w:val="en-US" w:eastAsia="zh-CN"/>
              </w:rPr>
              <w:t>函</w:t>
            </w:r>
            <w:r>
              <w:rPr>
                <w:rFonts w:hint="eastAsia" w:ascii="宋体" w:hAnsi="宋体"/>
                <w:color w:val="auto"/>
                <w:szCs w:val="21"/>
                <w:highlight w:val="none"/>
              </w:rPr>
              <w:t>（格式自拟））。</w:t>
            </w:r>
          </w:p>
          <w:p w14:paraId="2146DB68">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4、本项目特定资质：</w:t>
            </w:r>
          </w:p>
          <w:p w14:paraId="45B08C17">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（1）施工资质：建筑装修装饰工程专业承包二级或以上资质。</w:t>
            </w:r>
          </w:p>
          <w:p w14:paraId="01AEFB6D">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（2）设计资质：满足以下条件之一：</w:t>
            </w:r>
          </w:p>
          <w:p w14:paraId="1A064DA6">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I、建筑装饰工程设计专项甲级资质；</w:t>
            </w:r>
          </w:p>
          <w:p w14:paraId="6E003C33">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II、具有工程设计建筑行业(建筑工程)专业丙级</w:t>
            </w:r>
            <w:r>
              <w:rPr>
                <w:rFonts w:hint="eastAsia" w:ascii="宋体" w:hAnsi="宋体"/>
                <w:color w:val="auto"/>
                <w:szCs w:val="21"/>
                <w:highlight w:val="none"/>
                <w:lang w:val="en-US" w:eastAsia="zh-CN"/>
              </w:rPr>
              <w:t>或以上</w:t>
            </w:r>
            <w:r>
              <w:rPr>
                <w:rFonts w:hint="eastAsia" w:ascii="宋体" w:hAnsi="宋体"/>
                <w:color w:val="auto"/>
                <w:szCs w:val="21"/>
                <w:highlight w:val="none"/>
              </w:rPr>
              <w:t>资质；</w:t>
            </w:r>
          </w:p>
          <w:p w14:paraId="33BC2F5B">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III、具有工程设计建筑行业丙级</w:t>
            </w:r>
            <w:r>
              <w:rPr>
                <w:rFonts w:hint="eastAsia" w:ascii="宋体" w:hAnsi="宋体"/>
                <w:color w:val="auto"/>
                <w:szCs w:val="21"/>
                <w:highlight w:val="none"/>
                <w:lang w:val="en-US" w:eastAsia="zh-CN"/>
              </w:rPr>
              <w:t>或以上</w:t>
            </w:r>
            <w:r>
              <w:rPr>
                <w:rFonts w:hint="eastAsia" w:ascii="宋体" w:hAnsi="宋体"/>
                <w:color w:val="auto"/>
                <w:szCs w:val="21"/>
                <w:highlight w:val="none"/>
              </w:rPr>
              <w:t>资质；</w:t>
            </w:r>
          </w:p>
          <w:p w14:paraId="667B5DC5">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IV、具有工程设计综合甲级资质。</w:t>
            </w:r>
          </w:p>
          <w:p w14:paraId="38280870">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（3）本项目不接受联合体投标。</w:t>
            </w:r>
          </w:p>
          <w:p w14:paraId="7D8C93D5">
            <w:pPr>
              <w:widowControl w:val="0"/>
              <w:wordWrap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（4）投标人须具备有效期内的安全生产许可证。</w:t>
            </w:r>
          </w:p>
          <w:p w14:paraId="0E7B550E">
            <w:pPr>
              <w:widowControl w:val="0"/>
              <w:wordWrap w:val="0"/>
              <w:autoSpaceDE w:val="0"/>
              <w:autoSpaceDN w:val="0"/>
              <w:adjustRightInd w:val="0"/>
              <w:snapToGrid w:val="0"/>
              <w:ind w:firstLine="0" w:firstLineChars="0"/>
              <w:rPr>
                <w:rFonts w:hint="eastAsia" w:ascii="宋体" w:hAnsi="宋体" w:eastAsia="宋体"/>
                <w:color w:val="auto"/>
                <w:szCs w:val="21"/>
                <w:highlight w:val="none"/>
                <w:lang w:eastAsia="zh-CN"/>
              </w:rPr>
            </w:pPr>
            <w:r>
              <w:rPr>
                <w:rFonts w:hint="eastAsia" w:ascii="宋体" w:hAnsi="宋体"/>
                <w:color w:val="auto"/>
                <w:szCs w:val="21"/>
                <w:highlight w:val="none"/>
              </w:rPr>
              <w:t>（5）工程业绩要求：近五年（2021年至今）室内装修项目单体合同</w:t>
            </w:r>
            <w:r>
              <w:rPr>
                <w:rFonts w:hint="eastAsia" w:ascii="宋体" w:hAnsi="宋体"/>
                <w:color w:val="auto"/>
                <w:szCs w:val="21"/>
                <w:highlight w:val="none"/>
                <w:lang w:val="en-US" w:eastAsia="zh-CN"/>
              </w:rPr>
              <w:t>5</w:t>
            </w:r>
            <w:r>
              <w:rPr>
                <w:rFonts w:hint="eastAsia" w:ascii="宋体" w:hAnsi="宋体"/>
                <w:color w:val="auto"/>
                <w:szCs w:val="21"/>
                <w:highlight w:val="none"/>
              </w:rPr>
              <w:t>00万元以上至少</w:t>
            </w:r>
            <w:r>
              <w:rPr>
                <w:rFonts w:hint="eastAsia" w:ascii="宋体" w:hAnsi="宋体"/>
                <w:color w:val="auto"/>
                <w:szCs w:val="21"/>
                <w:highlight w:val="none"/>
                <w:lang w:val="en-US" w:eastAsia="zh-CN"/>
              </w:rPr>
              <w:t>二</w:t>
            </w:r>
            <w:r>
              <w:rPr>
                <w:rFonts w:hint="eastAsia" w:ascii="宋体" w:hAnsi="宋体"/>
                <w:color w:val="auto"/>
                <w:szCs w:val="21"/>
                <w:highlight w:val="none"/>
              </w:rPr>
              <w:t>个</w:t>
            </w:r>
            <w:r>
              <w:rPr>
                <w:rFonts w:hint="eastAsia" w:ascii="宋体" w:hAnsi="宋体"/>
                <w:color w:val="auto"/>
                <w:szCs w:val="21"/>
                <w:highlight w:val="none"/>
                <w:lang w:eastAsia="zh-CN"/>
              </w:rPr>
              <w:t>。</w:t>
            </w:r>
          </w:p>
          <w:p w14:paraId="64423F1C">
            <w:pPr>
              <w:widowControl w:val="0"/>
              <w:wordWrap w:val="0"/>
              <w:autoSpaceDE w:val="0"/>
              <w:autoSpaceDN w:val="0"/>
              <w:adjustRightInd w:val="0"/>
              <w:snapToGrid w:val="0"/>
              <w:ind w:firstLine="0" w:firstLineChars="0"/>
              <w:rPr>
                <w:rFonts w:ascii="宋体" w:hAnsi="宋体"/>
                <w:snapToGrid w:val="0"/>
                <w:color w:val="auto"/>
                <w:kern w:val="0"/>
                <w:szCs w:val="21"/>
                <w:highlight w:val="none"/>
              </w:rPr>
            </w:pPr>
            <w:r>
              <w:rPr>
                <w:rFonts w:hint="eastAsia" w:ascii="宋体" w:hAnsi="宋体"/>
                <w:color w:val="auto"/>
                <w:szCs w:val="21"/>
                <w:highlight w:val="none"/>
              </w:rPr>
              <w:t>（6）拟派项目经理业绩要求：近五年（2021年至今）有关室内装修项目单体合同</w:t>
            </w:r>
            <w:r>
              <w:rPr>
                <w:rFonts w:hint="eastAsia" w:ascii="宋体" w:hAnsi="宋体"/>
                <w:color w:val="auto"/>
                <w:szCs w:val="21"/>
                <w:highlight w:val="none"/>
                <w:lang w:val="en-US" w:eastAsia="zh-CN"/>
              </w:rPr>
              <w:t>500</w:t>
            </w:r>
            <w:r>
              <w:rPr>
                <w:rFonts w:hint="eastAsia" w:ascii="宋体" w:hAnsi="宋体"/>
                <w:color w:val="auto"/>
                <w:szCs w:val="21"/>
                <w:highlight w:val="none"/>
              </w:rPr>
              <w:t>万元以上直接管理经验的至少</w:t>
            </w:r>
            <w:r>
              <w:rPr>
                <w:rFonts w:hint="eastAsia" w:ascii="宋体" w:hAnsi="宋体"/>
                <w:color w:val="auto"/>
                <w:szCs w:val="21"/>
                <w:highlight w:val="none"/>
                <w:lang w:val="en-US" w:eastAsia="zh-CN"/>
              </w:rPr>
              <w:t>一</w:t>
            </w:r>
            <w:r>
              <w:rPr>
                <w:rFonts w:hint="eastAsia" w:ascii="宋体" w:hAnsi="宋体"/>
                <w:color w:val="auto"/>
                <w:szCs w:val="21"/>
                <w:highlight w:val="none"/>
              </w:rPr>
              <w:t>个。</w:t>
            </w:r>
          </w:p>
        </w:tc>
      </w:tr>
      <w:tr w14:paraId="6C42A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shd w:val="clear" w:color="auto" w:fill="FFFFFF"/>
            <w:noWrap w:val="0"/>
            <w:vAlign w:val="center"/>
          </w:tcPr>
          <w:p w14:paraId="575FFE93">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1.4.2</w:t>
            </w:r>
          </w:p>
        </w:tc>
        <w:tc>
          <w:tcPr>
            <w:tcW w:w="1142" w:type="pct"/>
            <w:shd w:val="clear" w:color="auto" w:fill="FFFFFF"/>
            <w:noWrap w:val="0"/>
            <w:vAlign w:val="center"/>
          </w:tcPr>
          <w:p w14:paraId="7482E4E5">
            <w:pPr>
              <w:widowControl w:val="0"/>
              <w:wordWrap w:val="0"/>
              <w:autoSpaceDE w:val="0"/>
              <w:autoSpaceDN w:val="0"/>
              <w:adjustRightInd w:val="0"/>
              <w:snapToGrid w:val="0"/>
              <w:ind w:firstLine="0" w:firstLineChars="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投标人拟派</w:t>
            </w:r>
          </w:p>
          <w:p w14:paraId="6D60697D">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s="Courier New"/>
                <w:color w:val="auto"/>
                <w:kern w:val="0"/>
                <w:szCs w:val="21"/>
                <w:highlight w:val="none"/>
              </w:rPr>
              <w:t>项目经理要求</w:t>
            </w:r>
          </w:p>
        </w:tc>
        <w:tc>
          <w:tcPr>
            <w:tcW w:w="3251" w:type="pct"/>
            <w:shd w:val="clear" w:color="auto" w:fill="FFFFFF"/>
            <w:noWrap w:val="0"/>
            <w:vAlign w:val="center"/>
          </w:tcPr>
          <w:p w14:paraId="79CB99D7">
            <w:pPr>
              <w:widowControl w:val="0"/>
              <w:wordWrap w:val="0"/>
              <w:autoSpaceDE w:val="0"/>
              <w:autoSpaceDN w:val="0"/>
              <w:adjustRightInd w:val="0"/>
              <w:snapToGrid w:val="0"/>
              <w:ind w:firstLine="0" w:firstLineChars="0"/>
              <w:rPr>
                <w:rFonts w:ascii="宋体" w:hAnsi="宋体"/>
                <w:snapToGrid w:val="0"/>
                <w:color w:val="auto"/>
                <w:kern w:val="0"/>
                <w:szCs w:val="21"/>
                <w:highlight w:val="none"/>
              </w:rPr>
            </w:pPr>
            <w:r>
              <w:rPr>
                <w:rFonts w:hint="eastAsia" w:ascii="宋体" w:hAnsi="宋体" w:cs="宋体"/>
                <w:color w:val="auto"/>
                <w:kern w:val="0"/>
                <w:szCs w:val="21"/>
                <w:highlight w:val="none"/>
                <w:u w:val="single"/>
                <w:lang w:val="en-US" w:eastAsia="zh-CN"/>
              </w:rPr>
              <w:t>二</w:t>
            </w:r>
            <w:r>
              <w:rPr>
                <w:rFonts w:ascii="宋体" w:hAnsi="宋体" w:cs="宋体"/>
                <w:color w:val="auto"/>
                <w:kern w:val="0"/>
                <w:szCs w:val="21"/>
                <w:highlight w:val="none"/>
                <w:u w:val="single"/>
              </w:rPr>
              <w:t>级</w:t>
            </w:r>
            <w:r>
              <w:rPr>
                <w:rFonts w:hint="eastAsia" w:ascii="宋体" w:hAnsi="宋体" w:cs="宋体"/>
                <w:color w:val="auto"/>
                <w:kern w:val="0"/>
                <w:szCs w:val="21"/>
                <w:highlight w:val="none"/>
                <w:u w:val="single"/>
                <w:lang w:val="en-US" w:eastAsia="zh-CN"/>
              </w:rPr>
              <w:t>及以上</w:t>
            </w:r>
            <w:r>
              <w:rPr>
                <w:rFonts w:ascii="宋体" w:hAnsi="宋体" w:cs="宋体"/>
                <w:color w:val="auto"/>
                <w:kern w:val="0"/>
                <w:szCs w:val="21"/>
                <w:highlight w:val="none"/>
                <w:u w:val="single"/>
              </w:rPr>
              <w:t>注册建造</w:t>
            </w:r>
            <w:r>
              <w:rPr>
                <w:rFonts w:hint="eastAsia" w:ascii="宋体" w:hAnsi="宋体" w:cs="宋体"/>
                <w:color w:val="auto"/>
                <w:kern w:val="0"/>
                <w:szCs w:val="21"/>
                <w:highlight w:val="none"/>
                <w:u w:val="single"/>
              </w:rPr>
              <w:t>师资格（</w:t>
            </w:r>
            <w:r>
              <w:rPr>
                <w:rFonts w:ascii="宋体" w:hAnsi="宋体" w:cs="宋体"/>
                <w:color w:val="auto"/>
                <w:kern w:val="0"/>
                <w:szCs w:val="21"/>
                <w:highlight w:val="none"/>
                <w:u w:val="single"/>
              </w:rPr>
              <w:t>建筑工程专业</w:t>
            </w:r>
            <w:r>
              <w:rPr>
                <w:rFonts w:hint="eastAsia" w:ascii="宋体" w:hAnsi="宋体" w:cs="宋体"/>
                <w:color w:val="auto"/>
                <w:kern w:val="0"/>
                <w:szCs w:val="21"/>
                <w:highlight w:val="none"/>
                <w:u w:val="single"/>
              </w:rPr>
              <w:t>）</w:t>
            </w:r>
            <w:r>
              <w:rPr>
                <w:rFonts w:ascii="宋体" w:hAnsi="宋体" w:cs="宋体"/>
                <w:color w:val="auto"/>
                <w:kern w:val="0"/>
                <w:szCs w:val="21"/>
                <w:highlight w:val="none"/>
                <w:u w:val="single"/>
              </w:rPr>
              <w:t>；具备有效期内的安全生产考核合格证书（安全B证）</w:t>
            </w:r>
            <w:r>
              <w:rPr>
                <w:rFonts w:hint="eastAsia" w:ascii="宋体" w:hAnsi="宋体" w:cs="宋体"/>
                <w:color w:val="auto"/>
                <w:kern w:val="0"/>
                <w:szCs w:val="21"/>
                <w:highlight w:val="none"/>
                <w:u w:val="single"/>
              </w:rPr>
              <w:t>。</w:t>
            </w:r>
          </w:p>
        </w:tc>
      </w:tr>
      <w:tr w14:paraId="7255E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shd w:val="clear" w:color="auto" w:fill="FFFFFF"/>
            <w:noWrap w:val="0"/>
            <w:vAlign w:val="center"/>
          </w:tcPr>
          <w:p w14:paraId="2DDC1D46">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1.4.4</w:t>
            </w:r>
          </w:p>
        </w:tc>
        <w:tc>
          <w:tcPr>
            <w:tcW w:w="1142" w:type="pct"/>
            <w:shd w:val="clear" w:color="auto" w:fill="FFFFFF"/>
            <w:noWrap w:val="0"/>
            <w:vAlign w:val="center"/>
          </w:tcPr>
          <w:p w14:paraId="5A1E7751">
            <w:pPr>
              <w:widowControl w:val="0"/>
              <w:wordWrap w:val="0"/>
              <w:autoSpaceDE w:val="0"/>
              <w:autoSpaceDN w:val="0"/>
              <w:adjustRightInd w:val="0"/>
              <w:snapToGrid w:val="0"/>
              <w:ind w:firstLine="0" w:firstLineChars="0"/>
              <w:jc w:val="center"/>
              <w:rPr>
                <w:rFonts w:ascii="宋体" w:hAnsi="宋体"/>
                <w:color w:val="auto"/>
                <w:kern w:val="0"/>
                <w:szCs w:val="21"/>
                <w:highlight w:val="none"/>
              </w:rPr>
            </w:pPr>
            <w:r>
              <w:rPr>
                <w:rFonts w:hint="eastAsia" w:ascii="宋体" w:hAnsi="宋体"/>
                <w:color w:val="auto"/>
                <w:kern w:val="0"/>
                <w:szCs w:val="21"/>
                <w:highlight w:val="none"/>
              </w:rPr>
              <w:t>是否接受联合体投标</w:t>
            </w:r>
          </w:p>
        </w:tc>
        <w:tc>
          <w:tcPr>
            <w:tcW w:w="3251" w:type="pct"/>
            <w:shd w:val="clear" w:color="auto" w:fill="FFFFFF"/>
            <w:noWrap w:val="0"/>
            <w:vAlign w:val="center"/>
          </w:tcPr>
          <w:p w14:paraId="78BA6F28">
            <w:pPr>
              <w:widowControl w:val="0"/>
              <w:wordWrap w:val="0"/>
              <w:autoSpaceDE w:val="0"/>
              <w:autoSpaceDN w:val="0"/>
              <w:adjustRightInd w:val="0"/>
              <w:snapToGrid w:val="0"/>
              <w:ind w:firstLine="0" w:firstLineChars="0"/>
              <w:rPr>
                <w:rFonts w:hint="eastAsia" w:ascii="宋体" w:hAnsi="宋体"/>
                <w:color w:val="auto"/>
                <w:kern w:val="0"/>
                <w:szCs w:val="21"/>
                <w:highlight w:val="none"/>
              </w:rPr>
            </w:pPr>
            <w:r>
              <w:rPr>
                <w:rFonts w:hint="eastAsia" w:ascii="Segoe UI Symbol" w:hAnsi="Segoe UI Symbol" w:cs="Segoe UI Symbol"/>
                <w:color w:val="auto"/>
                <w:kern w:val="0"/>
                <w:szCs w:val="21"/>
                <w:highlight w:val="none"/>
              </w:rPr>
              <w:t>☑</w:t>
            </w:r>
            <w:r>
              <w:rPr>
                <w:rFonts w:hint="eastAsia" w:ascii="宋体" w:hAnsi="宋体"/>
                <w:color w:val="auto"/>
                <w:kern w:val="0"/>
                <w:szCs w:val="21"/>
                <w:highlight w:val="none"/>
              </w:rPr>
              <w:t>不接受</w:t>
            </w:r>
          </w:p>
          <w:p w14:paraId="059C3530">
            <w:pPr>
              <w:widowControl w:val="0"/>
              <w:wordWrap w:val="0"/>
              <w:autoSpaceDE w:val="0"/>
              <w:autoSpaceDN w:val="0"/>
              <w:adjustRightInd w:val="0"/>
              <w:snapToGrid w:val="0"/>
              <w:ind w:firstLine="0" w:firstLineChars="0"/>
              <w:rPr>
                <w:rFonts w:ascii="宋体" w:hAnsi="宋体"/>
                <w:color w:val="auto"/>
                <w:kern w:val="0"/>
                <w:szCs w:val="21"/>
                <w:highlight w:val="none"/>
              </w:rPr>
            </w:pPr>
            <w:r>
              <w:rPr>
                <w:rFonts w:hint="eastAsia" w:ascii="宋体" w:hAnsi="宋体"/>
                <w:color w:val="auto"/>
                <w:kern w:val="0"/>
                <w:szCs w:val="21"/>
                <w:highlight w:val="none"/>
              </w:rPr>
              <w:t>□接受，应满足下列要求：</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p>
        </w:tc>
      </w:tr>
      <w:tr w14:paraId="03CAB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FFFFFF"/>
            <w:noWrap w:val="0"/>
            <w:vAlign w:val="center"/>
          </w:tcPr>
          <w:p w14:paraId="133221CE">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1.9.1</w:t>
            </w:r>
          </w:p>
        </w:tc>
        <w:tc>
          <w:tcPr>
            <w:tcW w:w="1142" w:type="pct"/>
            <w:shd w:val="clear" w:color="auto" w:fill="FFFFFF"/>
            <w:noWrap w:val="0"/>
            <w:vAlign w:val="center"/>
          </w:tcPr>
          <w:p w14:paraId="0FBECDE9">
            <w:pPr>
              <w:widowControl w:val="0"/>
              <w:wordWrap w:val="0"/>
              <w:autoSpaceDE w:val="0"/>
              <w:autoSpaceDN w:val="0"/>
              <w:adjustRightInd w:val="0"/>
              <w:snapToGrid w:val="0"/>
              <w:ind w:firstLine="0" w:firstLineChars="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踏勘</w:t>
            </w:r>
            <w:r>
              <w:rPr>
                <w:rFonts w:hint="eastAsia" w:ascii="宋体" w:hAnsi="宋体"/>
                <w:color w:val="auto"/>
                <w:szCs w:val="21"/>
                <w:highlight w:val="none"/>
                <w:shd w:val="clear" w:color="auto" w:fill="FFFFFF"/>
              </w:rPr>
              <w:t>现场</w:t>
            </w:r>
          </w:p>
        </w:tc>
        <w:tc>
          <w:tcPr>
            <w:tcW w:w="3251" w:type="pct"/>
            <w:shd w:val="clear" w:color="auto" w:fill="FFFFFF"/>
            <w:noWrap w:val="0"/>
            <w:vAlign w:val="center"/>
          </w:tcPr>
          <w:p w14:paraId="480B60E8">
            <w:pPr>
              <w:widowControl w:val="0"/>
              <w:wordWrap w:val="0"/>
              <w:autoSpaceDE w:val="0"/>
              <w:autoSpaceDN w:val="0"/>
              <w:adjustRightInd w:val="0"/>
              <w:snapToGrid w:val="0"/>
              <w:ind w:firstLine="0" w:firstLineChars="0"/>
              <w:rPr>
                <w:rFonts w:ascii="宋体" w:hAnsi="宋体"/>
                <w:color w:val="auto"/>
                <w:kern w:val="0"/>
                <w:szCs w:val="21"/>
                <w:highlight w:val="none"/>
                <w:shd w:val="clear" w:color="auto" w:fill="FFFFFF"/>
              </w:rPr>
            </w:pPr>
            <w:r>
              <w:rPr>
                <w:rFonts w:hint="eastAsia" w:ascii="Segoe UI Symbol" w:hAnsi="Segoe UI Symbol" w:cs="Segoe UI Symbol"/>
                <w:color w:val="auto"/>
                <w:kern w:val="0"/>
                <w:szCs w:val="21"/>
                <w:highlight w:val="none"/>
                <w:shd w:val="clear" w:color="auto" w:fill="FFFFFF"/>
              </w:rPr>
              <w:t>☑</w:t>
            </w:r>
            <w:r>
              <w:rPr>
                <w:rFonts w:hint="eastAsia" w:ascii="宋体" w:hAnsi="宋体"/>
                <w:color w:val="auto"/>
                <w:kern w:val="0"/>
                <w:szCs w:val="21"/>
                <w:highlight w:val="none"/>
                <w:shd w:val="clear" w:color="auto" w:fill="FFFFFF"/>
              </w:rPr>
              <w:t>不组织。可在</w:t>
            </w:r>
            <w:r>
              <w:rPr>
                <w:rFonts w:hint="eastAsia" w:ascii="宋体" w:hAnsi="宋体"/>
                <w:color w:val="auto"/>
                <w:kern w:val="0"/>
                <w:szCs w:val="21"/>
                <w:highlight w:val="none"/>
                <w:u w:val="single"/>
                <w:shd w:val="clear" w:color="auto" w:fill="FFFFFF"/>
              </w:rPr>
              <w:t xml:space="preserve">     </w:t>
            </w:r>
            <w:r>
              <w:rPr>
                <w:rFonts w:hint="eastAsia" w:ascii="宋体" w:hAnsi="宋体"/>
                <w:color w:val="auto"/>
                <w:kern w:val="0"/>
                <w:szCs w:val="21"/>
                <w:highlight w:val="none"/>
                <w:shd w:val="clear" w:color="auto" w:fill="FFFFFF"/>
              </w:rPr>
              <w:t>至</w:t>
            </w:r>
            <w:r>
              <w:rPr>
                <w:rFonts w:hint="eastAsia" w:ascii="宋体" w:hAnsi="宋体"/>
                <w:color w:val="auto"/>
                <w:kern w:val="0"/>
                <w:szCs w:val="21"/>
                <w:highlight w:val="none"/>
                <w:u w:val="single"/>
                <w:shd w:val="clear" w:color="auto" w:fill="FFFFFF"/>
              </w:rPr>
              <w:t xml:space="preserve">     </w:t>
            </w:r>
            <w:r>
              <w:rPr>
                <w:rFonts w:hint="eastAsia" w:ascii="宋体" w:hAnsi="宋体"/>
                <w:color w:val="auto"/>
                <w:kern w:val="0"/>
                <w:szCs w:val="21"/>
                <w:highlight w:val="none"/>
                <w:shd w:val="clear" w:color="auto" w:fill="FFFFFF"/>
              </w:rPr>
              <w:t>自行踏勘</w:t>
            </w:r>
          </w:p>
          <w:p w14:paraId="0E4C06D0">
            <w:pPr>
              <w:widowControl w:val="0"/>
              <w:wordWrap w:val="0"/>
              <w:autoSpaceDE w:val="0"/>
              <w:autoSpaceDN w:val="0"/>
              <w:adjustRightInd w:val="0"/>
              <w:snapToGrid w:val="0"/>
              <w:ind w:firstLine="0" w:firstLineChars="0"/>
              <w:rPr>
                <w:rFonts w:ascii="宋体" w:hAnsi="宋体"/>
                <w:color w:val="auto"/>
                <w:kern w:val="0"/>
                <w:szCs w:val="21"/>
                <w:highlight w:val="none"/>
                <w:shd w:val="clear" w:color="auto" w:fill="FFFFFF"/>
              </w:rPr>
            </w:pPr>
            <w:r>
              <w:rPr>
                <w:rFonts w:hint="eastAsia" w:ascii="宋体" w:hAnsi="宋体"/>
                <w:color w:val="auto"/>
                <w:kern w:val="0"/>
                <w:szCs w:val="21"/>
                <w:highlight w:val="none"/>
                <w:shd w:val="clear" w:color="auto" w:fill="FFFFFF"/>
              </w:rPr>
              <w:t>□组织：</w:t>
            </w:r>
          </w:p>
          <w:p w14:paraId="362CAF3D">
            <w:pPr>
              <w:widowControl w:val="0"/>
              <w:wordWrap w:val="0"/>
              <w:autoSpaceDE w:val="0"/>
              <w:autoSpaceDN w:val="0"/>
              <w:adjustRightInd w:val="0"/>
              <w:snapToGrid w:val="0"/>
              <w:ind w:firstLine="0" w:firstLineChars="0"/>
              <w:rPr>
                <w:rFonts w:ascii="宋体" w:hAnsi="宋体"/>
                <w:color w:val="auto"/>
                <w:kern w:val="0"/>
                <w:szCs w:val="21"/>
                <w:highlight w:val="none"/>
              </w:rPr>
            </w:pPr>
            <w:r>
              <w:rPr>
                <w:rFonts w:hint="eastAsia" w:ascii="宋体" w:hAnsi="宋体"/>
                <w:color w:val="auto"/>
                <w:kern w:val="0"/>
                <w:szCs w:val="21"/>
                <w:highlight w:val="none"/>
              </w:rPr>
              <w:t>踏勘时间：</w:t>
            </w:r>
            <w:r>
              <w:rPr>
                <w:rFonts w:ascii="宋体" w:hAnsi="宋体"/>
                <w:color w:val="auto"/>
                <w:kern w:val="0"/>
                <w:szCs w:val="21"/>
                <w:highlight w:val="none"/>
                <w:u w:val="single"/>
              </w:rPr>
              <w:t xml:space="preserve">                        </w:t>
            </w:r>
          </w:p>
          <w:p w14:paraId="12EF5D2E">
            <w:pPr>
              <w:widowControl w:val="0"/>
              <w:wordWrap w:val="0"/>
              <w:autoSpaceDE w:val="0"/>
              <w:autoSpaceDN w:val="0"/>
              <w:adjustRightInd w:val="0"/>
              <w:snapToGrid w:val="0"/>
              <w:ind w:firstLine="0" w:firstLineChars="0"/>
              <w:rPr>
                <w:rFonts w:ascii="宋体" w:hAnsi="宋体"/>
                <w:color w:val="auto"/>
                <w:kern w:val="0"/>
                <w:szCs w:val="21"/>
                <w:highlight w:val="none"/>
                <w:u w:val="single"/>
              </w:rPr>
            </w:pPr>
            <w:r>
              <w:rPr>
                <w:rFonts w:hint="eastAsia" w:ascii="宋体" w:hAnsi="宋体"/>
                <w:color w:val="auto"/>
                <w:kern w:val="0"/>
                <w:szCs w:val="21"/>
                <w:highlight w:val="none"/>
              </w:rPr>
              <w:t>集合地点：</w:t>
            </w:r>
            <w:r>
              <w:rPr>
                <w:rFonts w:ascii="宋体" w:hAnsi="宋体"/>
                <w:color w:val="auto"/>
                <w:kern w:val="0"/>
                <w:szCs w:val="21"/>
                <w:highlight w:val="none"/>
                <w:u w:val="single"/>
              </w:rPr>
              <w:t xml:space="preserve">                        </w:t>
            </w:r>
          </w:p>
          <w:p w14:paraId="7752EA1B">
            <w:pPr>
              <w:widowControl w:val="0"/>
              <w:wordWrap w:val="0"/>
              <w:autoSpaceDE w:val="0"/>
              <w:autoSpaceDN w:val="0"/>
              <w:adjustRightInd w:val="0"/>
              <w:snapToGrid w:val="0"/>
              <w:ind w:firstLine="0" w:firstLineChars="0"/>
              <w:rPr>
                <w:rFonts w:ascii="宋体" w:hAnsi="宋体"/>
                <w:color w:val="auto"/>
                <w:kern w:val="0"/>
                <w:szCs w:val="21"/>
                <w:highlight w:val="none"/>
                <w:u w:val="single"/>
                <w:shd w:val="clear" w:color="auto" w:fill="FFFFFF"/>
              </w:rPr>
            </w:pPr>
            <w:r>
              <w:rPr>
                <w:rFonts w:hint="eastAsia" w:ascii="宋体" w:hAnsi="宋体"/>
                <w:color w:val="auto"/>
                <w:szCs w:val="21"/>
                <w:highlight w:val="none"/>
              </w:rPr>
              <w:t>说明：招标人不统一组织踏勘，投标人自行前往现场进行踏勘；招标人不能保证提供给投标人的相关资料的准确性及完整性，投标人应到工地踏勘以充分了解工地位置、地形地貌、周边环境、道路、管网、储存空间、装卸限制及其它任何足以影响投标和报价的情况，任何因忽视或误解工地情况而导致的费用索赔或工期延长申请不获批准。</w:t>
            </w:r>
          </w:p>
        </w:tc>
      </w:tr>
      <w:tr w14:paraId="5023C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shd w:val="clear" w:color="auto" w:fill="FFFFFF"/>
            <w:noWrap w:val="0"/>
            <w:vAlign w:val="center"/>
          </w:tcPr>
          <w:p w14:paraId="11BACDA2">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1.10.1</w:t>
            </w:r>
          </w:p>
        </w:tc>
        <w:tc>
          <w:tcPr>
            <w:tcW w:w="1142" w:type="pct"/>
            <w:shd w:val="clear" w:color="auto" w:fill="FFFFFF"/>
            <w:noWrap w:val="0"/>
            <w:vAlign w:val="center"/>
          </w:tcPr>
          <w:p w14:paraId="34CD69AB">
            <w:pPr>
              <w:widowControl w:val="0"/>
              <w:wordWrap w:val="0"/>
              <w:autoSpaceDE w:val="0"/>
              <w:autoSpaceDN w:val="0"/>
              <w:adjustRightInd w:val="0"/>
              <w:snapToGrid w:val="0"/>
              <w:ind w:firstLine="0" w:firstLineChars="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投标预备会</w:t>
            </w:r>
          </w:p>
        </w:tc>
        <w:tc>
          <w:tcPr>
            <w:tcW w:w="3251" w:type="pct"/>
            <w:shd w:val="clear" w:color="auto" w:fill="FFFFFF"/>
            <w:noWrap w:val="0"/>
            <w:vAlign w:val="center"/>
          </w:tcPr>
          <w:p w14:paraId="536A55A5">
            <w:pPr>
              <w:widowControl w:val="0"/>
              <w:wordWrap w:val="0"/>
              <w:autoSpaceDE w:val="0"/>
              <w:autoSpaceDN w:val="0"/>
              <w:adjustRightInd w:val="0"/>
              <w:snapToGrid w:val="0"/>
              <w:ind w:firstLine="0" w:firstLineChars="0"/>
              <w:rPr>
                <w:rFonts w:ascii="宋体" w:hAnsi="宋体"/>
                <w:color w:val="auto"/>
                <w:szCs w:val="21"/>
                <w:highlight w:val="none"/>
                <w:shd w:val="clear" w:color="auto" w:fill="FFFFFF"/>
              </w:rPr>
            </w:pPr>
            <w:r>
              <w:rPr>
                <w:rFonts w:hint="eastAsia" w:ascii="Segoe UI Symbol" w:hAnsi="Segoe UI Symbol" w:cs="Segoe UI Symbol"/>
                <w:color w:val="auto"/>
                <w:kern w:val="0"/>
                <w:szCs w:val="21"/>
                <w:highlight w:val="none"/>
                <w:shd w:val="clear" w:color="auto" w:fill="FFFFFF"/>
              </w:rPr>
              <w:t>☑</w:t>
            </w:r>
            <w:r>
              <w:rPr>
                <w:rFonts w:hint="eastAsia" w:ascii="宋体" w:hAnsi="宋体"/>
                <w:color w:val="auto"/>
                <w:szCs w:val="21"/>
                <w:highlight w:val="none"/>
                <w:shd w:val="clear" w:color="auto" w:fill="FFFFFF"/>
              </w:rPr>
              <w:t>不</w:t>
            </w:r>
            <w:r>
              <w:rPr>
                <w:rFonts w:ascii="宋体" w:hAnsi="宋体"/>
                <w:color w:val="auto"/>
                <w:szCs w:val="21"/>
                <w:highlight w:val="none"/>
                <w:shd w:val="clear" w:color="auto" w:fill="FFFFFF"/>
              </w:rPr>
              <w:t>召开</w:t>
            </w:r>
          </w:p>
          <w:p w14:paraId="76176BA5">
            <w:pPr>
              <w:widowControl w:val="0"/>
              <w:wordWrap w:val="0"/>
              <w:autoSpaceDE w:val="0"/>
              <w:autoSpaceDN w:val="0"/>
              <w:adjustRightInd w:val="0"/>
              <w:snapToGrid w:val="0"/>
              <w:ind w:firstLine="0" w:firstLineChars="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w:t>
            </w:r>
            <w:r>
              <w:rPr>
                <w:rFonts w:ascii="宋体" w:hAnsi="宋体"/>
                <w:color w:val="auto"/>
                <w:szCs w:val="21"/>
                <w:highlight w:val="none"/>
                <w:shd w:val="clear" w:color="auto" w:fill="FFFFFF"/>
              </w:rPr>
              <w:t>召开</w:t>
            </w:r>
            <w:r>
              <w:rPr>
                <w:rFonts w:hint="eastAsia" w:ascii="宋体" w:hAnsi="宋体"/>
                <w:color w:val="auto"/>
                <w:szCs w:val="21"/>
                <w:highlight w:val="none"/>
                <w:shd w:val="clear" w:color="auto" w:fill="FFFFFF"/>
              </w:rPr>
              <w:t>：</w:t>
            </w:r>
          </w:p>
          <w:p w14:paraId="401F73A0">
            <w:pPr>
              <w:widowControl w:val="0"/>
              <w:wordWrap w:val="0"/>
              <w:autoSpaceDE w:val="0"/>
              <w:autoSpaceDN w:val="0"/>
              <w:adjustRightInd w:val="0"/>
              <w:snapToGrid w:val="0"/>
              <w:ind w:firstLine="0" w:firstLineChars="0"/>
              <w:rPr>
                <w:rFonts w:ascii="宋体" w:hAnsi="宋体"/>
                <w:color w:val="auto"/>
                <w:szCs w:val="21"/>
                <w:highlight w:val="none"/>
              </w:rPr>
            </w:pPr>
            <w:r>
              <w:rPr>
                <w:rFonts w:ascii="宋体" w:hAnsi="宋体"/>
                <w:color w:val="auto"/>
                <w:szCs w:val="21"/>
                <w:highlight w:val="none"/>
              </w:rPr>
              <w:t>召开时间：</w:t>
            </w:r>
            <w:r>
              <w:rPr>
                <w:rFonts w:ascii="宋体" w:hAnsi="宋体"/>
                <w:color w:val="auto"/>
                <w:kern w:val="0"/>
                <w:szCs w:val="21"/>
                <w:highlight w:val="none"/>
                <w:u w:val="single"/>
              </w:rPr>
              <w:t xml:space="preserve">                        </w:t>
            </w:r>
          </w:p>
          <w:p w14:paraId="3396A50D">
            <w:pPr>
              <w:widowControl w:val="0"/>
              <w:wordWrap w:val="0"/>
              <w:autoSpaceDE w:val="0"/>
              <w:autoSpaceDN w:val="0"/>
              <w:adjustRightInd w:val="0"/>
              <w:snapToGrid w:val="0"/>
              <w:ind w:firstLine="0" w:firstLineChars="0"/>
              <w:rPr>
                <w:rFonts w:ascii="宋体" w:hAnsi="宋体" w:cs="MS Mincho"/>
                <w:color w:val="auto"/>
                <w:kern w:val="0"/>
                <w:szCs w:val="21"/>
                <w:highlight w:val="none"/>
                <w:shd w:val="clear" w:color="auto" w:fill="FFFFFF"/>
              </w:rPr>
            </w:pPr>
            <w:r>
              <w:rPr>
                <w:rFonts w:ascii="宋体" w:hAnsi="宋体"/>
                <w:color w:val="auto"/>
                <w:szCs w:val="21"/>
                <w:highlight w:val="none"/>
              </w:rPr>
              <w:t>召开地点：</w:t>
            </w:r>
            <w:r>
              <w:rPr>
                <w:rFonts w:ascii="宋体" w:hAnsi="宋体"/>
                <w:color w:val="auto"/>
                <w:kern w:val="0"/>
                <w:szCs w:val="21"/>
                <w:highlight w:val="none"/>
                <w:u w:val="single"/>
              </w:rPr>
              <w:t xml:space="preserve">                        </w:t>
            </w:r>
          </w:p>
        </w:tc>
      </w:tr>
      <w:tr w14:paraId="12493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FFFFFF"/>
            <w:noWrap w:val="0"/>
            <w:vAlign w:val="center"/>
          </w:tcPr>
          <w:p w14:paraId="7BDB2A12">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1.12.1</w:t>
            </w:r>
          </w:p>
        </w:tc>
        <w:tc>
          <w:tcPr>
            <w:tcW w:w="1142" w:type="pct"/>
            <w:shd w:val="clear" w:color="auto" w:fill="FFFFFF"/>
            <w:noWrap w:val="0"/>
            <w:vAlign w:val="center"/>
          </w:tcPr>
          <w:p w14:paraId="61A3963A">
            <w:pPr>
              <w:widowControl w:val="0"/>
              <w:wordWrap w:val="0"/>
              <w:autoSpaceDE w:val="0"/>
              <w:autoSpaceDN w:val="0"/>
              <w:adjustRightInd w:val="0"/>
              <w:snapToGrid w:val="0"/>
              <w:ind w:firstLine="0" w:firstLineChars="0"/>
              <w:jc w:val="center"/>
              <w:rPr>
                <w:rFonts w:ascii="宋体" w:hAnsi="宋体"/>
                <w:color w:val="auto"/>
                <w:kern w:val="0"/>
                <w:szCs w:val="21"/>
                <w:highlight w:val="none"/>
              </w:rPr>
            </w:pPr>
            <w:r>
              <w:rPr>
                <w:rFonts w:hint="eastAsia" w:ascii="宋体" w:hAnsi="宋体"/>
                <w:color w:val="auto"/>
                <w:szCs w:val="21"/>
                <w:highlight w:val="none"/>
              </w:rPr>
              <w:t>响应和偏离</w:t>
            </w:r>
          </w:p>
        </w:tc>
        <w:tc>
          <w:tcPr>
            <w:tcW w:w="3251" w:type="pct"/>
            <w:shd w:val="clear" w:color="auto" w:fill="FFFFFF"/>
            <w:noWrap w:val="0"/>
            <w:vAlign w:val="center"/>
          </w:tcPr>
          <w:p w14:paraId="5C3F6EAA">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商务、技术条款响应和偏离说明如下：</w:t>
            </w:r>
          </w:p>
          <w:p w14:paraId="04231475">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严重偏离：本招标文件中标注“★”的条款未实质性响应（发生负偏离），将导致投标被否决；</w:t>
            </w:r>
          </w:p>
          <w:p w14:paraId="102C2565">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一般偏离：本招标文件中标注“▲”的条款未实质性响应（发生负偏离），将可能导致在评、定标时产生不利于投标人的影响；</w:t>
            </w:r>
            <w:r>
              <w:rPr>
                <w:rFonts w:ascii="宋体" w:hAnsi="宋体" w:cs="Segoe UI Symbol"/>
                <w:color w:val="auto"/>
                <w:kern w:val="0"/>
                <w:szCs w:val="21"/>
                <w:highlight w:val="none"/>
              </w:rPr>
              <w:t xml:space="preserve"> </w:t>
            </w:r>
          </w:p>
          <w:p w14:paraId="47C98674">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可偏离：未标注“★”和“▲”的条款可以发生偏离。</w:t>
            </w:r>
          </w:p>
        </w:tc>
      </w:tr>
      <w:tr w14:paraId="2DF2B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vMerge w:val="restart"/>
            <w:shd w:val="clear" w:color="auto" w:fill="FFFFFF"/>
            <w:noWrap w:val="0"/>
            <w:vAlign w:val="center"/>
          </w:tcPr>
          <w:p w14:paraId="58B27CC1">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3.2.5</w:t>
            </w:r>
          </w:p>
        </w:tc>
        <w:tc>
          <w:tcPr>
            <w:tcW w:w="1142" w:type="pct"/>
            <w:shd w:val="clear" w:color="auto" w:fill="FFFFFF"/>
            <w:noWrap w:val="0"/>
            <w:vAlign w:val="center"/>
          </w:tcPr>
          <w:p w14:paraId="4E631DEA">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投标货币</w:t>
            </w:r>
          </w:p>
        </w:tc>
        <w:tc>
          <w:tcPr>
            <w:tcW w:w="3251" w:type="pct"/>
            <w:shd w:val="clear" w:color="auto" w:fill="FFFFFF"/>
            <w:noWrap w:val="0"/>
            <w:vAlign w:val="center"/>
          </w:tcPr>
          <w:p w14:paraId="7A7940E5">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Segoe UI Symbol" w:hAnsi="Segoe UI Symbol" w:cs="Segoe UI Symbol"/>
                <w:color w:val="auto"/>
                <w:kern w:val="0"/>
                <w:szCs w:val="21"/>
                <w:highlight w:val="none"/>
              </w:rPr>
              <w:t>☑</w:t>
            </w:r>
            <w:r>
              <w:rPr>
                <w:rFonts w:hint="eastAsia" w:ascii="宋体" w:hAnsi="宋体" w:cs="Segoe UI Symbol"/>
                <w:color w:val="auto"/>
                <w:kern w:val="0"/>
                <w:szCs w:val="21"/>
                <w:highlight w:val="none"/>
              </w:rPr>
              <w:t>人民币  □其他：</w:t>
            </w:r>
            <w:r>
              <w:rPr>
                <w:rFonts w:hint="eastAsia" w:ascii="宋体" w:hAnsi="宋体" w:cs="Segoe UI Symbol"/>
                <w:color w:val="auto"/>
                <w:kern w:val="0"/>
                <w:szCs w:val="21"/>
                <w:highlight w:val="none"/>
                <w:u w:val="single"/>
              </w:rPr>
              <w:t xml:space="preserve">                 </w:t>
            </w:r>
          </w:p>
        </w:tc>
      </w:tr>
      <w:tr w14:paraId="0A613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4D1264C8">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1142" w:type="pct"/>
            <w:shd w:val="clear" w:color="auto" w:fill="FFFFFF"/>
            <w:noWrap w:val="0"/>
            <w:vAlign w:val="center"/>
          </w:tcPr>
          <w:p w14:paraId="1FD413C3">
            <w:pPr>
              <w:widowControl w:val="0"/>
              <w:wordWrap w:val="0"/>
              <w:autoSpaceDE w:val="0"/>
              <w:autoSpaceDN w:val="0"/>
              <w:adjustRightInd w:val="0"/>
              <w:snapToGrid w:val="0"/>
              <w:ind w:firstLine="0" w:firstLineChars="0"/>
              <w:jc w:val="center"/>
              <w:rPr>
                <w:rFonts w:ascii="宋体" w:hAnsi="宋体"/>
                <w:color w:val="auto"/>
                <w:szCs w:val="21"/>
                <w:highlight w:val="none"/>
                <w:shd w:val="clear" w:color="auto" w:fill="FFFFFF"/>
              </w:rPr>
            </w:pPr>
            <w:r>
              <w:rPr>
                <w:rFonts w:hint="eastAsia" w:ascii="宋体" w:hAnsi="宋体"/>
                <w:color w:val="auto"/>
                <w:szCs w:val="21"/>
                <w:highlight w:val="none"/>
              </w:rPr>
              <w:t>报价方式和内容</w:t>
            </w:r>
          </w:p>
        </w:tc>
        <w:tc>
          <w:tcPr>
            <w:tcW w:w="3251" w:type="pct"/>
            <w:shd w:val="clear" w:color="auto" w:fill="FFFFFF"/>
            <w:noWrap w:val="0"/>
            <w:vAlign w:val="center"/>
          </w:tcPr>
          <w:p w14:paraId="0A2D4474">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1）投标报价：招标人指定目的地报价。</w:t>
            </w:r>
          </w:p>
          <w:p w14:paraId="46951603">
            <w:pPr>
              <w:widowControl w:val="0"/>
              <w:wordWrap w:val="0"/>
              <w:autoSpaceDE w:val="0"/>
              <w:autoSpaceDN w:val="0"/>
              <w:adjustRightInd w:val="0"/>
              <w:snapToGrid w:val="0"/>
              <w:ind w:firstLine="0" w:firstLineChars="0"/>
              <w:rPr>
                <w:rFonts w:ascii="宋体" w:hAnsi="宋体"/>
                <w:color w:val="auto"/>
                <w:szCs w:val="21"/>
                <w:highlight w:val="none"/>
                <w:shd w:val="clear" w:color="auto" w:fill="FFFFFF"/>
              </w:rPr>
            </w:pPr>
            <w:r>
              <w:rPr>
                <w:rFonts w:ascii="宋体" w:hAnsi="宋体" w:cs="Segoe UI Symbol"/>
                <w:color w:val="auto"/>
                <w:kern w:val="0"/>
                <w:szCs w:val="21"/>
                <w:highlight w:val="none"/>
              </w:rPr>
              <w:t>2</w:t>
            </w:r>
            <w:r>
              <w:rPr>
                <w:rFonts w:hint="eastAsia" w:ascii="宋体" w:hAnsi="宋体" w:cs="Segoe UI Symbol"/>
                <w:color w:val="auto"/>
                <w:kern w:val="0"/>
                <w:szCs w:val="21"/>
                <w:highlight w:val="none"/>
              </w:rPr>
              <w:t>）投标报价应包含的相关费用有：</w:t>
            </w:r>
            <w:r>
              <w:rPr>
                <w:rFonts w:ascii="宋体" w:hAnsi="宋体"/>
                <w:color w:val="auto"/>
                <w:szCs w:val="21"/>
                <w:highlight w:val="none"/>
              </w:rPr>
              <w:t>招标范围和合同条件上所列的各项内容中所述的全部</w:t>
            </w:r>
            <w:r>
              <w:rPr>
                <w:rFonts w:hint="eastAsia" w:ascii="宋体" w:hAnsi="宋体" w:cs="Segoe UI Symbol"/>
                <w:color w:val="auto"/>
                <w:kern w:val="0"/>
                <w:szCs w:val="21"/>
                <w:highlight w:val="none"/>
              </w:rPr>
              <w:t>。本次投标产生的一切费用由投标人自理。投标报价为最终报价，投标人不得要求追加任何费用。</w:t>
            </w:r>
          </w:p>
        </w:tc>
      </w:tr>
      <w:tr w14:paraId="0405F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vMerge w:val="restart"/>
            <w:shd w:val="clear" w:color="auto" w:fill="FFFFFF"/>
            <w:noWrap w:val="0"/>
            <w:vAlign w:val="center"/>
          </w:tcPr>
          <w:p w14:paraId="41C19118">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3.4.</w:t>
            </w:r>
            <w:r>
              <w:rPr>
                <w:rFonts w:ascii="宋体" w:hAnsi="宋体"/>
                <w:color w:val="auto"/>
                <w:szCs w:val="21"/>
                <w:highlight w:val="none"/>
              </w:rPr>
              <w:t>1</w:t>
            </w:r>
          </w:p>
        </w:tc>
        <w:tc>
          <w:tcPr>
            <w:tcW w:w="1142" w:type="pct"/>
            <w:vMerge w:val="restart"/>
            <w:shd w:val="clear" w:color="auto" w:fill="FFFFFF"/>
            <w:noWrap w:val="0"/>
            <w:vAlign w:val="center"/>
          </w:tcPr>
          <w:p w14:paraId="68972260">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ascii="宋体" w:hAnsi="宋体"/>
                <w:color w:val="auto"/>
                <w:szCs w:val="21"/>
                <w:highlight w:val="none"/>
              </w:rPr>
              <w:t>投标保证金</w:t>
            </w:r>
          </w:p>
        </w:tc>
        <w:tc>
          <w:tcPr>
            <w:tcW w:w="3251" w:type="pct"/>
            <w:shd w:val="clear" w:color="auto" w:fill="FFFFFF"/>
            <w:noWrap w:val="0"/>
            <w:vAlign w:val="center"/>
          </w:tcPr>
          <w:p w14:paraId="4772CF35">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是否要求递交投标保证金：☑要求</w:t>
            </w:r>
            <w:r>
              <w:rPr>
                <w:rFonts w:ascii="宋体" w:hAnsi="宋体" w:cs="Segoe UI Symbol"/>
                <w:color w:val="auto"/>
                <w:kern w:val="0"/>
                <w:szCs w:val="21"/>
                <w:highlight w:val="none"/>
              </w:rPr>
              <w:t xml:space="preserve">  </w:t>
            </w:r>
            <w:r>
              <w:rPr>
                <w:rFonts w:hint="eastAsia" w:ascii="宋体" w:hAnsi="宋体" w:cs="Segoe UI Symbol"/>
                <w:color w:val="auto"/>
                <w:kern w:val="0"/>
                <w:szCs w:val="21"/>
                <w:highlight w:val="none"/>
              </w:rPr>
              <w:t>□不要求</w:t>
            </w:r>
          </w:p>
        </w:tc>
      </w:tr>
      <w:tr w14:paraId="1AAAF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75B8BD85">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1142" w:type="pct"/>
            <w:vMerge w:val="continue"/>
            <w:shd w:val="clear" w:color="auto" w:fill="FFFFFF"/>
            <w:noWrap w:val="0"/>
            <w:vAlign w:val="center"/>
          </w:tcPr>
          <w:p w14:paraId="31965460">
            <w:pPr>
              <w:widowControl w:val="0"/>
              <w:wordWrap w:val="0"/>
              <w:autoSpaceDE w:val="0"/>
              <w:autoSpaceDN w:val="0"/>
              <w:adjustRightInd w:val="0"/>
              <w:snapToGrid w:val="0"/>
              <w:ind w:firstLine="0" w:firstLineChars="0"/>
              <w:jc w:val="center"/>
              <w:rPr>
                <w:rFonts w:ascii="宋体" w:hAnsi="宋体"/>
                <w:color w:val="auto"/>
                <w:szCs w:val="21"/>
                <w:highlight w:val="none"/>
                <w:shd w:val="clear" w:color="auto" w:fill="FFFFFF"/>
              </w:rPr>
            </w:pPr>
          </w:p>
        </w:tc>
        <w:tc>
          <w:tcPr>
            <w:tcW w:w="3251" w:type="pct"/>
            <w:shd w:val="clear" w:color="auto" w:fill="FFFFFF"/>
            <w:noWrap w:val="0"/>
            <w:vAlign w:val="center"/>
          </w:tcPr>
          <w:p w14:paraId="5E3C01E7">
            <w:pPr>
              <w:widowControl w:val="0"/>
              <w:wordWrap w:val="0"/>
              <w:autoSpaceDE w:val="0"/>
              <w:autoSpaceDN w:val="0"/>
              <w:adjustRightInd w:val="0"/>
              <w:snapToGrid w:val="0"/>
              <w:ind w:firstLine="0" w:firstLineChars="0"/>
              <w:rPr>
                <w:rFonts w:ascii="宋体" w:hAnsi="宋体"/>
                <w:color w:val="auto"/>
                <w:szCs w:val="21"/>
                <w:highlight w:val="none"/>
                <w:shd w:val="clear" w:color="auto" w:fill="FFFFFF"/>
              </w:rPr>
            </w:pPr>
            <w:r>
              <w:rPr>
                <w:rFonts w:hint="eastAsia" w:ascii="宋体" w:hAnsi="宋体" w:cs="Segoe UI Symbol"/>
                <w:color w:val="auto"/>
                <w:kern w:val="0"/>
                <w:szCs w:val="21"/>
                <w:highlight w:val="none"/>
              </w:rPr>
              <w:t>投标保证金的</w:t>
            </w:r>
            <w:r>
              <w:rPr>
                <w:rFonts w:ascii="宋体" w:hAnsi="宋体" w:cs="Segoe UI Symbol"/>
                <w:color w:val="auto"/>
                <w:kern w:val="0"/>
                <w:szCs w:val="21"/>
                <w:highlight w:val="none"/>
              </w:rPr>
              <w:t>形式：</w:t>
            </w:r>
            <w:r>
              <w:rPr>
                <w:rFonts w:hint="eastAsia" w:ascii="宋体" w:hAnsi="宋体" w:cs="Segoe UI Symbol"/>
                <w:color w:val="auto"/>
                <w:kern w:val="0"/>
                <w:szCs w:val="21"/>
                <w:highlight w:val="none"/>
              </w:rPr>
              <w:t>☑银行转账</w:t>
            </w:r>
            <w:r>
              <w:rPr>
                <w:rFonts w:ascii="宋体" w:hAnsi="宋体" w:cs="Segoe UI Symbol"/>
                <w:color w:val="auto"/>
                <w:kern w:val="0"/>
                <w:szCs w:val="21"/>
                <w:highlight w:val="none"/>
              </w:rPr>
              <w:t xml:space="preserve">  </w:t>
            </w:r>
            <w:r>
              <w:rPr>
                <w:rFonts w:hint="eastAsia" w:ascii="宋体" w:hAnsi="宋体" w:cs="Segoe UI Symbol"/>
                <w:color w:val="auto"/>
                <w:kern w:val="0"/>
                <w:szCs w:val="21"/>
                <w:highlight w:val="none"/>
              </w:rPr>
              <w:t>☑投标保函</w:t>
            </w:r>
          </w:p>
        </w:tc>
      </w:tr>
      <w:tr w14:paraId="568E7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12C9F664">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1142" w:type="pct"/>
            <w:vMerge w:val="continue"/>
            <w:shd w:val="clear" w:color="auto" w:fill="FFFFFF"/>
            <w:noWrap w:val="0"/>
            <w:vAlign w:val="center"/>
          </w:tcPr>
          <w:p w14:paraId="1215E702">
            <w:pPr>
              <w:widowControl w:val="0"/>
              <w:wordWrap w:val="0"/>
              <w:autoSpaceDE w:val="0"/>
              <w:autoSpaceDN w:val="0"/>
              <w:adjustRightInd w:val="0"/>
              <w:snapToGrid w:val="0"/>
              <w:ind w:firstLine="0" w:firstLineChars="0"/>
              <w:jc w:val="center"/>
              <w:rPr>
                <w:rFonts w:ascii="宋体" w:hAnsi="宋体"/>
                <w:color w:val="auto"/>
                <w:szCs w:val="21"/>
                <w:highlight w:val="none"/>
                <w:shd w:val="clear" w:color="auto" w:fill="FFFFFF"/>
              </w:rPr>
            </w:pPr>
          </w:p>
        </w:tc>
        <w:tc>
          <w:tcPr>
            <w:tcW w:w="3251" w:type="pct"/>
            <w:shd w:val="clear" w:color="auto" w:fill="FFFFFF"/>
            <w:noWrap w:val="0"/>
            <w:vAlign w:val="center"/>
          </w:tcPr>
          <w:p w14:paraId="28DB94E4">
            <w:pPr>
              <w:widowControl w:val="0"/>
              <w:wordWrap w:val="0"/>
              <w:autoSpaceDE w:val="0"/>
              <w:autoSpaceDN w:val="0"/>
              <w:adjustRightInd w:val="0"/>
              <w:snapToGrid w:val="0"/>
              <w:ind w:firstLine="0" w:firstLineChars="0"/>
              <w:rPr>
                <w:rFonts w:hint="eastAsia" w:ascii="宋体" w:hAnsi="宋体" w:cs="Segoe UI Symbol"/>
                <w:color w:val="auto"/>
                <w:kern w:val="0"/>
                <w:szCs w:val="21"/>
                <w:highlight w:val="none"/>
              </w:rPr>
            </w:pPr>
            <w:r>
              <w:rPr>
                <w:rFonts w:hint="eastAsia" w:ascii="宋体" w:hAnsi="宋体" w:cs="Segoe UI Symbol"/>
                <w:color w:val="auto"/>
                <w:kern w:val="0"/>
                <w:szCs w:val="21"/>
                <w:highlight w:val="none"/>
              </w:rPr>
              <w:t>投标保证金金额：人民币</w:t>
            </w:r>
            <w:r>
              <w:rPr>
                <w:rFonts w:hint="eastAsia" w:ascii="宋体" w:hAnsi="宋体" w:cs="Segoe UI Symbol"/>
                <w:color w:val="auto"/>
                <w:kern w:val="0"/>
                <w:szCs w:val="21"/>
                <w:highlight w:val="none"/>
                <w:u w:val="single"/>
              </w:rPr>
              <w:t xml:space="preserve"> 20000  </w:t>
            </w:r>
            <w:r>
              <w:rPr>
                <w:rFonts w:hint="eastAsia" w:ascii="宋体" w:hAnsi="宋体" w:cs="Segoe UI Symbol"/>
                <w:color w:val="auto"/>
                <w:kern w:val="0"/>
                <w:szCs w:val="21"/>
                <w:highlight w:val="none"/>
              </w:rPr>
              <w:t>元（不得</w:t>
            </w:r>
            <w:r>
              <w:rPr>
                <w:rFonts w:ascii="宋体" w:hAnsi="宋体" w:cs="Segoe UI Symbol"/>
                <w:color w:val="auto"/>
                <w:kern w:val="0"/>
                <w:szCs w:val="21"/>
                <w:highlight w:val="none"/>
              </w:rPr>
              <w:t>超过</w:t>
            </w:r>
            <w:r>
              <w:rPr>
                <w:rFonts w:hint="eastAsia" w:ascii="宋体" w:hAnsi="宋体" w:cs="Segoe UI Symbol"/>
                <w:color w:val="auto"/>
                <w:kern w:val="0"/>
                <w:szCs w:val="21"/>
                <w:highlight w:val="none"/>
              </w:rPr>
              <w:t>项目</w:t>
            </w:r>
            <w:r>
              <w:rPr>
                <w:rFonts w:ascii="宋体" w:hAnsi="宋体" w:cs="Segoe UI Symbol"/>
                <w:color w:val="auto"/>
                <w:kern w:val="0"/>
                <w:szCs w:val="21"/>
                <w:highlight w:val="none"/>
              </w:rPr>
              <w:t>预算</w:t>
            </w:r>
            <w:r>
              <w:rPr>
                <w:rFonts w:hint="eastAsia" w:ascii="宋体" w:hAnsi="宋体" w:cs="Segoe UI Symbol"/>
                <w:color w:val="auto"/>
                <w:kern w:val="0"/>
                <w:szCs w:val="21"/>
                <w:highlight w:val="none"/>
              </w:rPr>
              <w:t>或者</w:t>
            </w:r>
            <w:r>
              <w:rPr>
                <w:rFonts w:ascii="宋体" w:hAnsi="宋体" w:cs="Segoe UI Symbol"/>
                <w:color w:val="auto"/>
                <w:kern w:val="0"/>
                <w:szCs w:val="21"/>
                <w:highlight w:val="none"/>
              </w:rPr>
              <w:t>最高投标限价的</w:t>
            </w:r>
            <w:r>
              <w:rPr>
                <w:rFonts w:hint="eastAsia" w:ascii="宋体" w:hAnsi="宋体" w:cs="Segoe UI Symbol"/>
                <w:color w:val="auto"/>
                <w:kern w:val="0"/>
                <w:szCs w:val="21"/>
                <w:highlight w:val="none"/>
              </w:rPr>
              <w:t>2</w:t>
            </w:r>
            <w:r>
              <w:rPr>
                <w:rFonts w:ascii="宋体" w:hAnsi="宋体" w:cs="Segoe UI Symbol"/>
                <w:color w:val="auto"/>
                <w:kern w:val="0"/>
                <w:szCs w:val="21"/>
                <w:highlight w:val="none"/>
              </w:rPr>
              <w:t>%</w:t>
            </w:r>
            <w:r>
              <w:rPr>
                <w:rFonts w:hint="eastAsia" w:ascii="宋体" w:hAnsi="宋体" w:cs="Segoe UI Symbol"/>
                <w:color w:val="auto"/>
                <w:kern w:val="0"/>
                <w:szCs w:val="21"/>
                <w:highlight w:val="none"/>
              </w:rPr>
              <w:t>）</w:t>
            </w:r>
          </w:p>
        </w:tc>
      </w:tr>
      <w:tr w14:paraId="397F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471843E2">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1142" w:type="pct"/>
            <w:vMerge w:val="continue"/>
            <w:shd w:val="clear" w:color="auto" w:fill="FFFFFF"/>
            <w:noWrap w:val="0"/>
            <w:vAlign w:val="center"/>
          </w:tcPr>
          <w:p w14:paraId="303D6FA7">
            <w:pPr>
              <w:widowControl w:val="0"/>
              <w:wordWrap w:val="0"/>
              <w:autoSpaceDE w:val="0"/>
              <w:autoSpaceDN w:val="0"/>
              <w:adjustRightInd w:val="0"/>
              <w:snapToGrid w:val="0"/>
              <w:ind w:firstLine="0" w:firstLineChars="0"/>
              <w:jc w:val="center"/>
              <w:rPr>
                <w:rFonts w:ascii="宋体" w:hAnsi="宋体"/>
                <w:color w:val="auto"/>
                <w:szCs w:val="21"/>
                <w:highlight w:val="none"/>
                <w:shd w:val="clear" w:color="auto" w:fill="FFFFFF"/>
              </w:rPr>
            </w:pPr>
          </w:p>
        </w:tc>
        <w:tc>
          <w:tcPr>
            <w:tcW w:w="3251" w:type="pct"/>
            <w:shd w:val="clear" w:color="auto" w:fill="FFFFFF"/>
            <w:noWrap w:val="0"/>
            <w:vAlign w:val="center"/>
          </w:tcPr>
          <w:p w14:paraId="120ABAA2">
            <w:pPr>
              <w:widowControl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投标保证金的</w:t>
            </w:r>
            <w:r>
              <w:rPr>
                <w:rFonts w:ascii="宋体" w:hAnsi="宋体" w:cs="Segoe UI Symbol"/>
                <w:color w:val="auto"/>
                <w:kern w:val="0"/>
                <w:szCs w:val="21"/>
                <w:highlight w:val="none"/>
              </w:rPr>
              <w:t>形式</w:t>
            </w:r>
            <w:r>
              <w:rPr>
                <w:rFonts w:hint="eastAsia" w:ascii="宋体" w:hAnsi="宋体" w:cs="Segoe UI Symbol"/>
                <w:color w:val="auto"/>
                <w:kern w:val="0"/>
                <w:szCs w:val="21"/>
                <w:highlight w:val="none"/>
              </w:rPr>
              <w:t>为银行转账的，需在转账时注明项目编号，保证金应从投标人账户中转出。</w:t>
            </w:r>
          </w:p>
          <w:p w14:paraId="4485C651">
            <w:pPr>
              <w:widowControl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（一）中信银行</w:t>
            </w:r>
          </w:p>
          <w:p w14:paraId="027BAFFE">
            <w:pPr>
              <w:widowControl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投标保证金</w:t>
            </w:r>
            <w:r>
              <w:rPr>
                <w:rFonts w:ascii="宋体" w:hAnsi="宋体" w:cs="Segoe UI Symbol"/>
                <w:color w:val="auto"/>
                <w:kern w:val="0"/>
                <w:szCs w:val="21"/>
                <w:highlight w:val="none"/>
              </w:rPr>
              <w:t>收款单位：</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深圳交易集团有限公司_</w:t>
            </w:r>
            <w:r>
              <w:rPr>
                <w:rFonts w:ascii="宋体" w:hAnsi="宋体" w:cs="Segoe UI Symbol"/>
                <w:color w:val="auto"/>
                <w:kern w:val="0"/>
                <w:szCs w:val="21"/>
                <w:highlight w:val="none"/>
                <w:u w:val="single"/>
              </w:rPr>
              <w:t>_______</w:t>
            </w:r>
            <w:r>
              <w:rPr>
                <w:rFonts w:hint="eastAsia" w:ascii="宋体" w:hAnsi="宋体" w:cs="Segoe UI Symbol"/>
                <w:color w:val="auto"/>
                <w:kern w:val="0"/>
                <w:szCs w:val="21"/>
                <w:highlight w:val="none"/>
                <w:u w:val="single"/>
              </w:rPr>
              <w:t xml:space="preserve"> </w:t>
            </w:r>
            <w:r>
              <w:rPr>
                <w:rFonts w:ascii="宋体" w:hAnsi="宋体" w:cs="Segoe UI Symbol"/>
                <w:color w:val="auto"/>
                <w:kern w:val="0"/>
                <w:szCs w:val="21"/>
                <w:highlight w:val="none"/>
                <w:u w:val="single"/>
              </w:rPr>
              <w:t xml:space="preserve">    </w:t>
            </w:r>
          </w:p>
          <w:p w14:paraId="638C0F59">
            <w:pPr>
              <w:widowControl w:val="0"/>
              <w:autoSpaceDE w:val="0"/>
              <w:autoSpaceDN w:val="0"/>
              <w:adjustRightInd w:val="0"/>
              <w:snapToGrid w:val="0"/>
              <w:ind w:firstLine="0" w:firstLineChars="0"/>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中信银行深圳分行营业部_</w:t>
            </w:r>
            <w:r>
              <w:rPr>
                <w:rFonts w:ascii="宋体" w:hAnsi="宋体" w:cs="Segoe UI Symbol"/>
                <w:color w:val="auto"/>
                <w:kern w:val="0"/>
                <w:szCs w:val="21"/>
                <w:highlight w:val="none"/>
                <w:u w:val="single"/>
              </w:rPr>
              <w:t xml:space="preserve">______       </w:t>
            </w:r>
          </w:p>
          <w:p w14:paraId="54256260">
            <w:pPr>
              <w:widowControl w:val="0"/>
              <w:autoSpaceDE w:val="0"/>
              <w:autoSpaceDN w:val="0"/>
              <w:adjustRightInd w:val="0"/>
              <w:snapToGrid w:val="0"/>
              <w:ind w:firstLine="0" w:firstLineChars="0"/>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投标保证金须通过系统虚拟子账户缴纳</w:t>
            </w:r>
            <w:r>
              <w:rPr>
                <w:rFonts w:ascii="宋体" w:hAnsi="宋体" w:cs="Segoe UI Symbol"/>
                <w:color w:val="auto"/>
                <w:kern w:val="0"/>
                <w:szCs w:val="21"/>
                <w:highlight w:val="none"/>
                <w:u w:val="single"/>
              </w:rPr>
              <w:t xml:space="preserve">_____     </w:t>
            </w:r>
          </w:p>
          <w:p w14:paraId="1D8313AE">
            <w:pPr>
              <w:widowControl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（二）民生银行</w:t>
            </w:r>
          </w:p>
          <w:p w14:paraId="3391F364">
            <w:pPr>
              <w:widowControl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投标保证金</w:t>
            </w:r>
            <w:r>
              <w:rPr>
                <w:rFonts w:ascii="宋体" w:hAnsi="宋体" w:cs="Segoe UI Symbol"/>
                <w:color w:val="auto"/>
                <w:kern w:val="0"/>
                <w:szCs w:val="21"/>
                <w:highlight w:val="none"/>
              </w:rPr>
              <w:t>收款单位：</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深圳交易集团有限公司_</w:t>
            </w:r>
            <w:r>
              <w:rPr>
                <w:rFonts w:ascii="宋体" w:hAnsi="宋体" w:cs="Segoe UI Symbol"/>
                <w:color w:val="auto"/>
                <w:kern w:val="0"/>
                <w:szCs w:val="21"/>
                <w:highlight w:val="none"/>
                <w:u w:val="single"/>
              </w:rPr>
              <w:t xml:space="preserve">_______       </w:t>
            </w:r>
          </w:p>
          <w:p w14:paraId="2F7EFC37">
            <w:pPr>
              <w:widowControl w:val="0"/>
              <w:autoSpaceDE w:val="0"/>
              <w:autoSpaceDN w:val="0"/>
              <w:adjustRightInd w:val="0"/>
              <w:snapToGrid w:val="0"/>
              <w:ind w:firstLine="0" w:firstLineChars="0"/>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中国民生银行股份有限公司深圳坂田支行_</w:t>
            </w:r>
            <w:r>
              <w:rPr>
                <w:rFonts w:ascii="宋体" w:hAnsi="宋体" w:cs="Segoe UI Symbol"/>
                <w:color w:val="auto"/>
                <w:kern w:val="0"/>
                <w:szCs w:val="21"/>
                <w:highlight w:val="none"/>
                <w:u w:val="single"/>
              </w:rPr>
              <w:t xml:space="preserve"> </w:t>
            </w:r>
          </w:p>
          <w:p w14:paraId="3E5F4B3C">
            <w:pPr>
              <w:widowControl w:val="0"/>
              <w:wordWrap w:val="0"/>
              <w:autoSpaceDE w:val="0"/>
              <w:autoSpaceDN w:val="0"/>
              <w:adjustRightInd w:val="0"/>
              <w:snapToGrid w:val="0"/>
              <w:ind w:firstLine="0" w:firstLineChars="0"/>
              <w:rPr>
                <w:rFonts w:ascii="宋体" w:hAnsi="宋体"/>
                <w:color w:val="auto"/>
                <w:szCs w:val="21"/>
                <w:highlight w:val="none"/>
                <w:u w:val="single"/>
                <w:shd w:val="clear" w:color="auto" w:fill="FFFFFF"/>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投标保证金须通过系统虚拟子账户缴纳</w:t>
            </w:r>
            <w:r>
              <w:rPr>
                <w:rFonts w:ascii="宋体" w:hAnsi="宋体" w:cs="Segoe UI Symbol"/>
                <w:color w:val="auto"/>
                <w:kern w:val="0"/>
                <w:szCs w:val="21"/>
                <w:highlight w:val="none"/>
                <w:u w:val="single"/>
              </w:rPr>
              <w:t xml:space="preserve">     </w:t>
            </w:r>
          </w:p>
        </w:tc>
      </w:tr>
      <w:tr w14:paraId="06FF3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7221626E">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1142" w:type="pct"/>
            <w:vMerge w:val="continue"/>
            <w:shd w:val="clear" w:color="auto" w:fill="FFFFFF"/>
            <w:noWrap w:val="0"/>
            <w:vAlign w:val="center"/>
          </w:tcPr>
          <w:p w14:paraId="1381FE85">
            <w:pPr>
              <w:widowControl w:val="0"/>
              <w:wordWrap w:val="0"/>
              <w:autoSpaceDE w:val="0"/>
              <w:autoSpaceDN w:val="0"/>
              <w:adjustRightInd w:val="0"/>
              <w:snapToGrid w:val="0"/>
              <w:ind w:firstLine="0" w:firstLineChars="0"/>
              <w:jc w:val="center"/>
              <w:rPr>
                <w:rFonts w:ascii="宋体" w:hAnsi="宋体"/>
                <w:color w:val="auto"/>
                <w:szCs w:val="21"/>
                <w:highlight w:val="none"/>
                <w:shd w:val="clear" w:color="auto" w:fill="FFFFFF"/>
              </w:rPr>
            </w:pPr>
          </w:p>
        </w:tc>
        <w:tc>
          <w:tcPr>
            <w:tcW w:w="3251" w:type="pct"/>
            <w:shd w:val="clear" w:color="auto" w:fill="FFFFFF"/>
            <w:noWrap w:val="0"/>
            <w:vAlign w:val="center"/>
          </w:tcPr>
          <w:p w14:paraId="3CEEDCC0">
            <w:pPr>
              <w:widowControl w:val="0"/>
              <w:wordWrap w:val="0"/>
              <w:autoSpaceDE w:val="0"/>
              <w:autoSpaceDN w:val="0"/>
              <w:adjustRightInd w:val="0"/>
              <w:snapToGrid w:val="0"/>
              <w:ind w:firstLine="0" w:firstLineChars="0"/>
              <w:rPr>
                <w:rFonts w:ascii="宋体" w:hAnsi="宋体"/>
                <w:color w:val="auto"/>
                <w:szCs w:val="21"/>
                <w:highlight w:val="none"/>
                <w:shd w:val="clear" w:color="auto" w:fill="FFFFFF"/>
              </w:rPr>
            </w:pPr>
            <w:r>
              <w:rPr>
                <w:rFonts w:hint="eastAsia" w:ascii="宋体" w:hAnsi="宋体"/>
                <w:color w:val="auto"/>
                <w:szCs w:val="21"/>
                <w:highlight w:val="none"/>
              </w:rPr>
              <w:t>投标保证金为保函形式的，投标保函应在投标截止时间（含）后____日内保持有效。</w:t>
            </w:r>
          </w:p>
        </w:tc>
      </w:tr>
      <w:tr w14:paraId="29E71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0303CD55">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1142" w:type="pct"/>
            <w:vMerge w:val="continue"/>
            <w:shd w:val="clear" w:color="auto" w:fill="FFFFFF"/>
            <w:noWrap w:val="0"/>
            <w:vAlign w:val="center"/>
          </w:tcPr>
          <w:p w14:paraId="0C72B700">
            <w:pPr>
              <w:widowControl w:val="0"/>
              <w:wordWrap w:val="0"/>
              <w:autoSpaceDE w:val="0"/>
              <w:autoSpaceDN w:val="0"/>
              <w:adjustRightInd w:val="0"/>
              <w:snapToGrid w:val="0"/>
              <w:ind w:firstLine="0" w:firstLineChars="0"/>
              <w:jc w:val="center"/>
              <w:rPr>
                <w:rFonts w:ascii="宋体" w:hAnsi="宋体"/>
                <w:color w:val="auto"/>
                <w:szCs w:val="21"/>
                <w:highlight w:val="none"/>
                <w:shd w:val="clear" w:color="auto" w:fill="FFFFFF"/>
              </w:rPr>
            </w:pPr>
          </w:p>
        </w:tc>
        <w:tc>
          <w:tcPr>
            <w:tcW w:w="3251" w:type="pct"/>
            <w:shd w:val="clear" w:color="auto" w:fill="FFFFFF"/>
            <w:noWrap w:val="0"/>
            <w:vAlign w:val="center"/>
          </w:tcPr>
          <w:p w14:paraId="13C4BB37">
            <w:pPr>
              <w:widowControl w:val="0"/>
              <w:wordWrap w:val="0"/>
              <w:autoSpaceDE w:val="0"/>
              <w:autoSpaceDN w:val="0"/>
              <w:adjustRightInd w:val="0"/>
              <w:snapToGrid w:val="0"/>
              <w:ind w:firstLine="0" w:firstLineChars="0"/>
              <w:rPr>
                <w:rFonts w:ascii="宋体" w:hAnsi="宋体"/>
                <w:color w:val="auto"/>
                <w:szCs w:val="21"/>
                <w:highlight w:val="none"/>
                <w:shd w:val="clear" w:color="auto" w:fill="FFFFFF"/>
              </w:rPr>
            </w:pPr>
            <w:r>
              <w:rPr>
                <w:rFonts w:hint="eastAsia" w:ascii="宋体" w:hAnsi="宋体"/>
                <w:color w:val="auto"/>
                <w:szCs w:val="21"/>
                <w:highlight w:val="none"/>
              </w:rPr>
              <w:t>其他可以扣除投标保证金的情形：</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r>
      <w:tr w14:paraId="7FD0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shd w:val="clear" w:color="auto" w:fill="FFFFFF"/>
            <w:noWrap w:val="0"/>
            <w:vAlign w:val="center"/>
          </w:tcPr>
          <w:p w14:paraId="707F3575">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3.7.1</w:t>
            </w:r>
          </w:p>
        </w:tc>
        <w:tc>
          <w:tcPr>
            <w:tcW w:w="1142" w:type="pct"/>
            <w:shd w:val="clear" w:color="auto" w:fill="FFFFFF"/>
            <w:noWrap w:val="0"/>
            <w:vAlign w:val="center"/>
          </w:tcPr>
          <w:p w14:paraId="04F5C912">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ascii="宋体" w:hAnsi="宋体"/>
                <w:color w:val="auto"/>
                <w:szCs w:val="21"/>
                <w:highlight w:val="none"/>
              </w:rPr>
              <w:t>是否允许</w:t>
            </w:r>
            <w:r>
              <w:rPr>
                <w:rFonts w:hint="eastAsia" w:ascii="宋体" w:hAnsi="宋体"/>
                <w:color w:val="auto"/>
                <w:szCs w:val="21"/>
                <w:highlight w:val="none"/>
              </w:rPr>
              <w:t>递交</w:t>
            </w:r>
          </w:p>
          <w:p w14:paraId="045C4F2E">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备</w:t>
            </w:r>
            <w:r>
              <w:rPr>
                <w:rFonts w:ascii="宋体" w:hAnsi="宋体"/>
                <w:color w:val="auto"/>
                <w:szCs w:val="21"/>
                <w:highlight w:val="none"/>
              </w:rPr>
              <w:t>选投标</w:t>
            </w:r>
            <w:r>
              <w:rPr>
                <w:rFonts w:hint="eastAsia" w:ascii="宋体" w:hAnsi="宋体"/>
                <w:color w:val="auto"/>
                <w:szCs w:val="21"/>
                <w:highlight w:val="none"/>
              </w:rPr>
              <w:t>方</w:t>
            </w:r>
            <w:r>
              <w:rPr>
                <w:rFonts w:ascii="宋体" w:hAnsi="宋体"/>
                <w:color w:val="auto"/>
                <w:szCs w:val="21"/>
                <w:highlight w:val="none"/>
              </w:rPr>
              <w:t>案</w:t>
            </w:r>
          </w:p>
        </w:tc>
        <w:tc>
          <w:tcPr>
            <w:tcW w:w="3251" w:type="pct"/>
            <w:shd w:val="clear" w:color="auto" w:fill="FFFFFF"/>
            <w:noWrap w:val="0"/>
            <w:vAlign w:val="center"/>
          </w:tcPr>
          <w:p w14:paraId="7CD51796">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Segoe UI Symbol" w:hAnsi="Segoe UI Symbol" w:cs="Segoe UI Symbol"/>
                <w:color w:val="auto"/>
                <w:kern w:val="0"/>
                <w:szCs w:val="21"/>
                <w:highlight w:val="none"/>
              </w:rPr>
              <w:t>☑</w:t>
            </w:r>
            <w:r>
              <w:rPr>
                <w:rFonts w:hint="eastAsia" w:ascii="宋体" w:hAnsi="宋体"/>
                <w:color w:val="auto"/>
                <w:szCs w:val="21"/>
                <w:highlight w:val="none"/>
              </w:rPr>
              <w:t>不允许</w:t>
            </w:r>
          </w:p>
          <w:p w14:paraId="5E0E5DEC">
            <w:pPr>
              <w:widowControl w:val="0"/>
              <w:wordWrap w:val="0"/>
              <w:autoSpaceDE w:val="0"/>
              <w:autoSpaceDN w:val="0"/>
              <w:adjustRightInd w:val="0"/>
              <w:snapToGrid w:val="0"/>
              <w:ind w:firstLine="0" w:firstLineChars="0"/>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允许</w:t>
            </w:r>
          </w:p>
        </w:tc>
      </w:tr>
      <w:tr w14:paraId="65A13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7" w:type="pct"/>
            <w:shd w:val="clear" w:color="auto" w:fill="FFFFFF"/>
            <w:noWrap w:val="0"/>
            <w:vAlign w:val="center"/>
          </w:tcPr>
          <w:p w14:paraId="2527E502">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1.1.6</w:t>
            </w:r>
          </w:p>
        </w:tc>
        <w:tc>
          <w:tcPr>
            <w:tcW w:w="1142" w:type="pct"/>
            <w:shd w:val="clear" w:color="auto" w:fill="FFFFFF"/>
            <w:noWrap w:val="0"/>
            <w:vAlign w:val="center"/>
          </w:tcPr>
          <w:p w14:paraId="26F94EF1">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招标公告</w:t>
            </w:r>
          </w:p>
        </w:tc>
        <w:tc>
          <w:tcPr>
            <w:tcW w:w="3251" w:type="pct"/>
            <w:vMerge w:val="restart"/>
            <w:shd w:val="clear" w:color="auto" w:fill="FFFFFF"/>
            <w:noWrap w:val="0"/>
            <w:vAlign w:val="center"/>
          </w:tcPr>
          <w:p w14:paraId="5267BA0E">
            <w:pPr>
              <w:widowControl w:val="0"/>
              <w:wordWrap w:val="0"/>
              <w:autoSpaceDE w:val="0"/>
              <w:autoSpaceDN w:val="0"/>
              <w:adjustRightInd w:val="0"/>
              <w:snapToGrid w:val="0"/>
              <w:ind w:firstLine="0" w:firstLineChars="0"/>
              <w:rPr>
                <w:rFonts w:ascii="宋体" w:hAnsi="宋体"/>
                <w:color w:val="auto"/>
                <w:szCs w:val="21"/>
                <w:highlight w:val="none"/>
                <w:u w:val="single"/>
              </w:rPr>
            </w:pPr>
            <w:r>
              <w:rPr>
                <w:rFonts w:hint="eastAsia" w:ascii="宋体" w:hAnsi="宋体"/>
                <w:color w:val="auto"/>
                <w:szCs w:val="21"/>
                <w:highlight w:val="none"/>
              </w:rPr>
              <w:t>公示/公告媒介：</w:t>
            </w:r>
          </w:p>
          <w:p w14:paraId="755CE8B1">
            <w:pPr>
              <w:widowControl w:val="0"/>
              <w:wordWrap w:val="0"/>
              <w:autoSpaceDE w:val="0"/>
              <w:autoSpaceDN w:val="0"/>
              <w:adjustRightInd w:val="0"/>
              <w:snapToGrid w:val="0"/>
              <w:ind w:firstLine="0" w:firstLineChars="0"/>
              <w:rPr>
                <w:rFonts w:ascii="宋体" w:hAnsi="宋体"/>
                <w:bCs/>
                <w:color w:val="auto"/>
                <w:szCs w:val="21"/>
                <w:highlight w:val="none"/>
              </w:rPr>
            </w:pPr>
            <w:r>
              <w:rPr>
                <w:rFonts w:hint="eastAsia" w:ascii="宋体" w:hAnsi="宋体"/>
                <w:bCs/>
                <w:color w:val="auto"/>
                <w:szCs w:val="21"/>
                <w:highlight w:val="none"/>
              </w:rPr>
              <w:t>1、深圳阳光采购平台（www.szygcgpt.com）</w:t>
            </w:r>
          </w:p>
          <w:p w14:paraId="62DEAE3C">
            <w:pPr>
              <w:widowControl w:val="0"/>
              <w:wordWrap w:val="0"/>
              <w:autoSpaceDE w:val="0"/>
              <w:autoSpaceDN w:val="0"/>
              <w:adjustRightInd w:val="0"/>
              <w:snapToGrid w:val="0"/>
              <w:ind w:firstLine="0" w:firstLineChars="0"/>
              <w:rPr>
                <w:rFonts w:ascii="宋体" w:hAnsi="宋体" w:cs="宋体"/>
                <w:color w:val="auto"/>
                <w:szCs w:val="21"/>
                <w:highlight w:val="none"/>
              </w:rPr>
            </w:pPr>
            <w:r>
              <w:rPr>
                <w:rFonts w:hint="eastAsia" w:ascii="宋体" w:hAnsi="宋体" w:cs="宋体"/>
                <w:color w:val="auto"/>
                <w:szCs w:val="21"/>
                <w:highlight w:val="none"/>
              </w:rPr>
              <w:t>2、中国招标投标公共服务平台（www.cebpubservice.com）</w:t>
            </w:r>
          </w:p>
          <w:p w14:paraId="5F0E5B02">
            <w:pPr>
              <w:widowControl w:val="0"/>
              <w:wordWrap w:val="0"/>
              <w:autoSpaceDE w:val="0"/>
              <w:autoSpaceDN w:val="0"/>
              <w:adjustRightInd w:val="0"/>
              <w:snapToGrid w:val="0"/>
              <w:ind w:firstLine="0" w:firstLineChars="0"/>
              <w:rPr>
                <w:rFonts w:ascii="Segoe UI Symbol" w:hAnsi="Segoe UI Symbol" w:cs="Segoe UI Symbol"/>
                <w:color w:val="auto"/>
                <w:kern w:val="0"/>
                <w:szCs w:val="21"/>
                <w:highlight w:val="none"/>
              </w:rPr>
            </w:pPr>
            <w:r>
              <w:rPr>
                <w:rFonts w:ascii="宋体" w:hAnsi="宋体" w:cs="Segoe UI Symbol"/>
                <w:color w:val="auto"/>
                <w:kern w:val="0"/>
                <w:szCs w:val="21"/>
                <w:highlight w:val="none"/>
              </w:rPr>
              <w:t>3</w:t>
            </w:r>
            <w:r>
              <w:rPr>
                <w:rFonts w:hint="eastAsia" w:ascii="宋体" w:hAnsi="宋体" w:cs="Segoe UI Symbol"/>
                <w:color w:val="auto"/>
                <w:kern w:val="0"/>
                <w:szCs w:val="21"/>
                <w:highlight w:val="none"/>
              </w:rPr>
              <w:t>、</w:t>
            </w:r>
            <w:r>
              <w:rPr>
                <w:rFonts w:ascii="宋体" w:hAnsi="宋体" w:cs="Segoe UI Symbol"/>
                <w:color w:val="auto"/>
                <w:kern w:val="0"/>
                <w:szCs w:val="21"/>
                <w:highlight w:val="none"/>
              </w:rPr>
              <w:t>其他：</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深圳市合创建设工程顾问有限公司招标网站（http://szhcjl.bibenet.com）</w:t>
            </w:r>
            <w:r>
              <w:rPr>
                <w:rFonts w:ascii="宋体" w:hAnsi="宋体"/>
                <w:color w:val="auto"/>
                <w:kern w:val="0"/>
                <w:szCs w:val="21"/>
                <w:highlight w:val="none"/>
                <w:u w:val="single"/>
              </w:rPr>
              <w:t xml:space="preserve">                           </w:t>
            </w:r>
          </w:p>
        </w:tc>
      </w:tr>
      <w:tr w14:paraId="6B65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shd w:val="clear" w:color="auto" w:fill="FFFFFF"/>
            <w:noWrap w:val="0"/>
            <w:vAlign w:val="center"/>
          </w:tcPr>
          <w:p w14:paraId="76349D04">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7.2</w:t>
            </w:r>
            <w:r>
              <w:rPr>
                <w:rFonts w:ascii="宋体" w:hAnsi="宋体"/>
                <w:color w:val="auto"/>
                <w:szCs w:val="21"/>
                <w:highlight w:val="none"/>
              </w:rPr>
              <w:t>.1</w:t>
            </w:r>
          </w:p>
        </w:tc>
        <w:tc>
          <w:tcPr>
            <w:tcW w:w="1142" w:type="pct"/>
            <w:shd w:val="clear" w:color="auto" w:fill="FFFFFF"/>
            <w:noWrap w:val="0"/>
            <w:vAlign w:val="center"/>
          </w:tcPr>
          <w:p w14:paraId="0AAFF5C6">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中标候选人公示</w:t>
            </w:r>
          </w:p>
        </w:tc>
        <w:tc>
          <w:tcPr>
            <w:tcW w:w="3251" w:type="pct"/>
            <w:vMerge w:val="continue"/>
            <w:shd w:val="clear" w:color="auto" w:fill="FFFFFF"/>
            <w:noWrap w:val="0"/>
            <w:vAlign w:val="center"/>
          </w:tcPr>
          <w:p w14:paraId="2CBB93B0">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p>
        </w:tc>
      </w:tr>
      <w:tr w14:paraId="29EE1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shd w:val="clear" w:color="auto" w:fill="FFFFFF"/>
            <w:noWrap w:val="0"/>
            <w:vAlign w:val="center"/>
          </w:tcPr>
          <w:p w14:paraId="1C078829">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7.2.2</w:t>
            </w:r>
          </w:p>
        </w:tc>
        <w:tc>
          <w:tcPr>
            <w:tcW w:w="1142" w:type="pct"/>
            <w:shd w:val="clear" w:color="auto" w:fill="FFFFFF"/>
            <w:noWrap w:val="0"/>
            <w:vAlign w:val="center"/>
          </w:tcPr>
          <w:p w14:paraId="424E5E5F">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中标公告</w:t>
            </w:r>
          </w:p>
        </w:tc>
        <w:tc>
          <w:tcPr>
            <w:tcW w:w="3251" w:type="pct"/>
            <w:vMerge w:val="continue"/>
            <w:shd w:val="clear" w:color="auto" w:fill="FFFFFF"/>
            <w:noWrap w:val="0"/>
            <w:vAlign w:val="center"/>
          </w:tcPr>
          <w:p w14:paraId="16C647C2">
            <w:pPr>
              <w:widowControl w:val="0"/>
              <w:wordWrap w:val="0"/>
              <w:autoSpaceDE w:val="0"/>
              <w:autoSpaceDN w:val="0"/>
              <w:adjustRightInd w:val="0"/>
              <w:snapToGrid w:val="0"/>
              <w:ind w:firstLine="0" w:firstLineChars="0"/>
              <w:rPr>
                <w:rFonts w:hint="eastAsia" w:ascii="宋体" w:hAnsi="宋体"/>
                <w:bCs/>
                <w:color w:val="auto"/>
                <w:szCs w:val="21"/>
                <w:highlight w:val="none"/>
              </w:rPr>
            </w:pPr>
          </w:p>
        </w:tc>
      </w:tr>
      <w:tr w14:paraId="2D5C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vMerge w:val="restart"/>
            <w:shd w:val="clear" w:color="auto" w:fill="FFFFFF"/>
            <w:noWrap w:val="0"/>
            <w:vAlign w:val="center"/>
          </w:tcPr>
          <w:p w14:paraId="4B217E8B">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8.3.1</w:t>
            </w:r>
          </w:p>
        </w:tc>
        <w:tc>
          <w:tcPr>
            <w:tcW w:w="1142" w:type="pct"/>
            <w:vMerge w:val="restart"/>
            <w:shd w:val="clear" w:color="auto" w:fill="FFFFFF"/>
            <w:noWrap w:val="0"/>
            <w:vAlign w:val="center"/>
          </w:tcPr>
          <w:p w14:paraId="3746BFC8">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ascii="宋体" w:hAnsi="宋体"/>
                <w:color w:val="auto"/>
                <w:szCs w:val="21"/>
                <w:highlight w:val="none"/>
              </w:rPr>
              <w:t>履约担保</w:t>
            </w:r>
          </w:p>
        </w:tc>
        <w:tc>
          <w:tcPr>
            <w:tcW w:w="3251" w:type="pct"/>
            <w:shd w:val="clear" w:color="auto" w:fill="FFFFFF"/>
            <w:noWrap w:val="0"/>
            <w:vAlign w:val="center"/>
          </w:tcPr>
          <w:p w14:paraId="292E8F5C">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ascii="宋体" w:hAnsi="宋体" w:cs="Segoe UI Symbol"/>
                <w:color w:val="auto"/>
                <w:kern w:val="0"/>
                <w:szCs w:val="21"/>
                <w:highlight w:val="none"/>
              </w:rPr>
              <w:t>是否要求中标人提交履约</w:t>
            </w:r>
            <w:r>
              <w:rPr>
                <w:rFonts w:hint="eastAsia" w:ascii="宋体" w:hAnsi="宋体" w:cs="Segoe UI Symbol"/>
                <w:color w:val="auto"/>
                <w:kern w:val="0"/>
                <w:szCs w:val="21"/>
                <w:highlight w:val="none"/>
              </w:rPr>
              <w:t>担保</w:t>
            </w:r>
            <w:r>
              <w:rPr>
                <w:rFonts w:ascii="宋体" w:hAnsi="宋体" w:cs="Segoe UI Symbol"/>
                <w:color w:val="auto"/>
                <w:kern w:val="0"/>
                <w:szCs w:val="21"/>
                <w:highlight w:val="none"/>
              </w:rPr>
              <w:t>：</w:t>
            </w:r>
            <w:r>
              <w:rPr>
                <w:rFonts w:hint="eastAsia" w:ascii="宋体" w:hAnsi="宋体" w:cs="Segoe UI Symbol"/>
                <w:color w:val="auto"/>
                <w:kern w:val="0"/>
                <w:szCs w:val="21"/>
                <w:highlight w:val="none"/>
              </w:rPr>
              <w:t>☑要求 □不要求</w:t>
            </w:r>
          </w:p>
        </w:tc>
      </w:tr>
      <w:tr w14:paraId="53095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vMerge w:val="continue"/>
            <w:shd w:val="clear" w:color="auto" w:fill="FFFFFF"/>
            <w:noWrap w:val="0"/>
            <w:vAlign w:val="center"/>
          </w:tcPr>
          <w:p w14:paraId="16DC010D">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p>
        </w:tc>
        <w:tc>
          <w:tcPr>
            <w:tcW w:w="1142" w:type="pct"/>
            <w:vMerge w:val="continue"/>
            <w:shd w:val="clear" w:color="auto" w:fill="FFFFFF"/>
            <w:noWrap w:val="0"/>
            <w:vAlign w:val="center"/>
          </w:tcPr>
          <w:p w14:paraId="498BFB1B">
            <w:pPr>
              <w:widowControl w:val="0"/>
              <w:wordWrap w:val="0"/>
              <w:autoSpaceDE w:val="0"/>
              <w:autoSpaceDN w:val="0"/>
              <w:adjustRightInd w:val="0"/>
              <w:snapToGrid w:val="0"/>
              <w:ind w:firstLine="0" w:firstLineChars="0"/>
              <w:jc w:val="center"/>
              <w:rPr>
                <w:rFonts w:ascii="宋体" w:hAnsi="宋体"/>
                <w:color w:val="auto"/>
                <w:szCs w:val="21"/>
                <w:highlight w:val="none"/>
              </w:rPr>
            </w:pPr>
          </w:p>
        </w:tc>
        <w:tc>
          <w:tcPr>
            <w:tcW w:w="3251" w:type="pct"/>
            <w:shd w:val="clear" w:color="auto" w:fill="FFFFFF"/>
            <w:noWrap w:val="0"/>
            <w:vAlign w:val="center"/>
          </w:tcPr>
          <w:p w14:paraId="3D883DC6">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ascii="宋体" w:hAnsi="宋体" w:cs="Segoe UI Symbol"/>
                <w:color w:val="auto"/>
                <w:kern w:val="0"/>
                <w:szCs w:val="21"/>
                <w:highlight w:val="none"/>
              </w:rPr>
              <w:t>履约担保的形式</w:t>
            </w:r>
            <w:r>
              <w:rPr>
                <w:rFonts w:hint="eastAsia" w:ascii="宋体" w:hAnsi="宋体" w:cs="Segoe UI Symbol"/>
                <w:color w:val="auto"/>
                <w:kern w:val="0"/>
                <w:szCs w:val="21"/>
                <w:highlight w:val="none"/>
              </w:rPr>
              <w:t>：☑现金、转账 ☑银行保函</w:t>
            </w:r>
          </w:p>
          <w:p w14:paraId="1901338A">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ascii="宋体" w:hAnsi="宋体" w:cs="Segoe UI Symbol"/>
                <w:color w:val="auto"/>
                <w:kern w:val="0"/>
                <w:szCs w:val="21"/>
                <w:highlight w:val="none"/>
              </w:rPr>
              <w:t>履约担保的金额：</w:t>
            </w:r>
            <w:r>
              <w:rPr>
                <w:rFonts w:hint="eastAsia" w:ascii="宋体" w:hAnsi="宋体" w:cs="Segoe UI Symbol"/>
                <w:color w:val="auto"/>
                <w:kern w:val="0"/>
                <w:szCs w:val="21"/>
                <w:highlight w:val="none"/>
                <w:u w:val="single"/>
              </w:rPr>
              <w:t xml:space="preserve"> </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2%</w:t>
            </w:r>
            <w:r>
              <w:rPr>
                <w:rFonts w:ascii="宋体" w:hAnsi="宋体" w:cs="Segoe UI Symbol"/>
                <w:color w:val="auto"/>
                <w:kern w:val="0"/>
                <w:szCs w:val="21"/>
                <w:highlight w:val="none"/>
                <w:u w:val="single"/>
              </w:rPr>
              <w:t xml:space="preserve">                            </w:t>
            </w:r>
          </w:p>
        </w:tc>
      </w:tr>
      <w:tr w14:paraId="0439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7" w:type="pct"/>
            <w:shd w:val="clear" w:color="auto" w:fill="FFFFFF"/>
            <w:noWrap w:val="0"/>
            <w:vAlign w:val="center"/>
          </w:tcPr>
          <w:p w14:paraId="7A392AB8">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.5</w:t>
            </w:r>
          </w:p>
        </w:tc>
        <w:tc>
          <w:tcPr>
            <w:tcW w:w="1142" w:type="pct"/>
            <w:shd w:val="clear" w:color="auto" w:fill="FFFFFF"/>
            <w:noWrap w:val="0"/>
            <w:vAlign w:val="center"/>
          </w:tcPr>
          <w:p w14:paraId="4C4108D6">
            <w:pPr>
              <w:widowControl w:val="0"/>
              <w:wordWrap w:val="0"/>
              <w:autoSpaceDE w:val="0"/>
              <w:autoSpaceDN w:val="0"/>
              <w:adjustRightInd w:val="0"/>
              <w:snapToGrid w:val="0"/>
              <w:ind w:firstLine="0" w:firstLineChars="0"/>
              <w:jc w:val="center"/>
              <w:rPr>
                <w:rFonts w:ascii="宋体" w:hAnsi="宋体" w:cs="Segoe UI Symbol"/>
                <w:color w:val="auto"/>
                <w:kern w:val="0"/>
                <w:szCs w:val="21"/>
                <w:highlight w:val="none"/>
              </w:rPr>
            </w:pPr>
            <w:r>
              <w:rPr>
                <w:rFonts w:hint="eastAsia" w:ascii="宋体" w:hAnsi="宋体" w:cs="Segoe UI Symbol"/>
                <w:color w:val="auto"/>
                <w:kern w:val="0"/>
                <w:szCs w:val="21"/>
                <w:highlight w:val="none"/>
              </w:rPr>
              <w:t>招标失败的</w:t>
            </w:r>
          </w:p>
          <w:p w14:paraId="7A3A9B7B">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s="Segoe UI Symbol"/>
                <w:color w:val="auto"/>
                <w:kern w:val="0"/>
                <w:szCs w:val="21"/>
                <w:highlight w:val="none"/>
              </w:rPr>
              <w:t>其他情形</w:t>
            </w:r>
          </w:p>
        </w:tc>
        <w:tc>
          <w:tcPr>
            <w:tcW w:w="3251" w:type="pct"/>
            <w:shd w:val="clear" w:color="auto" w:fill="FFFFFF"/>
            <w:noWrap w:val="0"/>
            <w:vAlign w:val="center"/>
          </w:tcPr>
          <w:p w14:paraId="3F1BDD34">
            <w:pPr>
              <w:widowControl w:val="0"/>
              <w:wordWrap w:val="0"/>
              <w:autoSpaceDE w:val="0"/>
              <w:autoSpaceDN w:val="0"/>
              <w:adjustRightInd w:val="0"/>
              <w:snapToGrid w:val="0"/>
              <w:ind w:firstLine="0" w:firstLineChars="0"/>
              <w:rPr>
                <w:rFonts w:ascii="宋体" w:hAnsi="宋体" w:cs="Segoe UI Symbol"/>
                <w:color w:val="auto"/>
                <w:kern w:val="0"/>
                <w:szCs w:val="21"/>
                <w:highlight w:val="none"/>
              </w:rPr>
            </w:pPr>
            <w:r>
              <w:rPr>
                <w:rFonts w:hint="eastAsia" w:ascii="宋体" w:hAnsi="宋体" w:cs="Segoe UI Symbol"/>
                <w:color w:val="auto"/>
                <w:kern w:val="0"/>
                <w:szCs w:val="21"/>
                <w:highlight w:val="none"/>
              </w:rPr>
              <w:t>本项目第一次招标流标后，由招标人依法重新组织招标。重新招标后仍然流标的，经备案核准的依法招标项目，须报备案核准部门审批后确定后续采购方式；其他项目，招标人可以采用谈判或其他方式确定中选供应商。</w:t>
            </w:r>
          </w:p>
        </w:tc>
      </w:tr>
      <w:tr w14:paraId="368AF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72" w:hRule="atLeast"/>
        </w:trPr>
        <w:tc>
          <w:tcPr>
            <w:tcW w:w="607" w:type="pct"/>
            <w:vMerge w:val="restart"/>
            <w:shd w:val="clear" w:color="auto" w:fill="FFFFFF"/>
            <w:noWrap w:val="0"/>
            <w:vAlign w:val="center"/>
          </w:tcPr>
          <w:p w14:paraId="138F9B08">
            <w:pPr>
              <w:widowControl w:val="0"/>
              <w:wordWrap w:val="0"/>
              <w:autoSpaceDE w:val="0"/>
              <w:autoSpaceDN w:val="0"/>
              <w:adjustRightInd w:val="0"/>
              <w:snapToGrid w:val="0"/>
              <w:ind w:firstLine="0" w:firstLineChars="0"/>
              <w:jc w:val="center"/>
              <w:rPr>
                <w:rFonts w:ascii="宋体" w:hAnsi="宋体"/>
                <w:color w:val="auto"/>
                <w:szCs w:val="21"/>
                <w:highlight w:val="none"/>
              </w:rPr>
            </w:pPr>
            <w:r>
              <w:rPr>
                <w:rFonts w:hint="eastAsia" w:ascii="宋体" w:hAnsi="宋体"/>
                <w:color w:val="auto"/>
                <w:szCs w:val="21"/>
                <w:highlight w:val="none"/>
              </w:rPr>
              <w:t>/</w:t>
            </w:r>
          </w:p>
        </w:tc>
        <w:tc>
          <w:tcPr>
            <w:tcW w:w="1142" w:type="pct"/>
            <w:vMerge w:val="restart"/>
            <w:shd w:val="clear" w:color="auto" w:fill="FFFFFF"/>
            <w:noWrap w:val="0"/>
            <w:vAlign w:val="center"/>
          </w:tcPr>
          <w:p w14:paraId="3B52708D">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r>
              <w:rPr>
                <w:rFonts w:hint="eastAsia" w:ascii="宋体" w:hAnsi="宋体"/>
                <w:color w:val="auto"/>
                <w:kern w:val="0"/>
                <w:szCs w:val="21"/>
                <w:highlight w:val="none"/>
              </w:rPr>
              <w:t>交易相关费用</w:t>
            </w:r>
          </w:p>
        </w:tc>
        <w:tc>
          <w:tcPr>
            <w:tcW w:w="5758" w:type="dxa"/>
            <w:tcBorders>
              <w:bottom w:val="single" w:color="auto" w:sz="4" w:space="0"/>
            </w:tcBorders>
            <w:shd w:val="clear" w:color="auto" w:fill="FFFFFF"/>
            <w:noWrap w:val="0"/>
            <w:vAlign w:val="center"/>
          </w:tcPr>
          <w:p w14:paraId="2533A57B">
            <w:pPr>
              <w:widowControl w:val="0"/>
              <w:kinsoku w:val="0"/>
              <w:overflowPunct w:val="0"/>
              <w:autoSpaceDE w:val="0"/>
              <w:autoSpaceDN w:val="0"/>
              <w:adjustRightInd w:val="0"/>
              <w:snapToGrid w:val="0"/>
              <w:spacing w:line="276" w:lineRule="auto"/>
              <w:ind w:firstLine="0" w:firstLineChars="0"/>
              <w:rPr>
                <w:rFonts w:hint="eastAsia" w:ascii="宋体" w:hAnsi="宋体"/>
                <w:color w:val="auto"/>
                <w:highlight w:val="none"/>
              </w:rPr>
            </w:pPr>
            <w:r>
              <w:rPr>
                <w:rFonts w:hint="eastAsia" w:ascii="宋体" w:hAnsi="宋体" w:cs="Segoe UI Symbol"/>
                <w:color w:val="auto"/>
                <w:kern w:val="0"/>
                <w:szCs w:val="21"/>
                <w:highlight w:val="none"/>
              </w:rPr>
              <w:t>平台交易服务费缴纳方</w:t>
            </w:r>
            <w:r>
              <w:rPr>
                <w:rFonts w:hint="eastAsia" w:ascii="宋体" w:hAnsi="宋体"/>
                <w:color w:val="auto"/>
                <w:kern w:val="0"/>
                <w:szCs w:val="21"/>
                <w:highlight w:val="none"/>
              </w:rPr>
              <w:t>：</w:t>
            </w:r>
            <w:r>
              <w:rPr>
                <w:rFonts w:hint="eastAsia" w:ascii="宋体" w:hAnsi="宋体"/>
                <w:color w:val="auto"/>
                <w:highlight w:val="none"/>
              </w:rPr>
              <w:t xml:space="preserve">平台交易服务费：□招标人缴纳  □招标代理缴纳  </w:t>
            </w:r>
            <w:r>
              <w:rPr>
                <w:rFonts w:hint="eastAsia" w:ascii="MS Mincho" w:hAnsi="MS Mincho" w:eastAsia="MS Mincho" w:cs="MS Mincho"/>
                <w:color w:val="auto"/>
                <w:highlight w:val="none"/>
              </w:rPr>
              <w:t>☑</w:t>
            </w:r>
            <w:r>
              <w:rPr>
                <w:rFonts w:hint="eastAsia" w:ascii="宋体" w:hAnsi="宋体"/>
                <w:color w:val="auto"/>
                <w:highlight w:val="none"/>
              </w:rPr>
              <w:t>中标人缴纳</w:t>
            </w:r>
          </w:p>
          <w:p w14:paraId="31DC7112">
            <w:pPr>
              <w:widowControl w:val="0"/>
              <w:kinsoku w:val="0"/>
              <w:wordWrap w:val="0"/>
              <w:overflowPunct w:val="0"/>
              <w:autoSpaceDE w:val="0"/>
              <w:autoSpaceDN w:val="0"/>
              <w:adjustRightInd w:val="0"/>
              <w:snapToGrid w:val="0"/>
              <w:ind w:firstLine="0" w:firstLineChars="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rPr>
              <w:t xml:space="preserve">招标代理服务费：□招标人缴纳  </w:t>
            </w:r>
            <w:r>
              <w:rPr>
                <w:rFonts w:ascii="宋体" w:hAnsi="宋体"/>
                <w:color w:val="auto"/>
                <w:highlight w:val="none"/>
              </w:rPr>
              <w:t>☑</w:t>
            </w:r>
            <w:r>
              <w:rPr>
                <w:rFonts w:hint="eastAsia" w:ascii="宋体" w:hAnsi="宋体"/>
                <w:color w:val="auto"/>
                <w:highlight w:val="none"/>
              </w:rPr>
              <w:t>中标人缴纳</w:t>
            </w:r>
          </w:p>
          <w:p w14:paraId="3CB5DC9E">
            <w:pPr>
              <w:widowControl w:val="0"/>
              <w:kinsoku w:val="0"/>
              <w:wordWrap w:val="0"/>
              <w:overflowPunct w:val="0"/>
              <w:autoSpaceDE w:val="0"/>
              <w:autoSpaceDN w:val="0"/>
              <w:adjustRightInd w:val="0"/>
              <w:snapToGrid w:val="0"/>
              <w:ind w:firstLine="0" w:firstLineChars="0"/>
              <w:rPr>
                <w:rFonts w:hint="eastAsia" w:ascii="宋体" w:hAnsi="宋体"/>
                <w:color w:val="auto"/>
                <w:szCs w:val="21"/>
                <w:highlight w:val="none"/>
              </w:rPr>
            </w:pPr>
            <w:r>
              <w:rPr>
                <w:rFonts w:hint="eastAsia" w:ascii="宋体" w:hAnsi="宋体"/>
                <w:color w:val="auto"/>
                <w:szCs w:val="21"/>
                <w:highlight w:val="none"/>
              </w:rPr>
              <w:t>收费标准：根据国家计委《招标代理服务收费管理暂时办法》（计价格【2002】1980号）、《国家发展改革委关于降低部分建设项目收费标准规范收费标准规范收费行为等有关问题的通知（计价格【2011】534号）》及《深圳市财政委员会关于规范深圳市社会采购代理机构管理有关事项的补充通知》（深财购〔2018〕27号）规定，</w:t>
            </w:r>
            <w:r>
              <w:rPr>
                <w:color w:val="auto"/>
                <w:highlight w:val="none"/>
              </w:rPr>
              <w:t>按差额定率累进法计算收取</w:t>
            </w:r>
            <w:r>
              <w:rPr>
                <w:rFonts w:hint="eastAsia" w:ascii="宋体" w:hAnsi="宋体"/>
                <w:color w:val="auto"/>
                <w:szCs w:val="21"/>
                <w:highlight w:val="none"/>
              </w:rPr>
              <w:t>。</w:t>
            </w:r>
            <w:r>
              <w:rPr>
                <w:rFonts w:ascii="宋体" w:hAnsi="宋体"/>
                <w:color w:val="auto"/>
                <w:szCs w:val="21"/>
                <w:highlight w:val="none"/>
              </w:rPr>
              <w:t>招标代理服务费将在项目中标通知书发出前由中标人一次性付清</w:t>
            </w:r>
            <w:r>
              <w:rPr>
                <w:rFonts w:hint="eastAsia" w:ascii="宋体" w:hAnsi="宋体"/>
                <w:color w:val="auto"/>
                <w:szCs w:val="21"/>
                <w:highlight w:val="none"/>
              </w:rPr>
              <w:t>。</w:t>
            </w:r>
          </w:p>
          <w:p w14:paraId="007C6CCE">
            <w:pPr>
              <w:tabs>
                <w:tab w:val="left" w:pos="0"/>
                <w:tab w:val="left" w:pos="420"/>
                <w:tab w:val="left" w:pos="2100"/>
              </w:tabs>
              <w:overflowPunct w:val="0"/>
              <w:ind w:firstLine="420"/>
              <w:rPr>
                <w:rFonts w:ascii="宋体" w:hAnsi="宋体"/>
                <w:color w:val="auto"/>
                <w:szCs w:val="21"/>
                <w:highlight w:val="none"/>
              </w:rPr>
            </w:pPr>
            <w:r>
              <w:rPr>
                <w:rFonts w:hint="eastAsia" w:ascii="宋体" w:hAnsi="宋体"/>
                <w:color w:val="auto"/>
                <w:szCs w:val="21"/>
                <w:highlight w:val="none"/>
              </w:rPr>
              <w:t>招标代理服务费缴纳至：</w:t>
            </w:r>
          </w:p>
          <w:p w14:paraId="1C925EA8">
            <w:pPr>
              <w:tabs>
                <w:tab w:val="left" w:pos="0"/>
                <w:tab w:val="left" w:pos="420"/>
                <w:tab w:val="left" w:pos="2100"/>
              </w:tabs>
              <w:overflowPunct w:val="0"/>
              <w:ind w:firstLine="420"/>
              <w:rPr>
                <w:rFonts w:ascii="宋体" w:hAnsi="宋体"/>
                <w:color w:val="auto"/>
                <w:szCs w:val="21"/>
                <w:highlight w:val="none"/>
              </w:rPr>
            </w:pPr>
            <w:r>
              <w:rPr>
                <w:rFonts w:hint="eastAsia" w:ascii="宋体" w:hAnsi="宋体"/>
                <w:color w:val="auto"/>
                <w:szCs w:val="21"/>
                <w:highlight w:val="none"/>
              </w:rPr>
              <w:t>开户名称：深圳市合创建设工程顾问有限公司</w:t>
            </w:r>
          </w:p>
          <w:p w14:paraId="7587DF9B">
            <w:pPr>
              <w:tabs>
                <w:tab w:val="left" w:pos="0"/>
                <w:tab w:val="left" w:pos="420"/>
                <w:tab w:val="left" w:pos="2100"/>
              </w:tabs>
              <w:overflowPunct w:val="0"/>
              <w:spacing w:line="276" w:lineRule="auto"/>
              <w:ind w:firstLine="420"/>
              <w:rPr>
                <w:rFonts w:hint="eastAsia" w:ascii="宋体" w:hAnsi="宋体"/>
                <w:color w:val="auto"/>
                <w:szCs w:val="21"/>
                <w:highlight w:val="none"/>
              </w:rPr>
            </w:pPr>
            <w:r>
              <w:rPr>
                <w:rFonts w:hint="eastAsia" w:ascii="宋体" w:hAnsi="宋体"/>
                <w:color w:val="auto"/>
                <w:szCs w:val="21"/>
                <w:highlight w:val="none"/>
              </w:rPr>
              <w:t>银行账号：39050188000083280</w:t>
            </w:r>
          </w:p>
          <w:p w14:paraId="67255E39">
            <w:pPr>
              <w:tabs>
                <w:tab w:val="left" w:pos="0"/>
                <w:tab w:val="left" w:pos="420"/>
                <w:tab w:val="left" w:pos="2100"/>
              </w:tabs>
              <w:overflowPunct w:val="0"/>
              <w:spacing w:line="276" w:lineRule="auto"/>
              <w:ind w:firstLine="420"/>
              <w:rPr>
                <w:rFonts w:hint="eastAsia" w:ascii="宋体" w:hAnsi="宋体" w:cs="Segoe UI Symbol"/>
                <w:color w:val="auto"/>
                <w:kern w:val="0"/>
                <w:szCs w:val="21"/>
                <w:highlight w:val="none"/>
              </w:rPr>
            </w:pPr>
            <w:r>
              <w:rPr>
                <w:rFonts w:hint="eastAsia" w:ascii="宋体" w:hAnsi="宋体"/>
                <w:color w:val="auto"/>
                <w:szCs w:val="21"/>
                <w:highlight w:val="none"/>
              </w:rPr>
              <w:t>开户银行：光大银行深圳景田支行</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hint="eastAsia" w:ascii="宋体" w:hAnsi="宋体"/>
                <w:color w:val="auto"/>
                <w:highlight w:val="none"/>
                <w:u w:val="single"/>
              </w:rPr>
              <w:t xml:space="preserve">        </w:t>
            </w:r>
          </w:p>
        </w:tc>
      </w:tr>
      <w:tr w14:paraId="6857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794" w:hRule="atLeast"/>
        </w:trPr>
        <w:tc>
          <w:tcPr>
            <w:tcW w:w="607" w:type="pct"/>
            <w:vMerge w:val="continue"/>
            <w:tcBorders>
              <w:bottom w:val="single" w:color="000000" w:sz="4" w:space="0"/>
            </w:tcBorders>
            <w:shd w:val="clear" w:color="auto" w:fill="FFFFFF"/>
            <w:noWrap w:val="0"/>
            <w:vAlign w:val="center"/>
          </w:tcPr>
          <w:p w14:paraId="7225674A">
            <w:pPr>
              <w:widowControl w:val="0"/>
              <w:wordWrap w:val="0"/>
              <w:autoSpaceDE w:val="0"/>
              <w:autoSpaceDN w:val="0"/>
              <w:adjustRightInd w:val="0"/>
              <w:snapToGrid w:val="0"/>
              <w:ind w:firstLine="0" w:firstLineChars="0"/>
              <w:jc w:val="center"/>
              <w:rPr>
                <w:rFonts w:hint="eastAsia" w:ascii="宋体" w:hAnsi="宋体"/>
                <w:color w:val="auto"/>
                <w:szCs w:val="21"/>
                <w:highlight w:val="none"/>
              </w:rPr>
            </w:pPr>
            <w:bookmarkStart w:id="46" w:name="_Hlk532140390"/>
            <w:bookmarkStart w:id="47" w:name="_Toc144974497"/>
            <w:bookmarkStart w:id="48" w:name="_Toc152045529"/>
            <w:bookmarkStart w:id="49" w:name="_Toc152042305"/>
          </w:p>
        </w:tc>
        <w:tc>
          <w:tcPr>
            <w:tcW w:w="1142" w:type="pct"/>
            <w:vMerge w:val="continue"/>
            <w:tcBorders>
              <w:bottom w:val="single" w:color="000000" w:sz="4" w:space="0"/>
            </w:tcBorders>
            <w:shd w:val="clear" w:color="auto" w:fill="FFFFFF"/>
            <w:noWrap w:val="0"/>
            <w:vAlign w:val="center"/>
          </w:tcPr>
          <w:p w14:paraId="566DABEB">
            <w:pPr>
              <w:widowControl w:val="0"/>
              <w:wordWrap w:val="0"/>
              <w:autoSpaceDE w:val="0"/>
              <w:autoSpaceDN w:val="0"/>
              <w:adjustRightInd w:val="0"/>
              <w:snapToGrid w:val="0"/>
              <w:ind w:firstLine="0" w:firstLineChars="0"/>
              <w:jc w:val="center"/>
              <w:rPr>
                <w:rFonts w:hint="eastAsia" w:ascii="宋体" w:hAnsi="宋体"/>
                <w:color w:val="auto"/>
                <w:kern w:val="0"/>
                <w:szCs w:val="21"/>
                <w:highlight w:val="none"/>
              </w:rPr>
            </w:pPr>
          </w:p>
        </w:tc>
        <w:tc>
          <w:tcPr>
            <w:tcW w:w="5758" w:type="dxa"/>
            <w:tcBorders>
              <w:top w:val="single" w:color="auto" w:sz="4" w:space="0"/>
              <w:bottom w:val="single" w:color="000000" w:sz="4" w:space="0"/>
            </w:tcBorders>
            <w:shd w:val="clear" w:color="auto" w:fill="FFFFFF"/>
            <w:noWrap w:val="0"/>
            <w:vAlign w:val="center"/>
          </w:tcPr>
          <w:p w14:paraId="22F6F5CD">
            <w:pPr>
              <w:widowControl w:val="0"/>
              <w:autoSpaceDE w:val="0"/>
              <w:autoSpaceDN w:val="0"/>
              <w:adjustRightInd w:val="0"/>
              <w:snapToGrid w:val="0"/>
              <w:ind w:firstLine="420"/>
              <w:jc w:val="left"/>
              <w:rPr>
                <w:rFonts w:hint="eastAsia" w:ascii="宋体" w:hAnsi="宋体"/>
                <w:color w:val="auto"/>
                <w:kern w:val="0"/>
                <w:szCs w:val="21"/>
                <w:highlight w:val="none"/>
              </w:rPr>
            </w:pPr>
            <w:r>
              <w:rPr>
                <w:rFonts w:hint="eastAsia" w:ascii="宋体" w:hAnsi="宋体"/>
                <w:color w:val="auto"/>
                <w:kern w:val="0"/>
                <w:szCs w:val="21"/>
                <w:highlight w:val="none"/>
              </w:rPr>
              <w:t>其他费用：</w:t>
            </w:r>
            <w:r>
              <w:rPr>
                <w:rFonts w:hint="eastAsia" w:ascii="宋体" w:hAnsi="宋体" w:cs="Segoe UI Symbol"/>
                <w:color w:val="auto"/>
                <w:kern w:val="0"/>
                <w:szCs w:val="21"/>
                <w:highlight w:val="none"/>
                <w:u w:val="single"/>
              </w:rPr>
              <w:t xml:space="preserve">                        </w:t>
            </w:r>
          </w:p>
        </w:tc>
      </w:tr>
      <w:bookmarkEnd w:id="45"/>
    </w:tbl>
    <w:p w14:paraId="0AFFB30D">
      <w:pPr>
        <w:widowControl w:val="0"/>
        <w:autoSpaceDE w:val="0"/>
        <w:autoSpaceDN w:val="0"/>
        <w:adjustRightInd w:val="0"/>
        <w:snapToGrid w:val="0"/>
        <w:ind w:firstLine="0" w:firstLineChars="0"/>
        <w:jc w:val="left"/>
        <w:rPr>
          <w:rFonts w:ascii="宋体" w:hAnsi="宋体"/>
        </w:rPr>
      </w:pPr>
    </w:p>
    <w:tbl>
      <w:tblPr>
        <w:tblStyle w:val="50"/>
        <w:tblW w:w="5000" w:type="pct"/>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1066"/>
        <w:gridCol w:w="2017"/>
        <w:gridCol w:w="5773"/>
      </w:tblGrid>
      <w:tr w14:paraId="7BA6A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5000" w:type="pct"/>
            <w:gridSpan w:val="3"/>
            <w:shd w:val="clear" w:color="auto" w:fill="D9E2F3"/>
            <w:noWrap w:val="0"/>
            <w:vAlign w:val="center"/>
          </w:tcPr>
          <w:p w14:paraId="69A363C7">
            <w:pPr>
              <w:widowControl w:val="0"/>
              <w:wordWrap w:val="0"/>
              <w:autoSpaceDE w:val="0"/>
              <w:autoSpaceDN w:val="0"/>
              <w:adjustRightInd w:val="0"/>
              <w:snapToGrid w:val="0"/>
              <w:ind w:firstLine="0" w:firstLineChars="0"/>
              <w:jc w:val="center"/>
              <w:rPr>
                <w:rFonts w:ascii="宋体" w:hAnsi="宋体"/>
                <w:sz w:val="32"/>
                <w:szCs w:val="32"/>
              </w:rPr>
            </w:pPr>
            <w:r>
              <w:rPr>
                <w:rFonts w:hint="eastAsia" w:ascii="宋体" w:hAnsi="宋体"/>
                <w:b/>
                <w:sz w:val="32"/>
                <w:szCs w:val="32"/>
              </w:rPr>
              <w:t>投标人须知前附表（三）</w:t>
            </w:r>
          </w:p>
        </w:tc>
      </w:tr>
      <w:tr w14:paraId="234A5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shd w:val="clear" w:color="auto" w:fill="auto"/>
            <w:noWrap w:val="0"/>
            <w:vAlign w:val="center"/>
          </w:tcPr>
          <w:p w14:paraId="09C14950">
            <w:pPr>
              <w:widowControl w:val="0"/>
              <w:wordWrap w:val="0"/>
              <w:autoSpaceDE w:val="0"/>
              <w:autoSpaceDN w:val="0"/>
              <w:adjustRightInd w:val="0"/>
              <w:snapToGrid w:val="0"/>
              <w:ind w:firstLine="0" w:firstLineChars="0"/>
              <w:jc w:val="center"/>
              <w:rPr>
                <w:rFonts w:ascii="宋体" w:hAnsi="宋体"/>
                <w:b/>
                <w:szCs w:val="21"/>
              </w:rPr>
            </w:pPr>
            <w:r>
              <w:rPr>
                <w:rFonts w:hint="eastAsia" w:ascii="宋体" w:hAnsi="宋体"/>
                <w:b/>
                <w:szCs w:val="21"/>
              </w:rPr>
              <w:t>条款号</w:t>
            </w:r>
          </w:p>
        </w:tc>
        <w:tc>
          <w:tcPr>
            <w:tcW w:w="1139" w:type="pct"/>
            <w:shd w:val="clear" w:color="auto" w:fill="auto"/>
            <w:noWrap w:val="0"/>
            <w:vAlign w:val="center"/>
          </w:tcPr>
          <w:p w14:paraId="4E2D7D57">
            <w:pPr>
              <w:widowControl w:val="0"/>
              <w:wordWrap w:val="0"/>
              <w:autoSpaceDE w:val="0"/>
              <w:autoSpaceDN w:val="0"/>
              <w:adjustRightInd w:val="0"/>
              <w:snapToGrid w:val="0"/>
              <w:ind w:firstLine="0" w:firstLineChars="0"/>
              <w:jc w:val="center"/>
              <w:rPr>
                <w:rFonts w:ascii="宋体" w:hAnsi="宋体"/>
                <w:b/>
                <w:szCs w:val="21"/>
              </w:rPr>
            </w:pPr>
            <w:r>
              <w:rPr>
                <w:rFonts w:ascii="宋体" w:hAnsi="宋体"/>
                <w:b/>
                <w:szCs w:val="21"/>
              </w:rPr>
              <w:t>名称</w:t>
            </w:r>
          </w:p>
        </w:tc>
        <w:tc>
          <w:tcPr>
            <w:tcW w:w="3259" w:type="pct"/>
            <w:shd w:val="clear" w:color="auto" w:fill="auto"/>
            <w:noWrap w:val="0"/>
            <w:vAlign w:val="center"/>
          </w:tcPr>
          <w:p w14:paraId="3948F7F9">
            <w:pPr>
              <w:widowControl w:val="0"/>
              <w:wordWrap w:val="0"/>
              <w:autoSpaceDE w:val="0"/>
              <w:autoSpaceDN w:val="0"/>
              <w:adjustRightInd w:val="0"/>
              <w:snapToGrid w:val="0"/>
              <w:ind w:firstLine="0" w:firstLineChars="0"/>
              <w:jc w:val="center"/>
              <w:rPr>
                <w:rFonts w:ascii="宋体" w:hAnsi="宋体"/>
                <w:b/>
                <w:szCs w:val="21"/>
              </w:rPr>
            </w:pPr>
            <w:r>
              <w:rPr>
                <w:rFonts w:ascii="宋体" w:hAnsi="宋体"/>
                <w:b/>
                <w:szCs w:val="21"/>
              </w:rPr>
              <w:t>编列内容</w:t>
            </w:r>
          </w:p>
        </w:tc>
      </w:tr>
      <w:tr w14:paraId="51C3C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2" w:type="pct"/>
            <w:shd w:val="clear" w:color="auto" w:fill="FFFFFF"/>
            <w:noWrap w:val="0"/>
            <w:vAlign w:val="center"/>
          </w:tcPr>
          <w:p w14:paraId="5CC9A1C0">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3.8.3</w:t>
            </w:r>
          </w:p>
        </w:tc>
        <w:tc>
          <w:tcPr>
            <w:tcW w:w="1139" w:type="pct"/>
            <w:shd w:val="clear" w:color="auto" w:fill="FFFFFF"/>
            <w:noWrap w:val="0"/>
            <w:vAlign w:val="center"/>
          </w:tcPr>
          <w:p w14:paraId="2C4C938C">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电子投标文件的编制</w:t>
            </w:r>
            <w:r>
              <w:rPr>
                <w:rFonts w:ascii="宋体" w:hAnsi="宋体"/>
                <w:szCs w:val="21"/>
              </w:rPr>
              <w:t>要求</w:t>
            </w:r>
          </w:p>
        </w:tc>
        <w:tc>
          <w:tcPr>
            <w:tcW w:w="3259" w:type="pct"/>
            <w:shd w:val="clear" w:color="auto" w:fill="FFFFFF"/>
            <w:noWrap w:val="0"/>
            <w:vAlign w:val="center"/>
          </w:tcPr>
          <w:p w14:paraId="5E189C24">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通过系统的编制工具，将投标文件按照招标文件的节点要求，清晰的扫描并导入到系统。因投标人原因导致错传、漏传、内容模糊的相应后果，由投标人自行承担。</w:t>
            </w:r>
          </w:p>
          <w:p w14:paraId="51B88529">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其他要求：</w:t>
            </w:r>
            <w:r>
              <w:rPr>
                <w:rFonts w:hint="eastAsia" w:ascii="宋体" w:hAnsi="宋体"/>
                <w:szCs w:val="21"/>
                <w:u w:val="single"/>
              </w:rPr>
              <w:t xml:space="preserve"> </w:t>
            </w:r>
            <w:r>
              <w:rPr>
                <w:rFonts w:ascii="宋体" w:hAnsi="宋体"/>
                <w:szCs w:val="21"/>
                <w:u w:val="single"/>
              </w:rPr>
              <w:t xml:space="preserve">                     </w:t>
            </w:r>
          </w:p>
        </w:tc>
      </w:tr>
      <w:tr w14:paraId="2C380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shd w:val="clear" w:color="auto" w:fill="FFFFFF"/>
            <w:noWrap w:val="0"/>
            <w:vAlign w:val="center"/>
          </w:tcPr>
          <w:p w14:paraId="75325C72">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4.1.1</w:t>
            </w:r>
          </w:p>
        </w:tc>
        <w:tc>
          <w:tcPr>
            <w:tcW w:w="1139" w:type="pct"/>
            <w:shd w:val="clear" w:color="auto" w:fill="FFFFFF"/>
            <w:noWrap w:val="0"/>
            <w:vAlign w:val="center"/>
          </w:tcPr>
          <w:p w14:paraId="096F6FB8">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电子投标文件的加密与解密</w:t>
            </w:r>
          </w:p>
        </w:tc>
        <w:tc>
          <w:tcPr>
            <w:tcW w:w="3259" w:type="pct"/>
            <w:shd w:val="clear" w:color="auto" w:fill="FFFFFF"/>
            <w:noWrap w:val="0"/>
            <w:vAlign w:val="center"/>
          </w:tcPr>
          <w:p w14:paraId="4C8F3317">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若投标人未加密电子投标文件，则无需进行签到和解密操作，若投标人已加密电子投标文件，则需注意以下事项：</w:t>
            </w:r>
          </w:p>
          <w:p w14:paraId="6B089D0A">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1、投标人可使用“</w:t>
            </w:r>
            <w:r>
              <w:rPr>
                <w:rFonts w:hint="eastAsia" w:ascii="宋体" w:hAnsi="宋体"/>
                <w:bCs/>
                <w:szCs w:val="21"/>
              </w:rPr>
              <w:t>深圳阳光采购平台</w:t>
            </w:r>
            <w:r>
              <w:rPr>
                <w:rFonts w:hint="eastAsia" w:ascii="宋体" w:hAnsi="宋体"/>
                <w:szCs w:val="21"/>
              </w:rPr>
              <w:t>”指定的CA证书进行签章和加密。对电子投标文件加密递交的，投标人代表需携带用于加密投标文件的CA数字证书在开标会上或远程线上进行解密操作。</w:t>
            </w:r>
          </w:p>
          <w:p w14:paraId="76BA634D">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2、投标文件解密时间：解密时间规定为</w:t>
            </w:r>
            <w:r>
              <w:rPr>
                <w:rFonts w:hint="eastAsia" w:ascii="宋体" w:hAnsi="宋体"/>
                <w:szCs w:val="21"/>
                <w:u w:val="single"/>
              </w:rPr>
              <w:t xml:space="preserve"> 30</w:t>
            </w:r>
            <w:r>
              <w:rPr>
                <w:rFonts w:ascii="宋体" w:hAnsi="宋体"/>
                <w:szCs w:val="21"/>
                <w:u w:val="single"/>
              </w:rPr>
              <w:t xml:space="preserve"> </w:t>
            </w:r>
            <w:r>
              <w:rPr>
                <w:rFonts w:hint="eastAsia" w:ascii="宋体" w:hAnsi="宋体"/>
                <w:szCs w:val="21"/>
              </w:rPr>
              <w:t>分钟，投标人需使用加密CA在规定的时间内自行完成解密，对投标文件进行加密但在开标会规定的时间内没有进行解密的，将无法参与后续流程环节。</w:t>
            </w:r>
          </w:p>
        </w:tc>
      </w:tr>
      <w:tr w14:paraId="4A4B2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2" w:type="pct"/>
            <w:shd w:val="clear" w:color="auto" w:fill="FFFFFF"/>
            <w:noWrap w:val="0"/>
            <w:vAlign w:val="center"/>
          </w:tcPr>
          <w:p w14:paraId="16D9F831">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4.2</w:t>
            </w:r>
            <w:r>
              <w:rPr>
                <w:rFonts w:ascii="宋体" w:hAnsi="宋体"/>
                <w:szCs w:val="21"/>
              </w:rPr>
              <w:t>.5</w:t>
            </w:r>
          </w:p>
        </w:tc>
        <w:tc>
          <w:tcPr>
            <w:tcW w:w="1139" w:type="pct"/>
            <w:shd w:val="clear" w:color="auto" w:fill="FFFFFF"/>
            <w:noWrap w:val="0"/>
            <w:vAlign w:val="center"/>
          </w:tcPr>
          <w:p w14:paraId="16158AC8">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电子</w:t>
            </w:r>
            <w:r>
              <w:rPr>
                <w:rFonts w:ascii="宋体" w:hAnsi="宋体"/>
                <w:szCs w:val="21"/>
              </w:rPr>
              <w:t>投标文件递交的要求</w:t>
            </w:r>
          </w:p>
        </w:tc>
        <w:tc>
          <w:tcPr>
            <w:tcW w:w="3259" w:type="pct"/>
            <w:shd w:val="clear" w:color="auto" w:fill="FFFFFF"/>
            <w:noWrap w:val="0"/>
            <w:vAlign w:val="center"/>
          </w:tcPr>
          <w:p w14:paraId="561ECEB5">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1、投标人应在投标截止时间前用投标人企业机构数字证书登录</w:t>
            </w:r>
            <w:r>
              <w:rPr>
                <w:rFonts w:hint="eastAsia" w:ascii="宋体" w:hAnsi="宋体"/>
                <w:bCs/>
                <w:szCs w:val="21"/>
              </w:rPr>
              <w:t>深圳阳光采购平台</w:t>
            </w:r>
            <w:r>
              <w:rPr>
                <w:rFonts w:hint="eastAsia" w:ascii="宋体" w:hAnsi="宋体"/>
                <w:szCs w:val="21"/>
              </w:rPr>
              <w:t>（www.szygcgpt.com），点击【网上投标】递交电子投标文件，具体操作见平台中“用户指南”-“业务操作指引”。</w:t>
            </w:r>
          </w:p>
          <w:p w14:paraId="51DA6471">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2、投标人须在投标截止时间前完成所有投标文件的上传，网上确认电子签名，投标截止时间前未完成电子签名确认的，视为投标文件未递交。（建议投标人于投标截止时间前一天自行错峰进行网上提交）。</w:t>
            </w:r>
          </w:p>
          <w:p w14:paraId="19B196E6">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3、在线递交电子投标文件仅支持投标文件编制工具生成且后缀名分别为.TBJ格式。</w:t>
            </w:r>
          </w:p>
        </w:tc>
      </w:tr>
      <w:tr w14:paraId="37F9E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5000" w:type="pct"/>
            <w:gridSpan w:val="3"/>
            <w:tcBorders>
              <w:bottom w:val="single" w:color="000000" w:sz="4" w:space="0"/>
            </w:tcBorders>
            <w:shd w:val="clear" w:color="auto" w:fill="D9E2F3"/>
            <w:noWrap w:val="0"/>
            <w:vAlign w:val="center"/>
          </w:tcPr>
          <w:p w14:paraId="27B1886E">
            <w:pPr>
              <w:widowControl w:val="0"/>
              <w:wordWrap w:val="0"/>
              <w:autoSpaceDE w:val="0"/>
              <w:autoSpaceDN w:val="0"/>
              <w:adjustRightInd w:val="0"/>
              <w:snapToGrid w:val="0"/>
              <w:ind w:firstLine="0" w:firstLineChars="0"/>
              <w:jc w:val="center"/>
              <w:rPr>
                <w:rFonts w:ascii="宋体" w:hAnsi="宋体"/>
                <w:sz w:val="32"/>
                <w:szCs w:val="32"/>
              </w:rPr>
            </w:pPr>
            <w:r>
              <w:rPr>
                <w:rFonts w:hint="eastAsia" w:ascii="宋体" w:hAnsi="宋体"/>
                <w:b/>
                <w:sz w:val="32"/>
                <w:szCs w:val="32"/>
              </w:rPr>
              <w:t>要</w:t>
            </w:r>
            <w:r>
              <w:rPr>
                <w:rFonts w:ascii="宋体" w:hAnsi="宋体"/>
                <w:b/>
                <w:sz w:val="32"/>
                <w:szCs w:val="32"/>
              </w:rPr>
              <w:t>补充</w:t>
            </w:r>
            <w:r>
              <w:rPr>
                <w:rFonts w:hint="eastAsia" w:ascii="宋体" w:hAnsi="宋体"/>
                <w:b/>
                <w:sz w:val="32"/>
                <w:szCs w:val="32"/>
              </w:rPr>
              <w:t>或修改的其他</w:t>
            </w:r>
            <w:r>
              <w:rPr>
                <w:rFonts w:ascii="宋体" w:hAnsi="宋体"/>
                <w:b/>
                <w:sz w:val="32"/>
                <w:szCs w:val="32"/>
              </w:rPr>
              <w:t>内容</w:t>
            </w:r>
            <w:r>
              <w:rPr>
                <w:rFonts w:hint="eastAsia" w:ascii="宋体" w:hAnsi="宋体"/>
                <w:b/>
                <w:sz w:val="32"/>
                <w:szCs w:val="32"/>
              </w:rPr>
              <w:t>（前后不一致的以此为准）</w:t>
            </w:r>
          </w:p>
        </w:tc>
      </w:tr>
      <w:tr w14:paraId="0ADDD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2" w:type="pct"/>
            <w:shd w:val="clear" w:color="auto" w:fill="auto"/>
            <w:noWrap w:val="0"/>
            <w:vAlign w:val="center"/>
          </w:tcPr>
          <w:p w14:paraId="56D901FE">
            <w:pPr>
              <w:widowControl w:val="0"/>
              <w:wordWrap w:val="0"/>
              <w:autoSpaceDE w:val="0"/>
              <w:autoSpaceDN w:val="0"/>
              <w:adjustRightInd w:val="0"/>
              <w:snapToGrid w:val="0"/>
              <w:ind w:firstLine="0" w:firstLineChars="0"/>
              <w:jc w:val="center"/>
              <w:rPr>
                <w:rFonts w:ascii="宋体" w:hAnsi="宋体"/>
                <w:b/>
                <w:szCs w:val="21"/>
              </w:rPr>
            </w:pPr>
            <w:r>
              <w:rPr>
                <w:rFonts w:hint="eastAsia" w:ascii="宋体" w:hAnsi="宋体"/>
                <w:b/>
                <w:szCs w:val="21"/>
              </w:rPr>
              <w:t>条款号</w:t>
            </w:r>
          </w:p>
        </w:tc>
        <w:tc>
          <w:tcPr>
            <w:tcW w:w="1139" w:type="pct"/>
            <w:shd w:val="clear" w:color="auto" w:fill="auto"/>
            <w:noWrap w:val="0"/>
            <w:vAlign w:val="center"/>
          </w:tcPr>
          <w:p w14:paraId="28A68BC4">
            <w:pPr>
              <w:widowControl w:val="0"/>
              <w:wordWrap w:val="0"/>
              <w:autoSpaceDE w:val="0"/>
              <w:autoSpaceDN w:val="0"/>
              <w:adjustRightInd w:val="0"/>
              <w:snapToGrid w:val="0"/>
              <w:ind w:firstLine="0" w:firstLineChars="0"/>
              <w:jc w:val="center"/>
              <w:rPr>
                <w:rFonts w:ascii="宋体" w:hAnsi="宋体"/>
                <w:b/>
                <w:szCs w:val="21"/>
              </w:rPr>
            </w:pPr>
            <w:r>
              <w:rPr>
                <w:rFonts w:ascii="宋体" w:hAnsi="宋体"/>
                <w:b/>
                <w:szCs w:val="21"/>
              </w:rPr>
              <w:t>名称</w:t>
            </w:r>
          </w:p>
        </w:tc>
        <w:tc>
          <w:tcPr>
            <w:tcW w:w="3259" w:type="pct"/>
            <w:shd w:val="clear" w:color="auto" w:fill="auto"/>
            <w:noWrap w:val="0"/>
            <w:vAlign w:val="center"/>
          </w:tcPr>
          <w:p w14:paraId="70EE2296">
            <w:pPr>
              <w:widowControl w:val="0"/>
              <w:wordWrap w:val="0"/>
              <w:autoSpaceDE w:val="0"/>
              <w:autoSpaceDN w:val="0"/>
              <w:adjustRightInd w:val="0"/>
              <w:snapToGrid w:val="0"/>
              <w:ind w:firstLine="0" w:firstLineChars="0"/>
              <w:jc w:val="center"/>
              <w:rPr>
                <w:rFonts w:ascii="宋体" w:hAnsi="宋体"/>
                <w:b/>
                <w:szCs w:val="21"/>
              </w:rPr>
            </w:pPr>
            <w:r>
              <w:rPr>
                <w:rFonts w:ascii="宋体" w:hAnsi="宋体"/>
                <w:b/>
                <w:szCs w:val="21"/>
              </w:rPr>
              <w:t>编列内容</w:t>
            </w:r>
          </w:p>
        </w:tc>
      </w:tr>
      <w:tr w14:paraId="6D008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vMerge w:val="restart"/>
            <w:tcBorders>
              <w:right w:val="single" w:color="auto" w:sz="4" w:space="0"/>
            </w:tcBorders>
            <w:shd w:val="clear" w:color="auto" w:fill="FFFFFF"/>
            <w:noWrap w:val="0"/>
            <w:vAlign w:val="center"/>
          </w:tcPr>
          <w:p w14:paraId="192D1994">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11.1</w:t>
            </w:r>
          </w:p>
        </w:tc>
        <w:tc>
          <w:tcPr>
            <w:tcW w:w="1139" w:type="pct"/>
            <w:tcBorders>
              <w:left w:val="single" w:color="auto" w:sz="4" w:space="0"/>
              <w:bottom w:val="single" w:color="000000" w:sz="4" w:space="0"/>
            </w:tcBorders>
            <w:shd w:val="clear" w:color="auto" w:fill="FFFFFF"/>
            <w:noWrap w:val="0"/>
            <w:vAlign w:val="center"/>
          </w:tcPr>
          <w:p w14:paraId="0F01D8A2">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投标样品</w:t>
            </w:r>
          </w:p>
        </w:tc>
        <w:tc>
          <w:tcPr>
            <w:tcW w:w="3259" w:type="pct"/>
            <w:tcBorders>
              <w:bottom w:val="single" w:color="000000" w:sz="4" w:space="0"/>
            </w:tcBorders>
            <w:shd w:val="clear" w:color="auto" w:fill="FFFFFF"/>
            <w:noWrap w:val="0"/>
            <w:vAlign w:val="center"/>
          </w:tcPr>
          <w:p w14:paraId="580A9D2B">
            <w:pPr>
              <w:widowControl w:val="0"/>
              <w:wordWrap w:val="0"/>
              <w:autoSpaceDE w:val="0"/>
              <w:autoSpaceDN w:val="0"/>
              <w:adjustRightInd w:val="0"/>
              <w:snapToGrid w:val="0"/>
              <w:ind w:firstLine="0" w:firstLineChars="0"/>
              <w:jc w:val="left"/>
              <w:rPr>
                <w:rFonts w:ascii="宋体" w:hAnsi="宋体"/>
                <w:szCs w:val="21"/>
              </w:rPr>
            </w:pPr>
            <w:r>
              <w:rPr>
                <w:rFonts w:hint="eastAsia" w:ascii="Segoe UI Symbol" w:hAnsi="Segoe UI Symbol" w:cs="Segoe UI Symbol"/>
                <w:kern w:val="0"/>
                <w:szCs w:val="21"/>
                <w:lang w:eastAsia="zh-CN"/>
              </w:rPr>
              <w:t>□</w:t>
            </w:r>
            <w:r>
              <w:rPr>
                <w:rFonts w:hint="eastAsia" w:ascii="宋体" w:hAnsi="宋体"/>
                <w:szCs w:val="21"/>
              </w:rPr>
              <w:t>不要求递交投标样品</w:t>
            </w:r>
          </w:p>
          <w:p w14:paraId="7F70CE8D">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14:paraId="6BE2F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vMerge w:val="continue"/>
            <w:tcBorders>
              <w:right w:val="single" w:color="auto" w:sz="4" w:space="0"/>
            </w:tcBorders>
            <w:shd w:val="clear" w:color="auto" w:fill="FFFFFF"/>
            <w:noWrap w:val="0"/>
            <w:vAlign w:val="center"/>
          </w:tcPr>
          <w:p w14:paraId="032BAD6E">
            <w:pPr>
              <w:widowControl w:val="0"/>
              <w:wordWrap w:val="0"/>
              <w:autoSpaceDE w:val="0"/>
              <w:autoSpaceDN w:val="0"/>
              <w:adjustRightInd w:val="0"/>
              <w:snapToGrid w:val="0"/>
              <w:ind w:firstLine="0" w:firstLineChars="0"/>
              <w:jc w:val="center"/>
              <w:rPr>
                <w:rFonts w:ascii="宋体" w:hAnsi="宋体"/>
                <w:szCs w:val="21"/>
              </w:rPr>
            </w:pPr>
          </w:p>
        </w:tc>
        <w:tc>
          <w:tcPr>
            <w:tcW w:w="1139" w:type="pct"/>
            <w:tcBorders>
              <w:left w:val="single" w:color="auto" w:sz="4" w:space="0"/>
              <w:bottom w:val="single" w:color="000000" w:sz="4" w:space="0"/>
            </w:tcBorders>
            <w:shd w:val="clear" w:color="auto" w:fill="FFFFFF"/>
            <w:noWrap w:val="0"/>
            <w:vAlign w:val="center"/>
          </w:tcPr>
          <w:p w14:paraId="7301CA57">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投标方案演示</w:t>
            </w:r>
          </w:p>
        </w:tc>
        <w:tc>
          <w:tcPr>
            <w:tcW w:w="3259" w:type="pct"/>
            <w:tcBorders>
              <w:bottom w:val="single" w:color="000000" w:sz="4" w:space="0"/>
            </w:tcBorders>
            <w:shd w:val="clear" w:color="auto" w:fill="FFFFFF"/>
            <w:noWrap w:val="0"/>
            <w:vAlign w:val="center"/>
          </w:tcPr>
          <w:p w14:paraId="4A506DA7">
            <w:pPr>
              <w:widowControl w:val="0"/>
              <w:wordWrap w:val="0"/>
              <w:autoSpaceDE w:val="0"/>
              <w:autoSpaceDN w:val="0"/>
              <w:adjustRightInd w:val="0"/>
              <w:snapToGrid w:val="0"/>
              <w:ind w:firstLine="0" w:firstLineChars="0"/>
              <w:jc w:val="left"/>
              <w:rPr>
                <w:rFonts w:ascii="宋体" w:hAnsi="宋体"/>
                <w:szCs w:val="21"/>
              </w:rPr>
            </w:pPr>
            <w:r>
              <w:rPr>
                <w:rFonts w:hint="eastAsia" w:ascii="Segoe UI Symbol" w:hAnsi="Segoe UI Symbol" w:cs="Segoe UI Symbol"/>
                <w:kern w:val="0"/>
                <w:szCs w:val="21"/>
              </w:rPr>
              <w:t>□</w:t>
            </w:r>
            <w:r>
              <w:rPr>
                <w:rFonts w:hint="eastAsia" w:ascii="宋体" w:hAnsi="宋体"/>
                <w:szCs w:val="21"/>
              </w:rPr>
              <w:t>不要求进行方案演示</w:t>
            </w:r>
          </w:p>
          <w:p w14:paraId="1534008C">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□要求进行方案演示，具体要求：</w:t>
            </w:r>
            <w:r>
              <w:rPr>
                <w:rFonts w:hint="eastAsia" w:ascii="宋体" w:hAnsi="宋体"/>
                <w:szCs w:val="21"/>
                <w:u w:val="single"/>
              </w:rPr>
              <w:t xml:space="preserve"> </w:t>
            </w:r>
            <w:r>
              <w:rPr>
                <w:rFonts w:ascii="宋体" w:hAnsi="宋体"/>
                <w:szCs w:val="21"/>
                <w:u w:val="single"/>
              </w:rPr>
              <w:t xml:space="preserve">                </w:t>
            </w:r>
          </w:p>
        </w:tc>
      </w:tr>
      <w:tr w14:paraId="5561F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2" w:type="pct"/>
            <w:vMerge w:val="continue"/>
            <w:tcBorders>
              <w:bottom w:val="single" w:color="000000" w:sz="4" w:space="0"/>
              <w:right w:val="single" w:color="auto" w:sz="4" w:space="0"/>
            </w:tcBorders>
            <w:shd w:val="clear" w:color="auto" w:fill="FFFFFF"/>
            <w:noWrap w:val="0"/>
            <w:vAlign w:val="center"/>
          </w:tcPr>
          <w:p w14:paraId="637DCE24">
            <w:pPr>
              <w:widowControl w:val="0"/>
              <w:wordWrap w:val="0"/>
              <w:autoSpaceDE w:val="0"/>
              <w:autoSpaceDN w:val="0"/>
              <w:adjustRightInd w:val="0"/>
              <w:snapToGrid w:val="0"/>
              <w:ind w:firstLine="0" w:firstLineChars="0"/>
              <w:jc w:val="center"/>
              <w:rPr>
                <w:rFonts w:ascii="宋体" w:hAnsi="宋体"/>
                <w:szCs w:val="21"/>
              </w:rPr>
            </w:pPr>
          </w:p>
        </w:tc>
        <w:tc>
          <w:tcPr>
            <w:tcW w:w="1139" w:type="pct"/>
            <w:tcBorders>
              <w:left w:val="single" w:color="auto" w:sz="4" w:space="0"/>
              <w:bottom w:val="single" w:color="000000" w:sz="4" w:space="0"/>
            </w:tcBorders>
            <w:shd w:val="clear" w:color="auto" w:fill="FFFFFF"/>
            <w:noWrap w:val="0"/>
            <w:vAlign w:val="center"/>
          </w:tcPr>
          <w:p w14:paraId="6D0C0DC5">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其他要求</w:t>
            </w:r>
          </w:p>
        </w:tc>
        <w:tc>
          <w:tcPr>
            <w:tcW w:w="3259" w:type="pct"/>
            <w:tcBorders>
              <w:bottom w:val="single" w:color="000000" w:sz="4" w:space="0"/>
            </w:tcBorders>
            <w:shd w:val="clear" w:color="auto" w:fill="FFFFFF"/>
            <w:noWrap w:val="0"/>
            <w:vAlign w:val="center"/>
          </w:tcPr>
          <w:p w14:paraId="1135EA2C">
            <w:pPr>
              <w:widowControl w:val="0"/>
              <w:wordWrap w:val="0"/>
              <w:autoSpaceDE w:val="0"/>
              <w:autoSpaceDN w:val="0"/>
              <w:adjustRightInd w:val="0"/>
              <w:snapToGrid w:val="0"/>
              <w:ind w:firstLine="0" w:firstLineChars="0"/>
              <w:jc w:val="left"/>
              <w:rPr>
                <w:rFonts w:ascii="宋体" w:hAnsi="宋体" w:cs="MS Mincho"/>
                <w:kern w:val="0"/>
                <w:szCs w:val="21"/>
              </w:rPr>
            </w:pPr>
            <w:r>
              <w:rPr>
                <w:rFonts w:hint="eastAsia" w:ascii="宋体" w:hAnsi="宋体" w:cs="Segoe UI Symbol"/>
                <w:kern w:val="0"/>
                <w:szCs w:val="21"/>
              </w:rPr>
              <w:t>由招标人补充（如有）</w:t>
            </w:r>
          </w:p>
        </w:tc>
      </w:tr>
      <w:tr w14:paraId="5B025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5000" w:type="pct"/>
            <w:gridSpan w:val="3"/>
            <w:shd w:val="clear" w:color="auto" w:fill="D9E2F3"/>
            <w:noWrap w:val="0"/>
            <w:vAlign w:val="center"/>
          </w:tcPr>
          <w:p w14:paraId="28A330A3">
            <w:pPr>
              <w:widowControl w:val="0"/>
              <w:wordWrap w:val="0"/>
              <w:autoSpaceDE w:val="0"/>
              <w:autoSpaceDN w:val="0"/>
              <w:adjustRightInd w:val="0"/>
              <w:snapToGrid w:val="0"/>
              <w:ind w:firstLine="0" w:firstLineChars="0"/>
              <w:jc w:val="center"/>
              <w:rPr>
                <w:rFonts w:ascii="宋体" w:hAnsi="宋体"/>
                <w:b/>
                <w:sz w:val="32"/>
                <w:szCs w:val="32"/>
              </w:rPr>
            </w:pPr>
            <w:r>
              <w:rPr>
                <w:rFonts w:hint="eastAsia" w:ascii="宋体" w:hAnsi="宋体"/>
                <w:b/>
                <w:sz w:val="32"/>
                <w:szCs w:val="32"/>
              </w:rPr>
              <w:t>投标文件的编制内容</w:t>
            </w:r>
          </w:p>
        </w:tc>
      </w:tr>
      <w:tr w14:paraId="1AF1C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shd w:val="clear" w:color="auto" w:fill="auto"/>
            <w:noWrap w:val="0"/>
            <w:vAlign w:val="center"/>
          </w:tcPr>
          <w:p w14:paraId="1DC78804">
            <w:pPr>
              <w:widowControl w:val="0"/>
              <w:wordWrap w:val="0"/>
              <w:autoSpaceDE w:val="0"/>
              <w:autoSpaceDN w:val="0"/>
              <w:adjustRightInd w:val="0"/>
              <w:snapToGrid w:val="0"/>
              <w:ind w:firstLine="0" w:firstLineChars="0"/>
              <w:jc w:val="center"/>
              <w:rPr>
                <w:rFonts w:ascii="宋体" w:hAnsi="宋体"/>
                <w:b/>
                <w:szCs w:val="21"/>
              </w:rPr>
            </w:pPr>
            <w:r>
              <w:rPr>
                <w:rFonts w:hint="eastAsia" w:ascii="宋体" w:hAnsi="宋体"/>
                <w:b/>
                <w:szCs w:val="21"/>
              </w:rPr>
              <w:t>条款</w:t>
            </w:r>
            <w:r>
              <w:rPr>
                <w:rFonts w:ascii="宋体" w:hAnsi="宋体"/>
                <w:b/>
                <w:szCs w:val="21"/>
              </w:rPr>
              <w:t>号</w:t>
            </w:r>
          </w:p>
        </w:tc>
        <w:tc>
          <w:tcPr>
            <w:tcW w:w="1139" w:type="pct"/>
            <w:shd w:val="clear" w:color="auto" w:fill="auto"/>
            <w:noWrap w:val="0"/>
            <w:vAlign w:val="center"/>
          </w:tcPr>
          <w:p w14:paraId="5E94B7AA">
            <w:pPr>
              <w:widowControl w:val="0"/>
              <w:wordWrap w:val="0"/>
              <w:autoSpaceDE w:val="0"/>
              <w:autoSpaceDN w:val="0"/>
              <w:adjustRightInd w:val="0"/>
              <w:snapToGrid w:val="0"/>
              <w:ind w:firstLine="0" w:firstLineChars="0"/>
              <w:jc w:val="center"/>
              <w:rPr>
                <w:rFonts w:ascii="宋体" w:hAnsi="宋体"/>
                <w:b/>
                <w:szCs w:val="21"/>
              </w:rPr>
            </w:pPr>
            <w:r>
              <w:rPr>
                <w:rFonts w:hint="eastAsia" w:ascii="宋体" w:hAnsi="宋体"/>
                <w:b/>
                <w:szCs w:val="21"/>
              </w:rPr>
              <w:t>内容</w:t>
            </w:r>
          </w:p>
        </w:tc>
        <w:tc>
          <w:tcPr>
            <w:tcW w:w="3259" w:type="pct"/>
            <w:shd w:val="clear" w:color="auto" w:fill="auto"/>
            <w:noWrap w:val="0"/>
            <w:vAlign w:val="center"/>
          </w:tcPr>
          <w:p w14:paraId="11DFA52F">
            <w:pPr>
              <w:widowControl w:val="0"/>
              <w:wordWrap w:val="0"/>
              <w:autoSpaceDE w:val="0"/>
              <w:autoSpaceDN w:val="0"/>
              <w:adjustRightInd w:val="0"/>
              <w:snapToGrid w:val="0"/>
              <w:ind w:firstLine="0" w:firstLineChars="0"/>
              <w:jc w:val="center"/>
              <w:rPr>
                <w:rFonts w:ascii="宋体" w:hAnsi="宋体"/>
                <w:b/>
                <w:szCs w:val="21"/>
              </w:rPr>
            </w:pPr>
            <w:r>
              <w:rPr>
                <w:rFonts w:hint="eastAsia" w:ascii="宋体" w:hAnsi="宋体"/>
                <w:b/>
                <w:szCs w:val="21"/>
              </w:rPr>
              <w:t>规定</w:t>
            </w:r>
          </w:p>
        </w:tc>
      </w:tr>
      <w:tr w14:paraId="1F51A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vMerge w:val="restart"/>
            <w:shd w:val="clear" w:color="auto" w:fill="FFFFFF"/>
            <w:noWrap w:val="0"/>
            <w:vAlign w:val="center"/>
          </w:tcPr>
          <w:p w14:paraId="001C4854">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szCs w:val="21"/>
              </w:rPr>
              <w:t>3.1.1</w:t>
            </w:r>
          </w:p>
        </w:tc>
        <w:tc>
          <w:tcPr>
            <w:tcW w:w="1139" w:type="pct"/>
            <w:tcBorders>
              <w:bottom w:val="single" w:color="auto" w:sz="4" w:space="0"/>
            </w:tcBorders>
            <w:shd w:val="clear" w:color="auto" w:fill="FFFFFF"/>
            <w:noWrap w:val="0"/>
            <w:vAlign w:val="center"/>
          </w:tcPr>
          <w:p w14:paraId="4CC326EB">
            <w:pPr>
              <w:widowControl w:val="0"/>
              <w:wordWrap w:val="0"/>
              <w:autoSpaceDE w:val="0"/>
              <w:autoSpaceDN w:val="0"/>
              <w:adjustRightInd w:val="0"/>
              <w:snapToGrid w:val="0"/>
              <w:ind w:firstLine="0" w:firstLineChars="0"/>
              <w:jc w:val="center"/>
              <w:rPr>
                <w:rFonts w:ascii="宋体" w:hAnsi="宋体"/>
                <w:szCs w:val="21"/>
              </w:rPr>
            </w:pPr>
            <w:r>
              <w:rPr>
                <w:rFonts w:hint="eastAsia" w:ascii="宋体" w:hAnsi="宋体" w:cs="Courier New"/>
                <w:kern w:val="0"/>
                <w:szCs w:val="21"/>
              </w:rPr>
              <w:t>投标文件组成</w:t>
            </w:r>
          </w:p>
        </w:tc>
        <w:tc>
          <w:tcPr>
            <w:tcW w:w="3259" w:type="pct"/>
            <w:shd w:val="clear" w:color="auto" w:fill="FFFFFF"/>
            <w:noWrap w:val="0"/>
            <w:vAlign w:val="center"/>
          </w:tcPr>
          <w:p w14:paraId="3FB241F4">
            <w:pPr>
              <w:widowControl w:val="0"/>
              <w:wordWrap w:val="0"/>
              <w:autoSpaceDE w:val="0"/>
              <w:autoSpaceDN w:val="0"/>
              <w:adjustRightInd w:val="0"/>
              <w:snapToGrid w:val="0"/>
              <w:ind w:firstLine="0" w:firstLineChars="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14:paraId="77915893">
            <w:pPr>
              <w:widowControl w:val="0"/>
              <w:wordWrap w:val="0"/>
              <w:autoSpaceDE w:val="0"/>
              <w:autoSpaceDN w:val="0"/>
              <w:adjustRightInd w:val="0"/>
              <w:snapToGrid w:val="0"/>
              <w:ind w:firstLine="0" w:firstLineChars="0"/>
              <w:jc w:val="left"/>
              <w:rPr>
                <w:rFonts w:ascii="宋体" w:hAnsi="宋体" w:cs="Courier New"/>
                <w:kern w:val="0"/>
                <w:szCs w:val="21"/>
              </w:rPr>
            </w:pPr>
            <w:r>
              <w:rPr>
                <w:rFonts w:hint="eastAsia" w:ascii="宋体" w:hAnsi="宋体" w:cs="MS Mincho"/>
                <w:bCs/>
                <w:snapToGrid w:val="0"/>
                <w:kern w:val="0"/>
                <w:szCs w:val="21"/>
              </w:rPr>
              <w:t>☑</w:t>
            </w:r>
            <w:r>
              <w:rPr>
                <w:rFonts w:hint="eastAsia" w:ascii="宋体" w:hAnsi="宋体" w:cs="Courier New"/>
                <w:kern w:val="0"/>
                <w:szCs w:val="21"/>
              </w:rPr>
              <w:t>资格审查文件</w:t>
            </w:r>
          </w:p>
          <w:p w14:paraId="55538A17">
            <w:pPr>
              <w:widowControl w:val="0"/>
              <w:wordWrap w:val="0"/>
              <w:autoSpaceDE w:val="0"/>
              <w:autoSpaceDN w:val="0"/>
              <w:adjustRightInd w:val="0"/>
              <w:snapToGrid w:val="0"/>
              <w:ind w:firstLine="0" w:firstLineChars="0"/>
              <w:jc w:val="left"/>
              <w:rPr>
                <w:rFonts w:ascii="宋体" w:hAnsi="宋体" w:cs="Courier New"/>
                <w:kern w:val="0"/>
                <w:szCs w:val="21"/>
              </w:rPr>
            </w:pPr>
            <w:r>
              <w:rPr>
                <w:rFonts w:hint="eastAsia" w:ascii="宋体" w:hAnsi="宋体" w:cs="MS Mincho"/>
                <w:bCs/>
                <w:snapToGrid w:val="0"/>
                <w:kern w:val="0"/>
                <w:szCs w:val="21"/>
              </w:rPr>
              <w:t>☑</w:t>
            </w:r>
            <w:r>
              <w:rPr>
                <w:rFonts w:hint="eastAsia" w:ascii="宋体" w:hAnsi="宋体" w:cs="Courier New"/>
                <w:kern w:val="0"/>
                <w:szCs w:val="21"/>
              </w:rPr>
              <w:t>商务标部分</w:t>
            </w:r>
          </w:p>
          <w:p w14:paraId="250162BD">
            <w:pPr>
              <w:widowControl w:val="0"/>
              <w:wordWrap w:val="0"/>
              <w:autoSpaceDE w:val="0"/>
              <w:autoSpaceDN w:val="0"/>
              <w:adjustRightInd w:val="0"/>
              <w:snapToGrid w:val="0"/>
              <w:ind w:firstLine="0" w:firstLineChars="0"/>
              <w:jc w:val="left"/>
              <w:rPr>
                <w:rFonts w:ascii="宋体" w:hAnsi="宋体" w:cs="Courier New"/>
                <w:kern w:val="0"/>
                <w:szCs w:val="21"/>
              </w:rPr>
            </w:pPr>
            <w:r>
              <w:rPr>
                <w:rFonts w:hint="eastAsia" w:ascii="宋体" w:hAnsi="宋体" w:cs="MS Mincho"/>
                <w:bCs/>
                <w:snapToGrid w:val="0"/>
                <w:kern w:val="0"/>
                <w:szCs w:val="21"/>
              </w:rPr>
              <w:t>☑</w:t>
            </w:r>
            <w:r>
              <w:rPr>
                <w:rFonts w:hint="eastAsia" w:ascii="宋体" w:hAnsi="宋体" w:cs="Courier New"/>
                <w:kern w:val="0"/>
                <w:szCs w:val="21"/>
              </w:rPr>
              <w:t>技术标部分</w:t>
            </w:r>
          </w:p>
          <w:p w14:paraId="24899722">
            <w:pPr>
              <w:widowControl w:val="0"/>
              <w:wordWrap w:val="0"/>
              <w:autoSpaceDE w:val="0"/>
              <w:autoSpaceDN w:val="0"/>
              <w:adjustRightInd w:val="0"/>
              <w:snapToGrid w:val="0"/>
              <w:ind w:firstLine="0" w:firstLineChars="0"/>
              <w:jc w:val="left"/>
              <w:rPr>
                <w:rFonts w:ascii="宋体" w:hAnsi="宋体" w:cs="Courier New"/>
                <w:kern w:val="0"/>
                <w:szCs w:val="21"/>
              </w:rPr>
            </w:pPr>
            <w:r>
              <w:rPr>
                <w:rFonts w:hint="eastAsia" w:ascii="宋体" w:hAnsi="宋体" w:cs="MS Mincho"/>
                <w:bCs/>
                <w:snapToGrid w:val="0"/>
                <w:kern w:val="0"/>
                <w:szCs w:val="21"/>
              </w:rPr>
              <w:t>☑</w:t>
            </w:r>
            <w:r>
              <w:rPr>
                <w:rFonts w:hint="eastAsia" w:ascii="宋体" w:hAnsi="宋体" w:cs="Courier New"/>
                <w:kern w:val="0"/>
                <w:szCs w:val="21"/>
              </w:rPr>
              <w:t>价格标部分</w:t>
            </w:r>
          </w:p>
        </w:tc>
      </w:tr>
      <w:tr w14:paraId="4F2A1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vMerge w:val="continue"/>
            <w:shd w:val="clear" w:color="auto" w:fill="FFFFFF"/>
            <w:noWrap w:val="0"/>
            <w:vAlign w:val="center"/>
          </w:tcPr>
          <w:p w14:paraId="4ED9CF6F">
            <w:pPr>
              <w:widowControl w:val="0"/>
              <w:wordWrap w:val="0"/>
              <w:autoSpaceDE w:val="0"/>
              <w:autoSpaceDN w:val="0"/>
              <w:adjustRightInd w:val="0"/>
              <w:snapToGrid w:val="0"/>
              <w:ind w:firstLine="0" w:firstLineChars="0"/>
              <w:jc w:val="center"/>
              <w:rPr>
                <w:rFonts w:ascii="宋体" w:hAnsi="宋体"/>
                <w:szCs w:val="21"/>
              </w:rPr>
            </w:pPr>
          </w:p>
        </w:tc>
        <w:tc>
          <w:tcPr>
            <w:tcW w:w="1139" w:type="pct"/>
            <w:tcBorders>
              <w:bottom w:val="single" w:color="auto" w:sz="4" w:space="0"/>
            </w:tcBorders>
            <w:shd w:val="clear" w:color="auto" w:fill="FFFFFF"/>
            <w:noWrap w:val="0"/>
            <w:vAlign w:val="center"/>
          </w:tcPr>
          <w:p w14:paraId="577C7429">
            <w:pPr>
              <w:widowControl w:val="0"/>
              <w:autoSpaceDE w:val="0"/>
              <w:autoSpaceDN w:val="0"/>
              <w:adjustRightInd w:val="0"/>
              <w:snapToGrid w:val="0"/>
              <w:ind w:firstLine="0" w:firstLineChars="0"/>
              <w:jc w:val="center"/>
              <w:textAlignment w:val="baseline"/>
              <w:rPr>
                <w:rFonts w:ascii="宋体" w:hAnsi="宋体" w:cs="Courier New"/>
                <w:kern w:val="0"/>
                <w:szCs w:val="21"/>
              </w:rPr>
            </w:pPr>
            <w:r>
              <w:rPr>
                <w:rFonts w:hint="eastAsia" w:ascii="宋体" w:hAnsi="宋体" w:cs="Courier New"/>
                <w:kern w:val="0"/>
                <w:szCs w:val="21"/>
              </w:rPr>
              <w:t>资格审查文件</w:t>
            </w:r>
          </w:p>
        </w:tc>
        <w:tc>
          <w:tcPr>
            <w:tcW w:w="3259" w:type="pct"/>
            <w:shd w:val="clear" w:color="auto" w:fill="auto"/>
            <w:noWrap w:val="0"/>
            <w:vAlign w:val="center"/>
          </w:tcPr>
          <w:p w14:paraId="7B6E1559">
            <w:pPr>
              <w:widowControl w:val="0"/>
              <w:wordWrap w:val="0"/>
              <w:autoSpaceDE w:val="0"/>
              <w:autoSpaceDN w:val="0"/>
              <w:adjustRightInd w:val="0"/>
              <w:snapToGrid w:val="0"/>
              <w:ind w:firstLine="0" w:firstLineChars="0"/>
              <w:textAlignment w:val="baseline"/>
              <w:rPr>
                <w:rFonts w:ascii="宋体" w:hAnsi="宋体" w:cs="Courier New"/>
                <w:kern w:val="0"/>
                <w:szCs w:val="21"/>
              </w:rPr>
            </w:pPr>
            <w:r>
              <w:rPr>
                <w:rFonts w:hint="eastAsia" w:ascii="宋体" w:hAnsi="宋体" w:cs="Courier New"/>
                <w:kern w:val="0"/>
                <w:szCs w:val="21"/>
              </w:rPr>
              <w:t>编制内容：</w:t>
            </w:r>
          </w:p>
          <w:p w14:paraId="308DE6E3">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bCs/>
                <w:snapToGrid w:val="0"/>
                <w:kern w:val="0"/>
                <w:szCs w:val="21"/>
              </w:rPr>
              <w:t>☑</w:t>
            </w:r>
            <w:r>
              <w:rPr>
                <w:rFonts w:hint="eastAsia" w:ascii="宋体" w:hAnsi="宋体"/>
                <w:snapToGrid w:val="0"/>
                <w:kern w:val="0"/>
                <w:szCs w:val="21"/>
              </w:rPr>
              <w:t>营业执照；</w:t>
            </w:r>
          </w:p>
          <w:p w14:paraId="09A52542">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bCs/>
                <w:snapToGrid w:val="0"/>
                <w:kern w:val="0"/>
                <w:szCs w:val="21"/>
              </w:rPr>
              <w:t>☑</w:t>
            </w:r>
            <w:r>
              <w:rPr>
                <w:rFonts w:hint="eastAsia" w:ascii="宋体" w:hAnsi="宋体"/>
                <w:snapToGrid w:val="0"/>
                <w:kern w:val="0"/>
                <w:szCs w:val="21"/>
              </w:rPr>
              <w:t>法定代表人资格证明书</w:t>
            </w:r>
          </w:p>
          <w:p w14:paraId="63F00926">
            <w:pPr>
              <w:widowControl w:val="0"/>
              <w:wordWrap w:val="0"/>
              <w:autoSpaceDE w:val="0"/>
              <w:autoSpaceDN w:val="0"/>
              <w:adjustRightInd w:val="0"/>
              <w:snapToGrid w:val="0"/>
              <w:ind w:firstLine="0" w:firstLineChars="0"/>
              <w:textAlignment w:val="baseline"/>
              <w:rPr>
                <w:rFonts w:ascii="宋体" w:hAnsi="宋体"/>
                <w:snapToGrid w:val="0"/>
                <w:kern w:val="0"/>
                <w:szCs w:val="21"/>
              </w:rPr>
            </w:pPr>
            <w:r>
              <w:rPr>
                <w:rFonts w:hint="eastAsia" w:ascii="宋体" w:hAnsi="宋体"/>
                <w:bCs/>
                <w:snapToGrid w:val="0"/>
                <w:kern w:val="0"/>
                <w:szCs w:val="21"/>
              </w:rPr>
              <w:t>☑</w:t>
            </w:r>
            <w:r>
              <w:rPr>
                <w:rFonts w:hint="eastAsia" w:ascii="宋体" w:hAnsi="宋体"/>
                <w:snapToGrid w:val="0"/>
                <w:kern w:val="0"/>
                <w:szCs w:val="21"/>
              </w:rPr>
              <w:t>法定代表人授权委托书</w:t>
            </w:r>
          </w:p>
          <w:p w14:paraId="5E1A7F36">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bCs/>
                <w:snapToGrid w:val="0"/>
                <w:kern w:val="0"/>
                <w:szCs w:val="21"/>
              </w:rPr>
              <w:t>☑</w:t>
            </w:r>
            <w:r>
              <w:rPr>
                <w:rFonts w:hint="eastAsia" w:ascii="宋体" w:hAnsi="宋体"/>
                <w:snapToGrid w:val="0"/>
                <w:kern w:val="0"/>
                <w:szCs w:val="21"/>
              </w:rPr>
              <w:t>资格证明文件</w:t>
            </w:r>
          </w:p>
          <w:p w14:paraId="02026EC0">
            <w:pPr>
              <w:widowControl w:val="0"/>
              <w:wordWrap w:val="0"/>
              <w:autoSpaceDE w:val="0"/>
              <w:autoSpaceDN w:val="0"/>
              <w:adjustRightInd w:val="0"/>
              <w:snapToGrid w:val="0"/>
              <w:ind w:firstLine="0" w:firstLineChars="0"/>
              <w:rPr>
                <w:rFonts w:ascii="宋体" w:hAnsi="宋体" w:cs="Courier New"/>
                <w:kern w:val="0"/>
                <w:szCs w:val="21"/>
              </w:rPr>
            </w:pPr>
            <w:r>
              <w:rPr>
                <w:rFonts w:hint="eastAsia" w:ascii="宋体" w:hAnsi="宋体" w:cs="MS Mincho"/>
                <w:bCs/>
                <w:snapToGrid w:val="0"/>
                <w:kern w:val="0"/>
                <w:szCs w:val="21"/>
                <w:lang w:eastAsia="zh-CN"/>
              </w:rPr>
              <w:t>☑</w:t>
            </w:r>
            <w:r>
              <w:rPr>
                <w:rFonts w:hint="eastAsia" w:ascii="宋体" w:hAnsi="宋体"/>
                <w:szCs w:val="21"/>
              </w:rPr>
              <w:t>投标人股东关系构成表</w:t>
            </w:r>
          </w:p>
          <w:p w14:paraId="61DABC0B">
            <w:pPr>
              <w:widowControl w:val="0"/>
              <w:wordWrap w:val="0"/>
              <w:autoSpaceDE w:val="0"/>
              <w:autoSpaceDN w:val="0"/>
              <w:adjustRightInd w:val="0"/>
              <w:snapToGrid w:val="0"/>
              <w:ind w:firstLine="0" w:firstLineChars="0"/>
              <w:textAlignment w:val="baseline"/>
              <w:rPr>
                <w:rFonts w:ascii="宋体" w:hAnsi="宋体" w:cs="Courier New"/>
                <w:kern w:val="0"/>
                <w:szCs w:val="21"/>
              </w:rPr>
            </w:pPr>
            <w:r>
              <w:rPr>
                <w:rFonts w:hint="eastAsia" w:ascii="宋体" w:hAnsi="宋体" w:cs="Courier New"/>
                <w:kern w:val="0"/>
                <w:szCs w:val="21"/>
              </w:rPr>
              <w:t>☑其他：</w:t>
            </w:r>
            <w:r>
              <w:rPr>
                <w:rFonts w:hint="eastAsia" w:ascii="宋体" w:hAnsi="宋体" w:cs="Courier New"/>
                <w:kern w:val="0"/>
                <w:szCs w:val="21"/>
                <w:u w:val="single"/>
              </w:rPr>
              <w:t xml:space="preserve">              </w:t>
            </w:r>
          </w:p>
        </w:tc>
      </w:tr>
      <w:tr w14:paraId="53336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02" w:type="pct"/>
            <w:vMerge w:val="continue"/>
            <w:shd w:val="clear" w:color="auto" w:fill="FFFFFF"/>
            <w:noWrap w:val="0"/>
            <w:vAlign w:val="center"/>
          </w:tcPr>
          <w:p w14:paraId="6A992314">
            <w:pPr>
              <w:widowControl w:val="0"/>
              <w:wordWrap w:val="0"/>
              <w:autoSpaceDE w:val="0"/>
              <w:autoSpaceDN w:val="0"/>
              <w:adjustRightInd w:val="0"/>
              <w:snapToGrid w:val="0"/>
              <w:ind w:firstLine="0" w:firstLineChars="0"/>
              <w:jc w:val="center"/>
              <w:rPr>
                <w:rFonts w:ascii="宋体" w:hAnsi="宋体"/>
                <w:szCs w:val="21"/>
              </w:rPr>
            </w:pPr>
          </w:p>
        </w:tc>
        <w:tc>
          <w:tcPr>
            <w:tcW w:w="1139" w:type="pct"/>
            <w:shd w:val="clear" w:color="auto" w:fill="FFFFFF"/>
            <w:noWrap w:val="0"/>
            <w:vAlign w:val="center"/>
          </w:tcPr>
          <w:p w14:paraId="19CF72B0">
            <w:pPr>
              <w:widowControl w:val="0"/>
              <w:wordWrap w:val="0"/>
              <w:autoSpaceDE w:val="0"/>
              <w:autoSpaceDN w:val="0"/>
              <w:adjustRightInd w:val="0"/>
              <w:snapToGrid w:val="0"/>
              <w:ind w:firstLine="0" w:firstLineChars="0"/>
              <w:jc w:val="center"/>
              <w:textAlignment w:val="baseline"/>
              <w:rPr>
                <w:rFonts w:ascii="宋体" w:hAnsi="宋体"/>
                <w:szCs w:val="21"/>
              </w:rPr>
            </w:pPr>
            <w:r>
              <w:rPr>
                <w:rFonts w:hint="eastAsia" w:ascii="宋体" w:hAnsi="宋体"/>
                <w:szCs w:val="21"/>
              </w:rPr>
              <w:t>商务标部分</w:t>
            </w:r>
          </w:p>
        </w:tc>
        <w:tc>
          <w:tcPr>
            <w:tcW w:w="3259" w:type="pct"/>
            <w:shd w:val="clear" w:color="auto" w:fill="FFFFFF"/>
            <w:noWrap w:val="0"/>
            <w:vAlign w:val="center"/>
          </w:tcPr>
          <w:p w14:paraId="2840FA71">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snapToGrid w:val="0"/>
                <w:kern w:val="0"/>
                <w:szCs w:val="21"/>
              </w:rPr>
              <w:t>编制内容：</w:t>
            </w:r>
          </w:p>
          <w:p w14:paraId="52AB2E30">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lang w:eastAsia="zh-CN"/>
              </w:rPr>
              <w:t>☑</w:t>
            </w:r>
            <w:r>
              <w:rPr>
                <w:rFonts w:hint="eastAsia" w:ascii="宋体" w:hAnsi="宋体"/>
                <w:snapToGrid w:val="0"/>
                <w:kern w:val="0"/>
                <w:szCs w:val="21"/>
              </w:rPr>
              <w:t>项目管理机构</w:t>
            </w:r>
          </w:p>
          <w:p w14:paraId="0248286B">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lang w:eastAsia="zh-CN"/>
              </w:rPr>
              <w:t>☑</w:t>
            </w:r>
            <w:r>
              <w:rPr>
                <w:rFonts w:hint="eastAsia" w:ascii="宋体" w:hAnsi="宋体"/>
                <w:snapToGrid w:val="0"/>
                <w:kern w:val="0"/>
                <w:szCs w:val="21"/>
              </w:rPr>
              <w:t>已完成的企业工程业绩情况表</w:t>
            </w:r>
          </w:p>
          <w:p w14:paraId="0333AF39">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lang w:eastAsia="zh-CN"/>
              </w:rPr>
              <w:t>☑</w:t>
            </w:r>
            <w:r>
              <w:rPr>
                <w:rFonts w:hint="eastAsia" w:ascii="宋体" w:hAnsi="宋体"/>
                <w:snapToGrid w:val="0"/>
                <w:kern w:val="0"/>
                <w:szCs w:val="21"/>
              </w:rPr>
              <w:t>商务条款总体响应表</w:t>
            </w:r>
          </w:p>
          <w:p w14:paraId="1E50B7AE">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Courier New"/>
                <w:kern w:val="0"/>
                <w:szCs w:val="21"/>
              </w:rPr>
              <w:t>☑其他：</w:t>
            </w:r>
            <w:r>
              <w:rPr>
                <w:rFonts w:hint="eastAsia" w:ascii="宋体" w:hAnsi="宋体" w:cs="Courier New"/>
                <w:kern w:val="0"/>
                <w:szCs w:val="21"/>
                <w:u w:val="single"/>
              </w:rPr>
              <w:t xml:space="preserve">             </w:t>
            </w:r>
          </w:p>
        </w:tc>
      </w:tr>
      <w:tr w14:paraId="428C5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vMerge w:val="continue"/>
            <w:shd w:val="clear" w:color="auto" w:fill="FFFFFF"/>
            <w:noWrap w:val="0"/>
            <w:vAlign w:val="center"/>
          </w:tcPr>
          <w:p w14:paraId="4A2610B8">
            <w:pPr>
              <w:widowControl w:val="0"/>
              <w:wordWrap w:val="0"/>
              <w:autoSpaceDE w:val="0"/>
              <w:autoSpaceDN w:val="0"/>
              <w:adjustRightInd w:val="0"/>
              <w:snapToGrid w:val="0"/>
              <w:ind w:firstLine="0" w:firstLineChars="0"/>
              <w:jc w:val="center"/>
              <w:rPr>
                <w:rFonts w:ascii="宋体" w:hAnsi="宋体"/>
                <w:szCs w:val="21"/>
              </w:rPr>
            </w:pPr>
          </w:p>
        </w:tc>
        <w:tc>
          <w:tcPr>
            <w:tcW w:w="1139" w:type="pct"/>
            <w:shd w:val="clear" w:color="auto" w:fill="FFFFFF"/>
            <w:noWrap w:val="0"/>
            <w:vAlign w:val="center"/>
          </w:tcPr>
          <w:p w14:paraId="61E17173">
            <w:pPr>
              <w:widowControl w:val="0"/>
              <w:wordWrap w:val="0"/>
              <w:autoSpaceDE w:val="0"/>
              <w:autoSpaceDN w:val="0"/>
              <w:adjustRightInd w:val="0"/>
              <w:snapToGrid w:val="0"/>
              <w:ind w:firstLine="0" w:firstLineChars="0"/>
              <w:jc w:val="center"/>
              <w:textAlignment w:val="baseline"/>
              <w:rPr>
                <w:rFonts w:ascii="宋体" w:hAnsi="宋体"/>
                <w:szCs w:val="21"/>
              </w:rPr>
            </w:pPr>
            <w:r>
              <w:rPr>
                <w:rFonts w:hint="eastAsia" w:ascii="宋体" w:hAnsi="宋体"/>
                <w:szCs w:val="21"/>
              </w:rPr>
              <w:t>技术标部分</w:t>
            </w:r>
          </w:p>
        </w:tc>
        <w:tc>
          <w:tcPr>
            <w:tcW w:w="3259" w:type="pct"/>
            <w:shd w:val="clear" w:color="auto" w:fill="FFFFFF"/>
            <w:noWrap w:val="0"/>
            <w:vAlign w:val="center"/>
          </w:tcPr>
          <w:p w14:paraId="7F896B08">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snapToGrid w:val="0"/>
                <w:kern w:val="0"/>
                <w:szCs w:val="21"/>
              </w:rPr>
              <w:t>编制内容：</w:t>
            </w:r>
          </w:p>
          <w:p w14:paraId="0D12F36F">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lang w:eastAsia="zh-CN"/>
              </w:rPr>
              <w:t>☑</w:t>
            </w:r>
            <w:r>
              <w:rPr>
                <w:rFonts w:hint="eastAsia" w:ascii="宋体" w:hAnsi="宋体"/>
                <w:snapToGrid w:val="0"/>
                <w:kern w:val="0"/>
                <w:szCs w:val="21"/>
              </w:rPr>
              <w:t>技术条款总体响应表</w:t>
            </w:r>
          </w:p>
          <w:p w14:paraId="0161D910">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lang w:eastAsia="zh-CN"/>
              </w:rPr>
              <w:t>☑</w:t>
            </w:r>
            <w:r>
              <w:rPr>
                <w:rFonts w:hint="eastAsia" w:ascii="宋体" w:hAnsi="宋体"/>
                <w:snapToGrid w:val="0"/>
                <w:kern w:val="0"/>
                <w:szCs w:val="21"/>
              </w:rPr>
              <w:t>投标施工方案</w:t>
            </w:r>
          </w:p>
          <w:p w14:paraId="7F16CCDD">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Courier New"/>
                <w:kern w:val="0"/>
                <w:szCs w:val="21"/>
              </w:rPr>
              <w:t>☑其他：</w:t>
            </w:r>
            <w:r>
              <w:rPr>
                <w:rFonts w:hint="eastAsia" w:ascii="宋体" w:hAnsi="宋体" w:cs="Courier New"/>
                <w:kern w:val="0"/>
                <w:szCs w:val="21"/>
                <w:u w:val="single"/>
              </w:rPr>
              <w:t xml:space="preserve"> </w:t>
            </w:r>
            <w:r>
              <w:rPr>
                <w:rFonts w:hint="eastAsia" w:ascii="宋体" w:hAnsi="宋体" w:cs="Courier New"/>
                <w:kern w:val="0"/>
                <w:szCs w:val="21"/>
                <w:u w:val="single"/>
                <w:lang w:eastAsia="en-US"/>
              </w:rPr>
              <w:t>质量管理体系与措施</w:t>
            </w:r>
            <w:r>
              <w:rPr>
                <w:rFonts w:hint="eastAsia" w:ascii="宋体" w:hAnsi="宋体" w:cs="Courier New"/>
                <w:kern w:val="0"/>
                <w:szCs w:val="21"/>
                <w:u w:val="single"/>
              </w:rPr>
              <w:t>、主要施工方案与技术措施、设计深化</w:t>
            </w:r>
            <w:r>
              <w:rPr>
                <w:rFonts w:hint="eastAsia" w:ascii="宋体" w:hAnsi="宋体" w:cs="Courier New"/>
                <w:kern w:val="0"/>
                <w:szCs w:val="21"/>
                <w:u w:val="single"/>
                <w:lang w:eastAsia="zh-CN"/>
              </w:rPr>
              <w:t>、</w:t>
            </w:r>
            <w:r>
              <w:rPr>
                <w:rFonts w:hint="eastAsia" w:ascii="宋体" w:hAnsi="宋体" w:cs="Courier New"/>
                <w:kern w:val="0"/>
                <w:szCs w:val="21"/>
                <w:u w:val="single"/>
              </w:rPr>
              <w:t xml:space="preserve">工期保证措施及施工计划表、拟投入的资源配备计划、文明施工和环境保护管理体系及措施、安全管理体系与措施 </w:t>
            </w:r>
            <w:r>
              <w:rPr>
                <w:rFonts w:hint="eastAsia" w:ascii="宋体" w:hAnsi="宋体" w:cs="Courier New"/>
                <w:kern w:val="0"/>
                <w:szCs w:val="21"/>
                <w:u w:val="single"/>
                <w:lang w:eastAsia="zh-CN"/>
              </w:rPr>
              <w:t>。</w:t>
            </w:r>
            <w:r>
              <w:rPr>
                <w:rFonts w:hint="eastAsia" w:ascii="宋体" w:hAnsi="宋体" w:cs="Courier New"/>
                <w:kern w:val="0"/>
                <w:szCs w:val="21"/>
                <w:u w:val="single"/>
              </w:rPr>
              <w:t xml:space="preserve">      </w:t>
            </w:r>
          </w:p>
        </w:tc>
      </w:tr>
      <w:tr w14:paraId="761E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602" w:type="pct"/>
            <w:vMerge w:val="continue"/>
            <w:shd w:val="clear" w:color="auto" w:fill="FFFFFF"/>
            <w:noWrap w:val="0"/>
            <w:vAlign w:val="center"/>
          </w:tcPr>
          <w:p w14:paraId="6C4ADCA2">
            <w:pPr>
              <w:widowControl w:val="0"/>
              <w:wordWrap w:val="0"/>
              <w:autoSpaceDE w:val="0"/>
              <w:autoSpaceDN w:val="0"/>
              <w:adjustRightInd w:val="0"/>
              <w:snapToGrid w:val="0"/>
              <w:ind w:firstLine="0" w:firstLineChars="0"/>
              <w:jc w:val="center"/>
              <w:rPr>
                <w:rFonts w:ascii="宋体" w:hAnsi="宋体"/>
                <w:szCs w:val="21"/>
              </w:rPr>
            </w:pPr>
          </w:p>
        </w:tc>
        <w:tc>
          <w:tcPr>
            <w:tcW w:w="1139" w:type="pct"/>
            <w:shd w:val="clear" w:color="auto" w:fill="FFFFFF"/>
            <w:noWrap w:val="0"/>
            <w:vAlign w:val="center"/>
          </w:tcPr>
          <w:p w14:paraId="3DFA8706">
            <w:pPr>
              <w:widowControl w:val="0"/>
              <w:wordWrap w:val="0"/>
              <w:autoSpaceDE w:val="0"/>
              <w:autoSpaceDN w:val="0"/>
              <w:adjustRightInd w:val="0"/>
              <w:snapToGrid w:val="0"/>
              <w:ind w:firstLine="0" w:firstLineChars="0"/>
              <w:jc w:val="center"/>
              <w:textAlignment w:val="baseline"/>
              <w:rPr>
                <w:rFonts w:ascii="宋体" w:hAnsi="宋体"/>
                <w:szCs w:val="21"/>
              </w:rPr>
            </w:pPr>
            <w:r>
              <w:rPr>
                <w:rFonts w:hint="eastAsia" w:ascii="宋体" w:hAnsi="宋体"/>
                <w:szCs w:val="21"/>
              </w:rPr>
              <w:t>价格标部分</w:t>
            </w:r>
          </w:p>
        </w:tc>
        <w:tc>
          <w:tcPr>
            <w:tcW w:w="3259" w:type="pct"/>
            <w:shd w:val="clear" w:color="auto" w:fill="FFFFFF"/>
            <w:noWrap w:val="0"/>
            <w:vAlign w:val="center"/>
          </w:tcPr>
          <w:p w14:paraId="2461B1FD">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snapToGrid w:val="0"/>
                <w:kern w:val="0"/>
                <w:szCs w:val="21"/>
              </w:rPr>
              <w:t>编制内容：</w:t>
            </w:r>
          </w:p>
          <w:p w14:paraId="7C9CC90D">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rPr>
              <w:t>☑</w:t>
            </w:r>
            <w:r>
              <w:rPr>
                <w:rFonts w:hint="eastAsia" w:ascii="宋体" w:hAnsi="宋体"/>
                <w:snapToGrid w:val="0"/>
                <w:kern w:val="0"/>
                <w:szCs w:val="21"/>
              </w:rPr>
              <w:t>投标函、</w:t>
            </w:r>
            <w:r>
              <w:rPr>
                <w:rFonts w:ascii="宋体" w:hAnsi="宋体"/>
                <w:snapToGrid w:val="0"/>
                <w:kern w:val="0"/>
                <w:szCs w:val="21"/>
              </w:rPr>
              <w:t>投标报价一览表</w:t>
            </w:r>
            <w:r>
              <w:rPr>
                <w:rFonts w:hint="eastAsia" w:ascii="宋体" w:hAnsi="宋体"/>
                <w:snapToGrid w:val="0"/>
                <w:kern w:val="0"/>
                <w:szCs w:val="21"/>
              </w:rPr>
              <w:t>及投标函附录</w:t>
            </w:r>
          </w:p>
          <w:p w14:paraId="38D2A050">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rPr>
              <w:t>☑</w:t>
            </w:r>
            <w:r>
              <w:rPr>
                <w:rFonts w:hint="eastAsia" w:ascii="宋体" w:hAnsi="宋体"/>
                <w:snapToGrid w:val="0"/>
                <w:kern w:val="0"/>
                <w:szCs w:val="21"/>
              </w:rPr>
              <w:t>投标保证金</w:t>
            </w:r>
          </w:p>
          <w:p w14:paraId="6680795A">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rPr>
              <w:t>☑</w:t>
            </w:r>
            <w:r>
              <w:rPr>
                <w:rFonts w:hint="eastAsia" w:ascii="宋体" w:hAnsi="宋体"/>
                <w:snapToGrid w:val="0"/>
                <w:kern w:val="0"/>
                <w:szCs w:val="21"/>
              </w:rPr>
              <w:t>投标保函</w:t>
            </w:r>
          </w:p>
          <w:p w14:paraId="16515378">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MS Mincho"/>
                <w:snapToGrid w:val="0"/>
                <w:kern w:val="0"/>
                <w:szCs w:val="21"/>
              </w:rPr>
              <w:t>□</w:t>
            </w:r>
            <w:r>
              <w:rPr>
                <w:rFonts w:hint="eastAsia" w:ascii="宋体" w:hAnsi="宋体"/>
                <w:snapToGrid w:val="0"/>
                <w:kern w:val="0"/>
                <w:szCs w:val="21"/>
              </w:rPr>
              <w:t>已标价工程量清单</w:t>
            </w:r>
          </w:p>
          <w:p w14:paraId="335E1314">
            <w:pPr>
              <w:widowControl w:val="0"/>
              <w:wordWrap w:val="0"/>
              <w:autoSpaceDE w:val="0"/>
              <w:autoSpaceDN w:val="0"/>
              <w:adjustRightInd w:val="0"/>
              <w:snapToGrid w:val="0"/>
              <w:ind w:firstLine="0" w:firstLineChars="0"/>
              <w:rPr>
                <w:rFonts w:ascii="宋体" w:hAnsi="宋体"/>
                <w:snapToGrid w:val="0"/>
                <w:kern w:val="0"/>
                <w:szCs w:val="21"/>
              </w:rPr>
            </w:pPr>
            <w:r>
              <w:rPr>
                <w:rFonts w:hint="eastAsia" w:ascii="宋体" w:hAnsi="宋体" w:cs="Courier New"/>
                <w:kern w:val="0"/>
                <w:szCs w:val="21"/>
              </w:rPr>
              <w:t>□其他：</w:t>
            </w:r>
            <w:r>
              <w:rPr>
                <w:rFonts w:hint="eastAsia" w:ascii="宋体" w:hAnsi="宋体" w:cs="Courier New"/>
                <w:kern w:val="0"/>
                <w:szCs w:val="21"/>
                <w:u w:val="single"/>
              </w:rPr>
              <w:t xml:space="preserve">              </w:t>
            </w:r>
          </w:p>
        </w:tc>
      </w:tr>
      <w:tr w14:paraId="467C2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5000" w:type="pct"/>
            <w:gridSpan w:val="3"/>
            <w:shd w:val="clear" w:color="auto" w:fill="FFFFFF"/>
            <w:noWrap w:val="0"/>
            <w:vAlign w:val="center"/>
          </w:tcPr>
          <w:p w14:paraId="5E91C183">
            <w:pPr>
              <w:widowControl w:val="0"/>
              <w:wordWrap w:val="0"/>
              <w:autoSpaceDE w:val="0"/>
              <w:autoSpaceDN w:val="0"/>
              <w:adjustRightInd w:val="0"/>
              <w:snapToGrid w:val="0"/>
              <w:ind w:firstLine="0" w:firstLineChars="0"/>
              <w:jc w:val="left"/>
              <w:rPr>
                <w:rFonts w:ascii="宋体" w:hAnsi="宋体"/>
                <w:b/>
                <w:bCs/>
                <w:snapToGrid w:val="0"/>
                <w:kern w:val="0"/>
                <w:szCs w:val="21"/>
              </w:rPr>
            </w:pPr>
            <w:r>
              <w:rPr>
                <w:rFonts w:hint="eastAsia" w:ascii="宋体" w:hAnsi="宋体"/>
                <w:b/>
                <w:bCs/>
                <w:snapToGrid w:val="0"/>
                <w:kern w:val="0"/>
                <w:szCs w:val="21"/>
              </w:rPr>
              <w:t>备注：</w:t>
            </w:r>
          </w:p>
          <w:p w14:paraId="6374107F">
            <w:pPr>
              <w:widowControl w:val="0"/>
              <w:wordWrap w:val="0"/>
              <w:autoSpaceDE w:val="0"/>
              <w:autoSpaceDN w:val="0"/>
              <w:adjustRightInd w:val="0"/>
              <w:snapToGrid w:val="0"/>
              <w:ind w:firstLine="0" w:firstLineChars="0"/>
              <w:jc w:val="left"/>
              <w:rPr>
                <w:rFonts w:ascii="宋体" w:hAnsi="宋体"/>
                <w:bCs/>
                <w:snapToGrid w:val="0"/>
                <w:kern w:val="0"/>
                <w:szCs w:val="21"/>
              </w:rPr>
            </w:pPr>
            <w:r>
              <w:rPr>
                <w:rFonts w:hint="eastAsia" w:ascii="宋体" w:hAnsi="宋体"/>
                <w:bCs/>
                <w:snapToGrid w:val="0"/>
                <w:kern w:val="0"/>
                <w:szCs w:val="21"/>
              </w:rPr>
              <w:t>本表如出现前后不一的缺漏情况，以招标文件中列明较多的为准，如出现名称不一致的情况以投标文件格式的名称为准。</w:t>
            </w:r>
          </w:p>
        </w:tc>
      </w:tr>
    </w:tbl>
    <w:p w14:paraId="06EABE62">
      <w:pPr>
        <w:widowControl w:val="0"/>
        <w:autoSpaceDE w:val="0"/>
        <w:autoSpaceDN w:val="0"/>
        <w:adjustRightInd w:val="0"/>
        <w:snapToGrid w:val="0"/>
        <w:ind w:firstLine="0" w:firstLineChars="0"/>
        <w:jc w:val="left"/>
        <w:rPr>
          <w:rFonts w:hint="eastAsia" w:ascii="宋体" w:hAnsi="宋体"/>
          <w:shd w:val="clear" w:color="auto" w:fill="FFFFFF"/>
        </w:rPr>
      </w:pPr>
    </w:p>
    <w:p w14:paraId="18B55EBE">
      <w:pPr>
        <w:widowControl w:val="0"/>
        <w:autoSpaceDE w:val="0"/>
        <w:autoSpaceDN w:val="0"/>
        <w:adjustRightInd w:val="0"/>
        <w:snapToGrid w:val="0"/>
        <w:ind w:firstLine="0" w:firstLineChars="0"/>
        <w:jc w:val="center"/>
        <w:outlineLvl w:val="1"/>
        <w:rPr>
          <w:rFonts w:ascii="宋体" w:hAnsi="宋体"/>
          <w:b/>
          <w:sz w:val="32"/>
          <w:szCs w:val="32"/>
        </w:rPr>
      </w:pPr>
      <w:r>
        <w:rPr>
          <w:rFonts w:ascii="宋体" w:hAnsi="宋体"/>
          <w:b/>
          <w:szCs w:val="21"/>
        </w:rPr>
        <w:br w:type="page"/>
      </w:r>
      <w:bookmarkStart w:id="50" w:name="_Toc1879"/>
      <w:bookmarkStart w:id="51" w:name="_Toc15638"/>
      <w:r>
        <w:rPr>
          <w:rFonts w:hint="eastAsia" w:ascii="宋体" w:hAnsi="宋体"/>
          <w:b/>
          <w:sz w:val="32"/>
          <w:szCs w:val="32"/>
        </w:rPr>
        <w:t>第二节 否决性条款摘要</w:t>
      </w:r>
      <w:bookmarkEnd w:id="50"/>
      <w:bookmarkEnd w:id="51"/>
    </w:p>
    <w:p w14:paraId="63B6554D">
      <w:pPr>
        <w:widowControl w:val="0"/>
        <w:autoSpaceDE w:val="0"/>
        <w:autoSpaceDN w:val="0"/>
        <w:adjustRightInd w:val="0"/>
        <w:snapToGrid w:val="0"/>
        <w:ind w:firstLine="0" w:firstLineChars="0"/>
        <w:jc w:val="left"/>
        <w:rPr>
          <w:rFonts w:ascii="宋体" w:hAnsi="宋体"/>
          <w:bCs/>
          <w:szCs w:val="21"/>
        </w:rPr>
      </w:pPr>
      <w:r>
        <w:rPr>
          <w:rFonts w:hint="eastAsia" w:ascii="宋体" w:hAnsi="宋体"/>
          <w:b/>
          <w:bCs/>
          <w:szCs w:val="21"/>
        </w:rPr>
        <w:t>提示投标人和评标委员会</w:t>
      </w:r>
      <w:r>
        <w:rPr>
          <w:rFonts w:hint="eastAsia" w:ascii="宋体" w:hAnsi="宋体"/>
          <w:bCs/>
          <w:szCs w:val="21"/>
        </w:rPr>
        <w:t>：本部分内容是本项目招标文件中涉及的所有否决性条款的汇总，否决性条款包括：投标文件不予受理的情形和废标条款。招标文件中有关否决性条款的阐述与本节不一致的，以本节内容为准。除出现以下情形外，投标文件的其他任何情形均不得作否决处理。</w:t>
      </w:r>
    </w:p>
    <w:p w14:paraId="4D1DA11A">
      <w:pPr>
        <w:widowControl w:val="0"/>
        <w:autoSpaceDE w:val="0"/>
        <w:autoSpaceDN w:val="0"/>
        <w:adjustRightInd w:val="0"/>
        <w:snapToGrid w:val="0"/>
        <w:ind w:firstLine="0" w:firstLineChars="0"/>
        <w:jc w:val="left"/>
        <w:rPr>
          <w:rFonts w:ascii="宋体" w:hAnsi="宋体"/>
          <w:b/>
          <w:bCs/>
          <w:sz w:val="24"/>
          <w:szCs w:val="21"/>
        </w:rPr>
      </w:pPr>
    </w:p>
    <w:p w14:paraId="29ECC7DA">
      <w:pPr>
        <w:pStyle w:val="181"/>
        <w:widowControl w:val="0"/>
        <w:numPr>
          <w:ilvl w:val="0"/>
          <w:numId w:val="2"/>
        </w:numPr>
        <w:autoSpaceDE w:val="0"/>
        <w:autoSpaceDN w:val="0"/>
        <w:adjustRightInd w:val="0"/>
        <w:snapToGrid w:val="0"/>
        <w:ind w:firstLineChars="0"/>
        <w:jc w:val="left"/>
        <w:rPr>
          <w:rFonts w:ascii="宋体" w:hAnsi="宋体"/>
          <w:b/>
          <w:bCs/>
          <w:szCs w:val="21"/>
        </w:rPr>
      </w:pPr>
      <w:r>
        <w:rPr>
          <w:rFonts w:hint="eastAsia" w:ascii="宋体" w:hAnsi="宋体"/>
          <w:b/>
          <w:szCs w:val="21"/>
        </w:rPr>
        <w:t>投标文件有下列情形之一的，其投标将不予受理的情形（由招标人负责判定）：</w:t>
      </w:r>
    </w:p>
    <w:p w14:paraId="0B2CD1BE">
      <w:pPr>
        <w:pStyle w:val="181"/>
        <w:widowControl w:val="0"/>
        <w:numPr>
          <w:ilvl w:val="1"/>
          <w:numId w:val="2"/>
        </w:numPr>
        <w:autoSpaceDE w:val="0"/>
        <w:autoSpaceDN w:val="0"/>
        <w:adjustRightInd w:val="0"/>
        <w:snapToGrid w:val="0"/>
        <w:ind w:firstLineChars="0"/>
        <w:jc w:val="left"/>
        <w:rPr>
          <w:rFonts w:ascii="宋体" w:hAnsi="宋体"/>
        </w:rPr>
      </w:pPr>
      <w:bookmarkStart w:id="52" w:name="_Toc246144208"/>
      <w:bookmarkStart w:id="53" w:name="_Toc246133765"/>
      <w:bookmarkStart w:id="54" w:name="_Toc246221337"/>
      <w:r>
        <w:rPr>
          <w:rFonts w:hint="eastAsia" w:ascii="宋体" w:hAnsi="宋体"/>
        </w:rPr>
        <w:t>在投标人须知前附表规定的投标截止时间以后逾期送达的或者未送达指定地点的电子投标文件；</w:t>
      </w:r>
    </w:p>
    <w:p w14:paraId="0ED5F367">
      <w:pPr>
        <w:pStyle w:val="392"/>
        <w:widowControl w:val="0"/>
        <w:numPr>
          <w:ilvl w:val="1"/>
          <w:numId w:val="2"/>
        </w:numPr>
        <w:autoSpaceDE w:val="0"/>
        <w:autoSpaceDN w:val="0"/>
        <w:adjustRightInd w:val="0"/>
        <w:snapToGrid w:val="0"/>
        <w:ind w:firstLineChars="0"/>
        <w:jc w:val="left"/>
        <w:rPr>
          <w:rFonts w:ascii="宋体" w:hAnsi="宋体"/>
        </w:rPr>
      </w:pPr>
      <w:r>
        <w:rPr>
          <w:rFonts w:hint="eastAsia" w:ascii="宋体" w:hAnsi="宋体"/>
        </w:rPr>
        <w:t>投标人提交的电子投标文件无法读取导入，导致无法正常开标的；或在规定时间内无法完成投标文件解密的；</w:t>
      </w:r>
    </w:p>
    <w:p w14:paraId="4470CC94">
      <w:pPr>
        <w:pStyle w:val="181"/>
        <w:widowControl w:val="0"/>
        <w:numPr>
          <w:ilvl w:val="1"/>
          <w:numId w:val="2"/>
        </w:numPr>
        <w:autoSpaceDE w:val="0"/>
        <w:autoSpaceDN w:val="0"/>
        <w:adjustRightInd w:val="0"/>
        <w:snapToGrid w:val="0"/>
        <w:ind w:firstLineChars="0"/>
        <w:jc w:val="left"/>
        <w:rPr>
          <w:rFonts w:ascii="宋体" w:hAnsi="宋体"/>
        </w:rPr>
      </w:pPr>
      <w:r>
        <w:rPr>
          <w:rFonts w:hint="eastAsia" w:ascii="宋体" w:hAnsi="宋体"/>
        </w:rPr>
        <w:t>投标人名称和购买（获取）文件时登记不一致的。</w:t>
      </w:r>
    </w:p>
    <w:p w14:paraId="2B436EB9">
      <w:pPr>
        <w:widowControl w:val="0"/>
        <w:autoSpaceDE w:val="0"/>
        <w:autoSpaceDN w:val="0"/>
        <w:adjustRightInd w:val="0"/>
        <w:snapToGrid w:val="0"/>
        <w:ind w:firstLine="0" w:firstLineChars="0"/>
        <w:jc w:val="left"/>
        <w:rPr>
          <w:rFonts w:ascii="宋体" w:hAnsi="宋体"/>
        </w:rPr>
      </w:pPr>
    </w:p>
    <w:p w14:paraId="261BFB58">
      <w:pPr>
        <w:pStyle w:val="181"/>
        <w:widowControl w:val="0"/>
        <w:numPr>
          <w:ilvl w:val="0"/>
          <w:numId w:val="2"/>
        </w:numPr>
        <w:autoSpaceDE w:val="0"/>
        <w:autoSpaceDN w:val="0"/>
        <w:adjustRightInd w:val="0"/>
        <w:snapToGrid w:val="0"/>
        <w:ind w:firstLineChars="0"/>
        <w:jc w:val="left"/>
        <w:rPr>
          <w:rFonts w:ascii="宋体" w:hAnsi="宋体"/>
          <w:b/>
          <w:szCs w:val="21"/>
        </w:rPr>
      </w:pPr>
      <w:r>
        <w:rPr>
          <w:rFonts w:hint="eastAsia" w:ascii="宋体" w:hAnsi="宋体"/>
          <w:b/>
          <w:szCs w:val="21"/>
        </w:rPr>
        <w:t>围标、串标与废标的判定与处理</w:t>
      </w:r>
      <w:bookmarkEnd w:id="52"/>
      <w:bookmarkEnd w:id="53"/>
      <w:bookmarkEnd w:id="54"/>
      <w:r>
        <w:rPr>
          <w:rFonts w:hint="eastAsia" w:ascii="宋体" w:hAnsi="宋体"/>
          <w:b/>
          <w:szCs w:val="21"/>
        </w:rPr>
        <w:t>（初步评审由评标委员会负责判定）</w:t>
      </w:r>
    </w:p>
    <w:p w14:paraId="1E8633A9">
      <w:pPr>
        <w:pStyle w:val="181"/>
        <w:widowControl w:val="0"/>
        <w:numPr>
          <w:ilvl w:val="1"/>
          <w:numId w:val="2"/>
        </w:numPr>
        <w:autoSpaceDE w:val="0"/>
        <w:autoSpaceDN w:val="0"/>
        <w:adjustRightInd w:val="0"/>
        <w:snapToGrid w:val="0"/>
        <w:ind w:firstLineChars="0"/>
        <w:jc w:val="left"/>
        <w:rPr>
          <w:rFonts w:ascii="宋体" w:hAnsi="宋体"/>
          <w:b/>
          <w:szCs w:val="21"/>
        </w:rPr>
      </w:pPr>
      <w:r>
        <w:rPr>
          <w:rFonts w:hint="eastAsia" w:ascii="宋体" w:hAnsi="宋体"/>
          <w:b/>
          <w:szCs w:val="21"/>
        </w:rPr>
        <w:t>围标、串标的判定与处理</w:t>
      </w:r>
    </w:p>
    <w:p w14:paraId="19468828">
      <w:pPr>
        <w:pStyle w:val="181"/>
        <w:widowControl w:val="0"/>
        <w:numPr>
          <w:ilvl w:val="2"/>
          <w:numId w:val="2"/>
        </w:numPr>
        <w:autoSpaceDE w:val="0"/>
        <w:autoSpaceDN w:val="0"/>
        <w:adjustRightInd w:val="0"/>
        <w:snapToGrid w:val="0"/>
        <w:ind w:firstLineChars="0"/>
        <w:jc w:val="left"/>
        <w:rPr>
          <w:rFonts w:ascii="宋体" w:hAnsi="宋体"/>
          <w:b/>
          <w:szCs w:val="21"/>
        </w:rPr>
      </w:pPr>
      <w:r>
        <w:rPr>
          <w:rFonts w:hint="eastAsia" w:ascii="宋体" w:hAnsi="宋体"/>
        </w:rPr>
        <w:t>有下列情形之一的，经评标委员会遵循少数服从多数的原则集体表决认定后，按围标、串标行为对待，除按废标处理外，招标人将提请有关主管部门或者有关行政管理部门根据情况依法做出处罚：</w:t>
      </w:r>
    </w:p>
    <w:p w14:paraId="692E2A42">
      <w:pPr>
        <w:pStyle w:val="181"/>
        <w:widowControl w:val="0"/>
        <w:numPr>
          <w:ilvl w:val="3"/>
          <w:numId w:val="2"/>
        </w:numPr>
        <w:autoSpaceDE w:val="0"/>
        <w:autoSpaceDN w:val="0"/>
        <w:adjustRightInd w:val="0"/>
        <w:snapToGrid w:val="0"/>
        <w:ind w:firstLineChars="0"/>
        <w:jc w:val="left"/>
        <w:rPr>
          <w:rFonts w:ascii="宋体" w:hAnsi="宋体"/>
        </w:rPr>
      </w:pPr>
      <w:r>
        <w:rPr>
          <w:rFonts w:hint="eastAsia" w:ascii="宋体" w:hAnsi="宋体"/>
        </w:rPr>
        <w:t>不同投标人的投标文件由同一单位或者个人编制；</w:t>
      </w:r>
    </w:p>
    <w:p w14:paraId="49D848AF">
      <w:pPr>
        <w:pStyle w:val="181"/>
        <w:widowControl w:val="0"/>
        <w:numPr>
          <w:ilvl w:val="3"/>
          <w:numId w:val="2"/>
        </w:numPr>
        <w:autoSpaceDE w:val="0"/>
        <w:autoSpaceDN w:val="0"/>
        <w:adjustRightInd w:val="0"/>
        <w:snapToGrid w:val="0"/>
        <w:ind w:firstLineChars="0"/>
        <w:jc w:val="left"/>
        <w:rPr>
          <w:rFonts w:ascii="宋体" w:hAnsi="宋体"/>
          <w:snapToGrid w:val="0"/>
          <w:kern w:val="0"/>
        </w:rPr>
      </w:pPr>
      <w:r>
        <w:rPr>
          <w:rFonts w:hint="eastAsia" w:ascii="宋体" w:hAnsi="宋体"/>
          <w:snapToGrid w:val="0"/>
          <w:kern w:val="0"/>
        </w:rPr>
        <w:t>不同投标人的投标文件在芯片序列号或硬盘序列号或网卡系列号相同的电脑中编制而成或由同一家投标单位编制；</w:t>
      </w:r>
    </w:p>
    <w:p w14:paraId="7EEFF71D">
      <w:pPr>
        <w:pStyle w:val="181"/>
        <w:widowControl w:val="0"/>
        <w:numPr>
          <w:ilvl w:val="3"/>
          <w:numId w:val="2"/>
        </w:numPr>
        <w:autoSpaceDE w:val="0"/>
        <w:autoSpaceDN w:val="0"/>
        <w:adjustRightInd w:val="0"/>
        <w:snapToGrid w:val="0"/>
        <w:ind w:firstLineChars="0"/>
        <w:jc w:val="left"/>
        <w:rPr>
          <w:rFonts w:ascii="宋体" w:hAnsi="宋体"/>
        </w:rPr>
      </w:pPr>
      <w:r>
        <w:rPr>
          <w:rFonts w:hint="eastAsia" w:ascii="宋体" w:hAnsi="宋体"/>
        </w:rPr>
        <w:t>不同投标人委托同一单位或者个人办理投标事宜；</w:t>
      </w:r>
    </w:p>
    <w:p w14:paraId="0B7FDB41">
      <w:pPr>
        <w:pStyle w:val="181"/>
        <w:widowControl w:val="0"/>
        <w:numPr>
          <w:ilvl w:val="3"/>
          <w:numId w:val="2"/>
        </w:numPr>
        <w:autoSpaceDE w:val="0"/>
        <w:autoSpaceDN w:val="0"/>
        <w:adjustRightInd w:val="0"/>
        <w:snapToGrid w:val="0"/>
        <w:ind w:firstLineChars="0"/>
        <w:jc w:val="left"/>
        <w:rPr>
          <w:rFonts w:ascii="宋体" w:hAnsi="宋体"/>
        </w:rPr>
      </w:pPr>
      <w:r>
        <w:rPr>
          <w:rFonts w:hint="eastAsia" w:ascii="宋体" w:hAnsi="宋体"/>
        </w:rPr>
        <w:t>不同投标人的投标文件载明的项目管理成员为同一人；</w:t>
      </w:r>
    </w:p>
    <w:p w14:paraId="372CE311">
      <w:pPr>
        <w:pStyle w:val="181"/>
        <w:widowControl w:val="0"/>
        <w:numPr>
          <w:ilvl w:val="3"/>
          <w:numId w:val="2"/>
        </w:numPr>
        <w:autoSpaceDE w:val="0"/>
        <w:autoSpaceDN w:val="0"/>
        <w:adjustRightInd w:val="0"/>
        <w:snapToGrid w:val="0"/>
        <w:ind w:firstLineChars="0"/>
        <w:jc w:val="left"/>
        <w:rPr>
          <w:rFonts w:ascii="宋体" w:hAnsi="宋体"/>
        </w:rPr>
      </w:pPr>
      <w:r>
        <w:rPr>
          <w:rFonts w:hint="eastAsia" w:ascii="宋体" w:hAnsi="宋体"/>
        </w:rPr>
        <w:t>不同投标人的投标文件异常一致或者投标报价呈规律性差异；</w:t>
      </w:r>
    </w:p>
    <w:p w14:paraId="71FF4C72">
      <w:pPr>
        <w:pStyle w:val="181"/>
        <w:widowControl w:val="0"/>
        <w:numPr>
          <w:ilvl w:val="3"/>
          <w:numId w:val="2"/>
        </w:numPr>
        <w:autoSpaceDE w:val="0"/>
        <w:autoSpaceDN w:val="0"/>
        <w:adjustRightInd w:val="0"/>
        <w:snapToGrid w:val="0"/>
        <w:ind w:firstLineChars="0"/>
        <w:jc w:val="left"/>
        <w:rPr>
          <w:rFonts w:ascii="宋体" w:hAnsi="宋体"/>
        </w:rPr>
      </w:pPr>
      <w:r>
        <w:rPr>
          <w:rFonts w:hint="eastAsia" w:ascii="宋体" w:hAnsi="宋体"/>
        </w:rPr>
        <w:t>不同投标人的投标文件相互混装；</w:t>
      </w:r>
    </w:p>
    <w:p w14:paraId="7B455863">
      <w:pPr>
        <w:pStyle w:val="181"/>
        <w:widowControl w:val="0"/>
        <w:numPr>
          <w:ilvl w:val="3"/>
          <w:numId w:val="2"/>
        </w:numPr>
        <w:autoSpaceDE w:val="0"/>
        <w:autoSpaceDN w:val="0"/>
        <w:adjustRightInd w:val="0"/>
        <w:snapToGrid w:val="0"/>
        <w:ind w:firstLineChars="0"/>
        <w:jc w:val="left"/>
        <w:rPr>
          <w:rFonts w:ascii="宋体" w:hAnsi="宋体"/>
        </w:rPr>
      </w:pPr>
      <w:r>
        <w:rPr>
          <w:rFonts w:hint="eastAsia" w:ascii="宋体" w:hAnsi="宋体"/>
        </w:rPr>
        <w:t>不同投标人的投标保证金从同一单位或者个人的账户转出；</w:t>
      </w:r>
    </w:p>
    <w:p w14:paraId="4086FED4">
      <w:pPr>
        <w:pStyle w:val="181"/>
        <w:widowControl w:val="0"/>
        <w:numPr>
          <w:ilvl w:val="3"/>
          <w:numId w:val="2"/>
        </w:numPr>
        <w:autoSpaceDE w:val="0"/>
        <w:autoSpaceDN w:val="0"/>
        <w:adjustRightInd w:val="0"/>
        <w:snapToGrid w:val="0"/>
        <w:ind w:firstLineChars="0"/>
        <w:jc w:val="left"/>
        <w:rPr>
          <w:rFonts w:ascii="宋体" w:hAnsi="宋体"/>
        </w:rPr>
      </w:pPr>
      <w:r>
        <w:rPr>
          <w:rFonts w:ascii="宋体" w:hAnsi="宋体"/>
        </w:rPr>
        <w:t>投标人以他人名义投标，串通投标，以行贿手段谋取中标或者以其他弄虚作假方式投标</w:t>
      </w:r>
      <w:r>
        <w:rPr>
          <w:rFonts w:hint="eastAsia" w:ascii="宋体" w:hAnsi="宋体"/>
        </w:rPr>
        <w:t>。</w:t>
      </w:r>
    </w:p>
    <w:p w14:paraId="6DB8D074">
      <w:pPr>
        <w:pStyle w:val="181"/>
        <w:widowControl w:val="0"/>
        <w:numPr>
          <w:ilvl w:val="1"/>
          <w:numId w:val="2"/>
        </w:numPr>
        <w:autoSpaceDE w:val="0"/>
        <w:autoSpaceDN w:val="0"/>
        <w:adjustRightInd w:val="0"/>
        <w:snapToGrid w:val="0"/>
        <w:ind w:firstLineChars="0"/>
        <w:jc w:val="left"/>
        <w:rPr>
          <w:rFonts w:ascii="宋体" w:hAnsi="宋体"/>
          <w:b/>
          <w:szCs w:val="21"/>
        </w:rPr>
      </w:pPr>
      <w:r>
        <w:rPr>
          <w:rFonts w:hint="eastAsia" w:ascii="宋体" w:hAnsi="宋体"/>
          <w:b/>
          <w:szCs w:val="21"/>
        </w:rPr>
        <w:t>废标的判定与处理</w:t>
      </w:r>
    </w:p>
    <w:p w14:paraId="129734A9">
      <w:pPr>
        <w:pStyle w:val="181"/>
        <w:widowControl w:val="0"/>
        <w:numPr>
          <w:ilvl w:val="2"/>
          <w:numId w:val="2"/>
        </w:numPr>
        <w:autoSpaceDE w:val="0"/>
        <w:autoSpaceDN w:val="0"/>
        <w:adjustRightInd w:val="0"/>
        <w:snapToGrid w:val="0"/>
        <w:ind w:firstLineChars="0"/>
        <w:jc w:val="left"/>
        <w:rPr>
          <w:rFonts w:ascii="宋体" w:hAnsi="宋体"/>
          <w:b/>
          <w:szCs w:val="21"/>
        </w:rPr>
      </w:pPr>
      <w:r>
        <w:rPr>
          <w:rFonts w:hint="eastAsia" w:ascii="宋体" w:hAnsi="宋体"/>
        </w:rPr>
        <w:t>有下列情形之一的，经评标委员会遵循少数服从多数的原则集体表决认定后，按废标处理让该投标文件退出评标程序。</w:t>
      </w:r>
    </w:p>
    <w:p w14:paraId="02B89573">
      <w:pPr>
        <w:pStyle w:val="181"/>
        <w:widowControl w:val="0"/>
        <w:numPr>
          <w:ilvl w:val="3"/>
          <w:numId w:val="2"/>
        </w:numPr>
        <w:autoSpaceDE w:val="0"/>
        <w:autoSpaceDN w:val="0"/>
        <w:adjustRightInd w:val="0"/>
        <w:snapToGrid w:val="0"/>
        <w:ind w:firstLineChars="0"/>
        <w:jc w:val="left"/>
        <w:rPr>
          <w:rFonts w:ascii="宋体" w:hAnsi="宋体"/>
          <w:snapToGrid w:val="0"/>
          <w:kern w:val="0"/>
        </w:rPr>
      </w:pPr>
      <w:r>
        <w:rPr>
          <w:rFonts w:hint="eastAsia" w:ascii="宋体" w:hAnsi="宋体"/>
          <w:snapToGrid w:val="0"/>
          <w:kern w:val="0"/>
        </w:rPr>
        <w:t>投标报价超出招标控制价或</w:t>
      </w:r>
      <w:r>
        <w:rPr>
          <w:rFonts w:hint="eastAsia" w:ascii="宋体" w:hAnsi="宋体"/>
          <w:kern w:val="0"/>
          <w:szCs w:val="21"/>
        </w:rPr>
        <w:t>最高限价</w:t>
      </w:r>
      <w:r>
        <w:rPr>
          <w:rFonts w:hint="eastAsia" w:ascii="宋体" w:hAnsi="宋体"/>
          <w:snapToGrid w:val="0"/>
          <w:kern w:val="0"/>
        </w:rPr>
        <w:t>的或按第一章第三节3.2条规定的调整方法确定的调整后价格超出</w:t>
      </w:r>
      <w:r>
        <w:rPr>
          <w:rFonts w:hint="eastAsia" w:ascii="宋体" w:hAnsi="宋体"/>
          <w:kern w:val="0"/>
          <w:szCs w:val="21"/>
        </w:rPr>
        <w:t>最高限价</w:t>
      </w:r>
      <w:r>
        <w:rPr>
          <w:rFonts w:hint="eastAsia" w:ascii="宋体" w:hAnsi="宋体"/>
          <w:snapToGrid w:val="0"/>
          <w:kern w:val="0"/>
        </w:rPr>
        <w:t>的；</w:t>
      </w:r>
    </w:p>
    <w:p w14:paraId="6B09831A">
      <w:pPr>
        <w:pStyle w:val="181"/>
        <w:widowControl w:val="0"/>
        <w:numPr>
          <w:ilvl w:val="3"/>
          <w:numId w:val="2"/>
        </w:numPr>
        <w:autoSpaceDE w:val="0"/>
        <w:autoSpaceDN w:val="0"/>
        <w:adjustRightInd w:val="0"/>
        <w:snapToGrid w:val="0"/>
        <w:ind w:firstLineChars="0"/>
        <w:jc w:val="left"/>
        <w:rPr>
          <w:rFonts w:ascii="宋体" w:hAnsi="宋体"/>
          <w:snapToGrid w:val="0"/>
          <w:kern w:val="0"/>
        </w:rPr>
      </w:pPr>
      <w:r>
        <w:rPr>
          <w:rFonts w:ascii="宋体" w:hAnsi="宋体"/>
          <w:snapToGrid w:val="0"/>
          <w:kern w:val="0"/>
        </w:rPr>
        <w:t>投标人资格条件不符合国家</w:t>
      </w:r>
      <w:r>
        <w:rPr>
          <w:rFonts w:hint="eastAsia" w:ascii="宋体" w:hAnsi="宋体"/>
          <w:snapToGrid w:val="0"/>
          <w:kern w:val="0"/>
        </w:rPr>
        <w:t>有关</w:t>
      </w:r>
      <w:r>
        <w:rPr>
          <w:rFonts w:ascii="宋体" w:hAnsi="宋体"/>
          <w:snapToGrid w:val="0"/>
          <w:kern w:val="0"/>
        </w:rPr>
        <w:t>规定和招标文件要求的</w:t>
      </w:r>
      <w:r>
        <w:rPr>
          <w:rFonts w:hint="eastAsia" w:ascii="宋体" w:hAnsi="宋体"/>
          <w:snapToGrid w:val="0"/>
          <w:kern w:val="0"/>
        </w:rPr>
        <w:t>；</w:t>
      </w:r>
    </w:p>
    <w:p w14:paraId="3EE013A0">
      <w:pPr>
        <w:pStyle w:val="181"/>
        <w:widowControl w:val="0"/>
        <w:numPr>
          <w:ilvl w:val="3"/>
          <w:numId w:val="2"/>
        </w:numPr>
        <w:autoSpaceDE w:val="0"/>
        <w:autoSpaceDN w:val="0"/>
        <w:adjustRightInd w:val="0"/>
        <w:snapToGrid w:val="0"/>
        <w:ind w:firstLineChars="0"/>
        <w:jc w:val="left"/>
        <w:rPr>
          <w:rFonts w:ascii="宋体" w:hAnsi="宋体"/>
          <w:snapToGrid w:val="0"/>
          <w:kern w:val="0"/>
        </w:rPr>
      </w:pPr>
      <w:r>
        <w:rPr>
          <w:rFonts w:hint="eastAsia" w:ascii="宋体" w:hAnsi="宋体"/>
          <w:snapToGrid w:val="0"/>
          <w:kern w:val="0"/>
        </w:rPr>
        <w:t>未按招标文件的规定提交投标保证金的，或投标保函的内容不符合招标文件要求的；</w:t>
      </w:r>
    </w:p>
    <w:p w14:paraId="21DED26F">
      <w:pPr>
        <w:pStyle w:val="181"/>
        <w:widowControl w:val="0"/>
        <w:numPr>
          <w:ilvl w:val="3"/>
          <w:numId w:val="2"/>
        </w:numPr>
        <w:autoSpaceDE w:val="0"/>
        <w:autoSpaceDN w:val="0"/>
        <w:adjustRightInd w:val="0"/>
        <w:snapToGrid w:val="0"/>
        <w:ind w:firstLineChars="0"/>
        <w:jc w:val="left"/>
        <w:rPr>
          <w:rFonts w:ascii="宋体" w:hAnsi="宋体"/>
          <w:snapToGrid w:val="0"/>
          <w:kern w:val="0"/>
        </w:rPr>
      </w:pPr>
      <w:r>
        <w:rPr>
          <w:rFonts w:hint="eastAsia" w:ascii="宋体" w:hAnsi="宋体"/>
          <w:snapToGrid w:val="0"/>
          <w:kern w:val="0"/>
        </w:rPr>
        <w:t>未按招标文件规定提交《投标函》的，或《投标函》未按招标文件规定填写、漏填或内容填写错误，可能</w:t>
      </w:r>
      <w:r>
        <w:rPr>
          <w:rFonts w:ascii="宋体" w:hAnsi="宋体"/>
          <w:snapToGrid w:val="0"/>
          <w:kern w:val="0"/>
        </w:rPr>
        <w:t>导致</w:t>
      </w:r>
      <w:r>
        <w:rPr>
          <w:rFonts w:hint="eastAsia" w:ascii="宋体" w:hAnsi="宋体"/>
          <w:snapToGrid w:val="0"/>
          <w:kern w:val="0"/>
        </w:rPr>
        <w:t>影响</w:t>
      </w:r>
      <w:r>
        <w:rPr>
          <w:rFonts w:ascii="宋体" w:hAnsi="宋体"/>
          <w:snapToGrid w:val="0"/>
          <w:kern w:val="0"/>
        </w:rPr>
        <w:t>项目实施，损害招标人利益的</w:t>
      </w:r>
      <w:r>
        <w:rPr>
          <w:rFonts w:hint="eastAsia" w:ascii="宋体" w:hAnsi="宋体"/>
          <w:snapToGrid w:val="0"/>
          <w:kern w:val="0"/>
        </w:rPr>
        <w:t>；</w:t>
      </w:r>
    </w:p>
    <w:p w14:paraId="01B947EC">
      <w:pPr>
        <w:pStyle w:val="181"/>
        <w:widowControl w:val="0"/>
        <w:numPr>
          <w:ilvl w:val="3"/>
          <w:numId w:val="2"/>
        </w:numPr>
        <w:autoSpaceDE w:val="0"/>
        <w:autoSpaceDN w:val="0"/>
        <w:adjustRightInd w:val="0"/>
        <w:snapToGrid w:val="0"/>
        <w:ind w:firstLineChars="0"/>
        <w:jc w:val="left"/>
        <w:rPr>
          <w:rFonts w:ascii="宋体" w:hAnsi="宋体"/>
        </w:rPr>
      </w:pPr>
      <w:r>
        <w:rPr>
          <w:rFonts w:hint="eastAsia" w:ascii="宋体" w:hAnsi="宋体"/>
        </w:rPr>
        <w:t>组成联合体投标的，投标文件中未按规定提交联合体所有成员共同投标协议的；</w:t>
      </w:r>
    </w:p>
    <w:p w14:paraId="1AB2E33A">
      <w:pPr>
        <w:pStyle w:val="181"/>
        <w:widowControl w:val="0"/>
        <w:numPr>
          <w:ilvl w:val="3"/>
          <w:numId w:val="2"/>
        </w:numPr>
        <w:autoSpaceDE w:val="0"/>
        <w:autoSpaceDN w:val="0"/>
        <w:adjustRightInd w:val="0"/>
        <w:snapToGrid w:val="0"/>
        <w:ind w:firstLineChars="0"/>
        <w:jc w:val="left"/>
        <w:rPr>
          <w:rFonts w:ascii="宋体" w:hAnsi="宋体"/>
        </w:rPr>
      </w:pPr>
      <w:r>
        <w:rPr>
          <w:rFonts w:ascii="宋体" w:hAnsi="宋体"/>
        </w:rPr>
        <w:t>投标人递交两份或多份内容不同的投标文件，或在一份投标文件中，有两个或多个报价且</w:t>
      </w:r>
      <w:r>
        <w:rPr>
          <w:rFonts w:hint="eastAsia" w:ascii="宋体" w:hAnsi="宋体"/>
        </w:rPr>
        <w:t>根据招标文件评定标办法规定的修正原则无法确定</w:t>
      </w:r>
      <w:r>
        <w:rPr>
          <w:rFonts w:ascii="宋体" w:hAnsi="宋体"/>
        </w:rPr>
        <w:t>哪一个有效的</w:t>
      </w:r>
      <w:r>
        <w:rPr>
          <w:rFonts w:hint="eastAsia" w:ascii="宋体" w:hAnsi="宋体"/>
        </w:rPr>
        <w:t>。</w:t>
      </w:r>
      <w:r>
        <w:rPr>
          <w:rFonts w:ascii="宋体" w:hAnsi="宋体"/>
        </w:rPr>
        <w:t>按招标文件规定提供可选择性方案报价的除外；</w:t>
      </w:r>
    </w:p>
    <w:p w14:paraId="71ED8F75">
      <w:pPr>
        <w:pStyle w:val="181"/>
        <w:widowControl w:val="0"/>
        <w:numPr>
          <w:ilvl w:val="3"/>
          <w:numId w:val="2"/>
        </w:numPr>
        <w:autoSpaceDE w:val="0"/>
        <w:autoSpaceDN w:val="0"/>
        <w:adjustRightInd w:val="0"/>
        <w:snapToGrid w:val="0"/>
        <w:ind w:firstLineChars="0"/>
        <w:jc w:val="left"/>
        <w:rPr>
          <w:rFonts w:ascii="宋体" w:hAnsi="宋体"/>
          <w:snapToGrid w:val="0"/>
          <w:kern w:val="0"/>
        </w:rPr>
      </w:pPr>
      <w:r>
        <w:rPr>
          <w:rFonts w:hint="eastAsia" w:ascii="宋体" w:hAnsi="宋体"/>
          <w:snapToGrid w:val="0"/>
          <w:kern w:val="0"/>
        </w:rPr>
        <w:t>参加联合体的各成员再以自己的名义单独投标的，或同时参加两个（含两个）以上的联合体投标的；</w:t>
      </w:r>
    </w:p>
    <w:p w14:paraId="29B6F31B">
      <w:pPr>
        <w:pStyle w:val="181"/>
        <w:widowControl w:val="0"/>
        <w:numPr>
          <w:ilvl w:val="3"/>
          <w:numId w:val="2"/>
        </w:numPr>
        <w:autoSpaceDE w:val="0"/>
        <w:autoSpaceDN w:val="0"/>
        <w:adjustRightInd w:val="0"/>
        <w:snapToGrid w:val="0"/>
        <w:ind w:firstLineChars="0"/>
        <w:jc w:val="left"/>
        <w:rPr>
          <w:rFonts w:ascii="宋体" w:hAnsi="宋体"/>
        </w:rPr>
      </w:pPr>
      <w:r>
        <w:rPr>
          <w:rFonts w:ascii="宋体" w:hAnsi="宋体"/>
        </w:rPr>
        <w:t>对招标文件提出的实质性要求和条件未作出响应的</w:t>
      </w:r>
      <w:r>
        <w:rPr>
          <w:rFonts w:hint="eastAsia" w:ascii="宋体" w:hAnsi="宋体"/>
        </w:rPr>
        <w:t>或不满足的，对招标文件实质性条款为招标文件中所有标注“★”号的条款以及初步评审表要求的内容未作出响应的或不满足的</w:t>
      </w:r>
      <w:r>
        <w:rPr>
          <w:rFonts w:ascii="宋体" w:hAnsi="宋体"/>
        </w:rPr>
        <w:t xml:space="preserve">； </w:t>
      </w:r>
    </w:p>
    <w:p w14:paraId="0569868F">
      <w:pPr>
        <w:pStyle w:val="181"/>
        <w:widowControl w:val="0"/>
        <w:numPr>
          <w:ilvl w:val="3"/>
          <w:numId w:val="2"/>
        </w:numPr>
        <w:autoSpaceDE w:val="0"/>
        <w:autoSpaceDN w:val="0"/>
        <w:adjustRightInd w:val="0"/>
        <w:snapToGrid w:val="0"/>
        <w:ind w:firstLineChars="0"/>
        <w:jc w:val="left"/>
        <w:rPr>
          <w:rFonts w:ascii="宋体" w:hAnsi="宋体"/>
        </w:rPr>
      </w:pPr>
      <w:r>
        <w:rPr>
          <w:rFonts w:ascii="宋体" w:hAnsi="宋体"/>
        </w:rPr>
        <w:t>投标人未能按照评标委员会要求，对其投标文件进行澄清、说明和补正的</w:t>
      </w:r>
      <w:r>
        <w:rPr>
          <w:rFonts w:hint="eastAsia" w:ascii="宋体" w:hAnsi="宋体"/>
        </w:rPr>
        <w:t>，或投标人不接受根据招标文件规定对投标报价进行算术修正的；</w:t>
      </w:r>
    </w:p>
    <w:p w14:paraId="0CCD4C7E">
      <w:pPr>
        <w:pStyle w:val="181"/>
        <w:widowControl w:val="0"/>
        <w:numPr>
          <w:ilvl w:val="3"/>
          <w:numId w:val="2"/>
        </w:numPr>
        <w:autoSpaceDE w:val="0"/>
        <w:autoSpaceDN w:val="0"/>
        <w:adjustRightInd w:val="0"/>
        <w:snapToGrid w:val="0"/>
        <w:ind w:firstLineChars="0"/>
        <w:jc w:val="left"/>
        <w:rPr>
          <w:rFonts w:ascii="宋体" w:hAnsi="宋体"/>
        </w:rPr>
      </w:pPr>
      <w:r>
        <w:rPr>
          <w:rFonts w:hint="eastAsia" w:ascii="宋体" w:hAnsi="宋体"/>
        </w:rPr>
        <w:t>单位负责人为同一人或者存在控股、管理关系的不同单位，参加同一标段投标或者未划分标段的同一招标项目投标；</w:t>
      </w:r>
    </w:p>
    <w:p w14:paraId="264C7AA9">
      <w:pPr>
        <w:pStyle w:val="181"/>
        <w:widowControl w:val="0"/>
        <w:numPr>
          <w:ilvl w:val="3"/>
          <w:numId w:val="2"/>
        </w:numPr>
        <w:autoSpaceDE w:val="0"/>
        <w:autoSpaceDN w:val="0"/>
        <w:adjustRightInd w:val="0"/>
        <w:snapToGrid w:val="0"/>
        <w:ind w:firstLineChars="0"/>
        <w:jc w:val="left"/>
        <w:rPr>
          <w:rFonts w:ascii="宋体" w:hAnsi="宋体"/>
          <w:snapToGrid w:val="0"/>
          <w:kern w:val="0"/>
        </w:rPr>
      </w:pPr>
      <w:r>
        <w:rPr>
          <w:rFonts w:hint="eastAsia" w:ascii="宋体" w:hAnsi="宋体"/>
          <w:snapToGrid w:val="0"/>
          <w:kern w:val="0"/>
        </w:rPr>
        <w:t>若出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并否决其投标。</w:t>
      </w:r>
    </w:p>
    <w:p w14:paraId="6D4CD4C6">
      <w:pPr>
        <w:pStyle w:val="181"/>
        <w:widowControl w:val="0"/>
        <w:numPr>
          <w:ilvl w:val="3"/>
          <w:numId w:val="2"/>
        </w:numPr>
        <w:autoSpaceDE w:val="0"/>
        <w:autoSpaceDN w:val="0"/>
        <w:adjustRightInd w:val="0"/>
        <w:snapToGrid w:val="0"/>
        <w:ind w:firstLineChars="0"/>
        <w:jc w:val="left"/>
        <w:rPr>
          <w:rFonts w:ascii="宋体" w:hAnsi="宋体"/>
          <w:snapToGrid w:val="0"/>
          <w:kern w:val="0"/>
        </w:rPr>
      </w:pPr>
      <w:r>
        <w:rPr>
          <w:rFonts w:hint="eastAsia" w:ascii="宋体" w:hAnsi="宋体"/>
        </w:rPr>
        <w:t>符合法律法规或主管部门规范性文件规定废标情形的。</w:t>
      </w:r>
    </w:p>
    <w:p w14:paraId="366B566B">
      <w:pPr>
        <w:widowControl w:val="0"/>
        <w:autoSpaceDE w:val="0"/>
        <w:autoSpaceDN w:val="0"/>
        <w:adjustRightInd w:val="0"/>
        <w:snapToGrid w:val="0"/>
        <w:ind w:firstLine="0" w:firstLineChars="0"/>
        <w:jc w:val="left"/>
        <w:rPr>
          <w:rFonts w:ascii="宋体" w:hAnsi="宋体"/>
        </w:rPr>
      </w:pPr>
      <w:r>
        <w:rPr>
          <w:rFonts w:hint="eastAsia" w:ascii="宋体" w:hAnsi="宋体"/>
          <w:b/>
        </w:rPr>
        <w:t>注：</w:t>
      </w:r>
      <w:r>
        <w:rPr>
          <w:rFonts w:hint="eastAsia" w:ascii="宋体" w:hAnsi="宋体"/>
        </w:rPr>
        <w:t>招标人对上述内容有修改或补充的，以下述条款为准。</w:t>
      </w:r>
      <w:bookmarkEnd w:id="46"/>
    </w:p>
    <w:p w14:paraId="2227EDA5">
      <w:pPr>
        <w:widowControl w:val="0"/>
        <w:autoSpaceDE w:val="0"/>
        <w:autoSpaceDN w:val="0"/>
        <w:adjustRightInd w:val="0"/>
        <w:snapToGrid w:val="0"/>
        <w:ind w:firstLine="0" w:firstLineChars="0"/>
        <w:jc w:val="left"/>
        <w:rPr>
          <w:rFonts w:hint="eastAsia" w:ascii="宋体" w:hAnsi="宋体"/>
        </w:rPr>
      </w:pPr>
    </w:p>
    <w:p w14:paraId="1AC061D8">
      <w:pPr>
        <w:widowControl w:val="0"/>
        <w:numPr>
          <w:ilvl w:val="0"/>
          <w:numId w:val="2"/>
        </w:numPr>
        <w:wordWrap w:val="0"/>
        <w:autoSpaceDE w:val="0"/>
        <w:autoSpaceDN w:val="0"/>
        <w:adjustRightInd w:val="0"/>
        <w:snapToGrid w:val="0"/>
        <w:ind w:firstLineChars="0"/>
        <w:jc w:val="left"/>
        <w:rPr>
          <w:rFonts w:ascii="宋体" w:hAnsi="宋体"/>
        </w:rPr>
      </w:pPr>
      <w:r>
        <w:rPr>
          <w:rFonts w:hint="eastAsia" w:ascii="宋体" w:hAnsi="宋体"/>
          <w:b/>
          <w:szCs w:val="21"/>
        </w:rPr>
        <w:t>招标人修改或补充的投标文件不予受理的情形：</w:t>
      </w:r>
      <w:r>
        <w:rPr>
          <w:rFonts w:hint="eastAsia" w:ascii="宋体" w:hAnsi="宋体"/>
          <w:b/>
          <w:szCs w:val="21"/>
          <w:u w:val="single"/>
        </w:rPr>
        <w:t xml:space="preserve"> </w:t>
      </w:r>
      <w:r>
        <w:rPr>
          <w:rFonts w:ascii="宋体" w:hAnsi="宋体"/>
          <w:b/>
          <w:szCs w:val="21"/>
          <w:u w:val="single"/>
        </w:rPr>
        <w:t xml:space="preserve">                                    </w:t>
      </w:r>
    </w:p>
    <w:p w14:paraId="0A4EC2E7">
      <w:pPr>
        <w:widowControl w:val="0"/>
        <w:wordWrap w:val="0"/>
        <w:autoSpaceDE w:val="0"/>
        <w:autoSpaceDN w:val="0"/>
        <w:adjustRightInd w:val="0"/>
        <w:snapToGrid w:val="0"/>
        <w:ind w:firstLine="0" w:firstLineChars="0"/>
        <w:jc w:val="left"/>
        <w:rPr>
          <w:rFonts w:ascii="宋体" w:hAnsi="宋体"/>
        </w:rPr>
      </w:pPr>
    </w:p>
    <w:p w14:paraId="5E546D1D">
      <w:pPr>
        <w:widowControl w:val="0"/>
        <w:numPr>
          <w:ilvl w:val="0"/>
          <w:numId w:val="2"/>
        </w:numPr>
        <w:wordWrap w:val="0"/>
        <w:autoSpaceDE w:val="0"/>
        <w:autoSpaceDN w:val="0"/>
        <w:adjustRightInd w:val="0"/>
        <w:snapToGrid w:val="0"/>
        <w:ind w:firstLineChars="0"/>
        <w:jc w:val="left"/>
        <w:rPr>
          <w:rFonts w:ascii="宋体" w:hAnsi="宋体"/>
        </w:rPr>
      </w:pPr>
      <w:r>
        <w:rPr>
          <w:rFonts w:hint="eastAsia" w:ascii="宋体" w:hAnsi="宋体"/>
          <w:b/>
          <w:szCs w:val="21"/>
        </w:rPr>
        <w:t>招标人修改或补充的废标情形：</w:t>
      </w:r>
      <w:r>
        <w:rPr>
          <w:rFonts w:hint="eastAsia" w:ascii="宋体" w:hAnsi="宋体"/>
          <w:b/>
          <w:szCs w:val="21"/>
          <w:u w:val="single"/>
        </w:rPr>
        <w:t xml:space="preserve"> </w:t>
      </w:r>
      <w:r>
        <w:rPr>
          <w:rFonts w:ascii="宋体" w:hAnsi="宋体"/>
          <w:b/>
          <w:szCs w:val="21"/>
          <w:u w:val="single"/>
        </w:rPr>
        <w:t xml:space="preserve">                                                  </w:t>
      </w:r>
    </w:p>
    <w:p w14:paraId="3451DBE1">
      <w:pPr>
        <w:widowControl w:val="0"/>
        <w:autoSpaceDE w:val="0"/>
        <w:autoSpaceDN w:val="0"/>
        <w:adjustRightInd w:val="0"/>
        <w:snapToGrid w:val="0"/>
        <w:ind w:firstLine="0" w:firstLineChars="0"/>
        <w:jc w:val="center"/>
        <w:outlineLvl w:val="1"/>
        <w:rPr>
          <w:rFonts w:ascii="宋体" w:hAnsi="宋体"/>
          <w:b/>
          <w:bCs/>
          <w:sz w:val="28"/>
          <w:szCs w:val="32"/>
        </w:rPr>
      </w:pPr>
      <w:r>
        <w:rPr>
          <w:rFonts w:ascii="宋体" w:hAnsi="宋体"/>
          <w:sz w:val="28"/>
        </w:rPr>
        <w:br w:type="page"/>
      </w:r>
      <w:bookmarkStart w:id="55" w:name="_Toc26711"/>
      <w:bookmarkStart w:id="56" w:name="_Toc8527"/>
      <w:r>
        <w:rPr>
          <w:rFonts w:hint="eastAsia" w:ascii="宋体" w:hAnsi="宋体"/>
          <w:b/>
          <w:sz w:val="32"/>
          <w:szCs w:val="32"/>
        </w:rPr>
        <w:t>第三节 总则</w:t>
      </w:r>
      <w:bookmarkEnd w:id="47"/>
      <w:bookmarkEnd w:id="48"/>
      <w:bookmarkEnd w:id="49"/>
      <w:bookmarkEnd w:id="55"/>
      <w:bookmarkEnd w:id="56"/>
    </w:p>
    <w:p w14:paraId="2C45B861">
      <w:pPr>
        <w:pStyle w:val="181"/>
        <w:widowControl w:val="0"/>
        <w:numPr>
          <w:ilvl w:val="0"/>
          <w:numId w:val="3"/>
        </w:numPr>
        <w:wordWrap w:val="0"/>
        <w:autoSpaceDE w:val="0"/>
        <w:autoSpaceDN w:val="0"/>
        <w:adjustRightInd w:val="0"/>
        <w:snapToGrid w:val="0"/>
        <w:ind w:firstLineChars="0"/>
        <w:jc w:val="left"/>
        <w:rPr>
          <w:rFonts w:ascii="宋体" w:hAnsi="宋体"/>
          <w:b/>
          <w:szCs w:val="21"/>
        </w:rPr>
      </w:pPr>
      <w:bookmarkStart w:id="57" w:name="_Hlk532141677"/>
      <w:r>
        <w:rPr>
          <w:rFonts w:hint="eastAsia" w:ascii="宋体" w:hAnsi="宋体"/>
          <w:b/>
          <w:szCs w:val="21"/>
        </w:rPr>
        <w:t>说明</w:t>
      </w:r>
    </w:p>
    <w:p w14:paraId="4DF8FABA">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58" w:name="_Toc332121715"/>
      <w:bookmarkStart w:id="59" w:name="_Toc144974498"/>
      <w:bookmarkStart w:id="60" w:name="_Toc152045530"/>
      <w:bookmarkStart w:id="61" w:name="_Toc403513495"/>
      <w:bookmarkStart w:id="62" w:name="_Toc152042306"/>
      <w:bookmarkStart w:id="63" w:name="_Toc330213947"/>
      <w:r>
        <w:rPr>
          <w:rFonts w:hint="eastAsia" w:ascii="宋体" w:hAnsi="宋体"/>
          <w:b/>
          <w:szCs w:val="21"/>
        </w:rPr>
        <w:t>项目概况</w:t>
      </w:r>
      <w:bookmarkEnd w:id="58"/>
      <w:bookmarkEnd w:id="59"/>
      <w:bookmarkEnd w:id="60"/>
      <w:bookmarkEnd w:id="61"/>
      <w:bookmarkEnd w:id="62"/>
      <w:bookmarkEnd w:id="63"/>
    </w:p>
    <w:p w14:paraId="4205447F">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根据《中华人民共和国招标投标法》、《中华人民共和国招标投标法实施条例》等有关法律、法规和规章的规定，本招标项目已具备招标条件，现对本项目进行招标。</w:t>
      </w:r>
    </w:p>
    <w:p w14:paraId="7B76D046">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招标人：见投标人须知前附表。</w:t>
      </w:r>
    </w:p>
    <w:p w14:paraId="43240B0A">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招标代理：见投标人须知前附表。</w:t>
      </w:r>
    </w:p>
    <w:p w14:paraId="14B662AB">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项目编号及项目名称：见投标人须知前附表。</w:t>
      </w:r>
    </w:p>
    <w:p w14:paraId="2F4C0461">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其他概况</w:t>
      </w:r>
      <w:r>
        <w:rPr>
          <w:rFonts w:hint="eastAsia" w:ascii="宋体" w:hAnsi="宋体"/>
          <w:szCs w:val="21"/>
        </w:rPr>
        <w:t>：见投标人须知前附表。</w:t>
      </w:r>
    </w:p>
    <w:p w14:paraId="5BAC27E4">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64" w:name="_Toc152045531"/>
      <w:bookmarkStart w:id="65" w:name="_Toc152042307"/>
      <w:bookmarkStart w:id="66" w:name="_Toc403513496"/>
      <w:bookmarkStart w:id="67" w:name="_Toc330213948"/>
      <w:bookmarkStart w:id="68" w:name="_Toc332121716"/>
      <w:bookmarkStart w:id="69" w:name="_Toc144974499"/>
      <w:r>
        <w:rPr>
          <w:rFonts w:hint="eastAsia" w:ascii="宋体" w:hAnsi="宋体"/>
          <w:b/>
          <w:szCs w:val="21"/>
        </w:rPr>
        <w:t>资金来源和落实情况</w:t>
      </w:r>
      <w:bookmarkEnd w:id="64"/>
      <w:bookmarkEnd w:id="65"/>
      <w:bookmarkEnd w:id="66"/>
      <w:bookmarkEnd w:id="67"/>
      <w:bookmarkEnd w:id="68"/>
      <w:bookmarkEnd w:id="69"/>
    </w:p>
    <w:p w14:paraId="2D8D9AD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资金来源：见投标人须知前附表。</w:t>
      </w:r>
    </w:p>
    <w:p w14:paraId="5EDEBFBC">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出资比例：见投标人须知前附表。</w:t>
      </w:r>
    </w:p>
    <w:p w14:paraId="241521F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资金落实情况：见投标人须知前附表。</w:t>
      </w:r>
    </w:p>
    <w:p w14:paraId="45B16621">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70" w:name="_Toc152042310"/>
      <w:bookmarkStart w:id="71" w:name="_Toc332121718"/>
      <w:bookmarkStart w:id="72" w:name="_Toc330213950"/>
      <w:bookmarkStart w:id="73" w:name="_Toc144974502"/>
      <w:bookmarkStart w:id="74" w:name="_Toc152045534"/>
      <w:bookmarkStart w:id="75" w:name="_Toc403513498"/>
      <w:r>
        <w:rPr>
          <w:rFonts w:hint="eastAsia" w:ascii="宋体" w:hAnsi="宋体"/>
          <w:b/>
          <w:szCs w:val="21"/>
        </w:rPr>
        <w:t>招标范围及项目概况、工期、质量要求和建设地点</w:t>
      </w:r>
    </w:p>
    <w:p w14:paraId="163B1820">
      <w:pPr>
        <w:widowControl w:val="0"/>
        <w:wordWrap w:val="0"/>
        <w:autoSpaceDE w:val="0"/>
        <w:autoSpaceDN w:val="0"/>
        <w:adjustRightInd w:val="0"/>
        <w:snapToGrid w:val="0"/>
        <w:ind w:firstLine="0" w:firstLineChars="0"/>
        <w:rPr>
          <w:rFonts w:ascii="宋体" w:hAnsi="宋体"/>
          <w:szCs w:val="21"/>
        </w:rPr>
      </w:pPr>
      <w:r>
        <w:rPr>
          <w:rFonts w:hint="eastAsia" w:ascii="宋体" w:hAnsi="宋体"/>
          <w:szCs w:val="21"/>
        </w:rPr>
        <w:t>1.3.1 本次招标范围及项目概况：见投标人须知前附表。</w:t>
      </w:r>
    </w:p>
    <w:p w14:paraId="25D1B0E5">
      <w:pPr>
        <w:widowControl w:val="0"/>
        <w:wordWrap w:val="0"/>
        <w:autoSpaceDE w:val="0"/>
        <w:autoSpaceDN w:val="0"/>
        <w:adjustRightInd w:val="0"/>
        <w:snapToGrid w:val="0"/>
        <w:ind w:firstLine="0" w:firstLineChars="0"/>
        <w:rPr>
          <w:rFonts w:ascii="宋体" w:hAnsi="宋体"/>
          <w:szCs w:val="21"/>
        </w:rPr>
      </w:pPr>
      <w:r>
        <w:rPr>
          <w:rFonts w:hint="eastAsia" w:ascii="宋体" w:hAnsi="宋体"/>
          <w:szCs w:val="21"/>
        </w:rPr>
        <w:t>1.3.2本次招标的计划工期：见投标人须知前附表。</w:t>
      </w:r>
    </w:p>
    <w:p w14:paraId="3BAB30AD">
      <w:pPr>
        <w:widowControl w:val="0"/>
        <w:wordWrap w:val="0"/>
        <w:autoSpaceDE w:val="0"/>
        <w:autoSpaceDN w:val="0"/>
        <w:adjustRightInd w:val="0"/>
        <w:snapToGrid w:val="0"/>
        <w:ind w:firstLine="0" w:firstLineChars="0"/>
        <w:rPr>
          <w:rFonts w:ascii="宋体" w:hAnsi="宋体"/>
          <w:szCs w:val="21"/>
        </w:rPr>
      </w:pPr>
      <w:r>
        <w:rPr>
          <w:rFonts w:hint="eastAsia" w:ascii="宋体" w:hAnsi="宋体"/>
          <w:szCs w:val="21"/>
        </w:rPr>
        <w:t>1.3.3本次招标的质量要求：见投标人须知前附表。</w:t>
      </w:r>
    </w:p>
    <w:p w14:paraId="4460CCD9">
      <w:pPr>
        <w:pStyle w:val="181"/>
        <w:widowControl w:val="0"/>
        <w:wordWrap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1.3.4 本次招标</w:t>
      </w:r>
      <w:r>
        <w:rPr>
          <w:rFonts w:ascii="宋体" w:hAnsi="宋体"/>
          <w:szCs w:val="21"/>
        </w:rPr>
        <w:t>建设地点</w:t>
      </w:r>
      <w:r>
        <w:rPr>
          <w:rFonts w:hint="eastAsia" w:ascii="宋体" w:hAnsi="宋体"/>
          <w:szCs w:val="21"/>
        </w:rPr>
        <w:t>：见投标人须知前附表。</w:t>
      </w:r>
    </w:p>
    <w:p w14:paraId="2467743D">
      <w:pPr>
        <w:pStyle w:val="181"/>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1.3.5本次招标承包方式：见投标人须知前附表。</w:t>
      </w:r>
    </w:p>
    <w:p w14:paraId="3D041CAB">
      <w:pPr>
        <w:pStyle w:val="181"/>
        <w:widowControl w:val="0"/>
        <w:wordWrap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w:t>
      </w:r>
      <w:r>
        <w:rPr>
          <w:rFonts w:ascii="宋体" w:hAnsi="宋体"/>
          <w:szCs w:val="21"/>
        </w:rPr>
        <w:t>.3.6</w:t>
      </w:r>
      <w:r>
        <w:rPr>
          <w:rFonts w:hint="eastAsia" w:ascii="宋体" w:hAnsi="宋体"/>
          <w:szCs w:val="21"/>
        </w:rPr>
        <w:t>本次招标其他要求：见投标人须知前附表。</w:t>
      </w:r>
    </w:p>
    <w:p w14:paraId="17BADA69">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投标人资格要求</w:t>
      </w:r>
      <w:bookmarkEnd w:id="70"/>
      <w:bookmarkEnd w:id="71"/>
      <w:bookmarkEnd w:id="72"/>
      <w:bookmarkEnd w:id="73"/>
      <w:bookmarkEnd w:id="74"/>
      <w:bookmarkEnd w:id="75"/>
    </w:p>
    <w:p w14:paraId="5896A3C5">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投标人应具备承担本次招标项目的资质条件、能力和信誉。</w:t>
      </w:r>
    </w:p>
    <w:p w14:paraId="3C77CF5B">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拟派项目经理要求：见投标人须知前附表。</w:t>
      </w:r>
    </w:p>
    <w:p w14:paraId="7D567C3D">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其他要求：见投标人须知前附表。</w:t>
      </w:r>
    </w:p>
    <w:p w14:paraId="36C2D206">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投标人须知前附表规定接受联合体投标的，除应符合本章第1.4.1项和投标人须知前附表的要求外，还应遵守以下规定：</w:t>
      </w:r>
    </w:p>
    <w:p w14:paraId="1EBEB5C2">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ascii="宋体" w:hAnsi="宋体"/>
          <w:spacing w:val="-1"/>
          <w:szCs w:val="21"/>
        </w:rPr>
        <w:t>联合体各方应按招标文件提供的格式签订联合体协议书，明确联合体牵头人和各方权</w:t>
      </w:r>
      <w:r>
        <w:rPr>
          <w:rFonts w:ascii="宋体" w:hAnsi="宋体"/>
          <w:szCs w:val="21"/>
        </w:rPr>
        <w:t>利义务，并承诺就中标项目向招标人承担连带责任；</w:t>
      </w:r>
    </w:p>
    <w:p w14:paraId="20039255">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由同一专业的单位组成的联合体，按照资质等级较低的单位确定资质等级；</w:t>
      </w:r>
    </w:p>
    <w:p w14:paraId="60A19456">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联合体各方不得再以自己名义单独或参加其他联合体在本次招标项目中投标，否则各相关投标均无效。</w:t>
      </w:r>
    </w:p>
    <w:p w14:paraId="251DC5B0">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投标人不得存在下列情形之一：</w:t>
      </w:r>
    </w:p>
    <w:p w14:paraId="16B2F9DC">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与招标人存在利害关系且可能影响招标公正性；</w:t>
      </w:r>
    </w:p>
    <w:p w14:paraId="42F369B9">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与本次招标项目的其他投标人为同一个单位负责人；</w:t>
      </w:r>
    </w:p>
    <w:p w14:paraId="14DA3896">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与本次招标项目的其他投标人存在控股、管理关系；</w:t>
      </w:r>
    </w:p>
    <w:p w14:paraId="4001F17D">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投标人须知前附表规定的其他情形。</w:t>
      </w:r>
    </w:p>
    <w:p w14:paraId="616A806D">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76" w:name="_Toc330213951"/>
      <w:bookmarkStart w:id="77" w:name="_Toc152045535"/>
      <w:bookmarkStart w:id="78" w:name="_Toc332121719"/>
      <w:bookmarkStart w:id="79" w:name="_Toc403513499"/>
      <w:bookmarkStart w:id="80" w:name="_Toc144974503"/>
      <w:bookmarkStart w:id="81" w:name="_Toc152042311"/>
      <w:r>
        <w:rPr>
          <w:rFonts w:hint="eastAsia" w:ascii="宋体" w:hAnsi="宋体"/>
          <w:b/>
          <w:szCs w:val="21"/>
        </w:rPr>
        <w:t>费用承担</w:t>
      </w:r>
      <w:bookmarkEnd w:id="76"/>
      <w:bookmarkEnd w:id="77"/>
      <w:bookmarkEnd w:id="78"/>
      <w:bookmarkEnd w:id="79"/>
      <w:bookmarkEnd w:id="80"/>
      <w:bookmarkEnd w:id="81"/>
    </w:p>
    <w:p w14:paraId="55D9310B">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投标人准备和参加投标活动发生的费用由投标人自理。</w:t>
      </w:r>
    </w:p>
    <w:p w14:paraId="76C2CF6D">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82" w:name="_Toc152045536"/>
      <w:bookmarkStart w:id="83" w:name="_Toc152042312"/>
      <w:bookmarkStart w:id="84" w:name="_Toc403513500"/>
      <w:bookmarkStart w:id="85" w:name="_Toc332121720"/>
      <w:bookmarkStart w:id="86" w:name="_Toc330213952"/>
      <w:bookmarkStart w:id="87" w:name="_Toc144974504"/>
      <w:r>
        <w:rPr>
          <w:rFonts w:hint="eastAsia" w:ascii="宋体" w:hAnsi="宋体"/>
          <w:b/>
          <w:szCs w:val="21"/>
        </w:rPr>
        <w:t>保密</w:t>
      </w:r>
      <w:bookmarkEnd w:id="82"/>
      <w:bookmarkEnd w:id="83"/>
      <w:bookmarkEnd w:id="84"/>
      <w:bookmarkEnd w:id="85"/>
      <w:bookmarkEnd w:id="86"/>
      <w:bookmarkEnd w:id="87"/>
    </w:p>
    <w:p w14:paraId="0C5A015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654F78C7">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88" w:name="_Toc144974505"/>
      <w:bookmarkStart w:id="89" w:name="_Toc152045537"/>
      <w:bookmarkStart w:id="90" w:name="_Toc403513501"/>
      <w:bookmarkStart w:id="91" w:name="_Toc330213953"/>
      <w:bookmarkStart w:id="92" w:name="_Toc332121721"/>
      <w:bookmarkStart w:id="93" w:name="_Toc152042313"/>
      <w:r>
        <w:rPr>
          <w:rFonts w:hint="eastAsia" w:ascii="宋体" w:hAnsi="宋体"/>
          <w:b/>
          <w:szCs w:val="21"/>
        </w:rPr>
        <w:t>语言</w:t>
      </w:r>
      <w:bookmarkEnd w:id="88"/>
      <w:r>
        <w:rPr>
          <w:rFonts w:hint="eastAsia" w:ascii="宋体" w:hAnsi="宋体"/>
          <w:b/>
          <w:szCs w:val="21"/>
        </w:rPr>
        <w:t>文字</w:t>
      </w:r>
      <w:bookmarkEnd w:id="89"/>
      <w:bookmarkEnd w:id="90"/>
      <w:bookmarkEnd w:id="91"/>
      <w:bookmarkEnd w:id="92"/>
      <w:bookmarkEnd w:id="93"/>
    </w:p>
    <w:p w14:paraId="71CC613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除专用术语外，与招标投标有关的语言均使用中文。必要时专用术语应附有中文注释。</w:t>
      </w:r>
    </w:p>
    <w:p w14:paraId="52883892">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94" w:name="_Toc330213954"/>
      <w:bookmarkStart w:id="95" w:name="_Toc332121722"/>
      <w:bookmarkStart w:id="96" w:name="_Toc152045538"/>
      <w:bookmarkStart w:id="97" w:name="_Toc403513502"/>
      <w:bookmarkStart w:id="98" w:name="_Toc152042314"/>
      <w:bookmarkStart w:id="99" w:name="_Toc144974506"/>
      <w:r>
        <w:rPr>
          <w:rFonts w:hint="eastAsia" w:ascii="宋体" w:hAnsi="宋体"/>
          <w:b/>
          <w:szCs w:val="21"/>
        </w:rPr>
        <w:t>计量单位</w:t>
      </w:r>
      <w:bookmarkEnd w:id="94"/>
      <w:bookmarkEnd w:id="95"/>
      <w:bookmarkEnd w:id="96"/>
      <w:bookmarkEnd w:id="97"/>
      <w:bookmarkEnd w:id="98"/>
      <w:bookmarkEnd w:id="99"/>
    </w:p>
    <w:p w14:paraId="4DF682CC">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所有计量均采用中华人民共和国法定计量单位。</w:t>
      </w:r>
    </w:p>
    <w:p w14:paraId="49E0C0F9">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00" w:name="_Toc332121723"/>
      <w:bookmarkStart w:id="101" w:name="_Toc152042315"/>
      <w:bookmarkStart w:id="102" w:name="_Toc330213955"/>
      <w:bookmarkStart w:id="103" w:name="_Toc403513503"/>
      <w:bookmarkStart w:id="104" w:name="_Toc152045539"/>
      <w:bookmarkStart w:id="105" w:name="_Toc144974507"/>
      <w:r>
        <w:rPr>
          <w:rFonts w:hint="eastAsia" w:ascii="宋体" w:hAnsi="宋体"/>
          <w:b/>
          <w:szCs w:val="21"/>
        </w:rPr>
        <w:t>踏勘现场</w:t>
      </w:r>
      <w:bookmarkEnd w:id="100"/>
      <w:bookmarkEnd w:id="101"/>
      <w:bookmarkEnd w:id="102"/>
      <w:bookmarkEnd w:id="103"/>
      <w:bookmarkEnd w:id="104"/>
      <w:bookmarkEnd w:id="105"/>
    </w:p>
    <w:p w14:paraId="11DD07AA">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投标人须知前附表规定组织踏勘现场的，招标人按投标人须知前附表规定的时间、地点组织投标人踏勘项目现场。</w:t>
      </w:r>
    </w:p>
    <w:p w14:paraId="2C3B347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投标人踏勘现场发生的费用由投标人自理。</w:t>
      </w:r>
    </w:p>
    <w:p w14:paraId="182D3392">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除招标人的原因外，投标人自行负责在踏勘现场中所发生的人员伤亡和财产损失。</w:t>
      </w:r>
    </w:p>
    <w:p w14:paraId="3FACAF35">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招标人在踏勘现场中介绍的使用场地和相关的周边环境情况，供投标人在编制投标文件时参考，招标人不对投标人据此作出的判断和决策负责。</w:t>
      </w:r>
    </w:p>
    <w:p w14:paraId="4079FBF6">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06" w:name="_Toc144974508"/>
      <w:bookmarkStart w:id="107" w:name="_Toc403513504"/>
      <w:bookmarkStart w:id="108" w:name="_Toc152042316"/>
      <w:bookmarkStart w:id="109" w:name="_Toc330213956"/>
      <w:bookmarkStart w:id="110" w:name="_Toc332121724"/>
      <w:bookmarkStart w:id="111" w:name="_Toc152045540"/>
      <w:r>
        <w:rPr>
          <w:rFonts w:hint="eastAsia" w:ascii="宋体" w:hAnsi="宋体"/>
          <w:b/>
          <w:szCs w:val="21"/>
        </w:rPr>
        <w:t>投标预备会</w:t>
      </w:r>
      <w:bookmarkEnd w:id="106"/>
      <w:bookmarkEnd w:id="107"/>
      <w:bookmarkEnd w:id="108"/>
      <w:bookmarkEnd w:id="109"/>
      <w:bookmarkEnd w:id="110"/>
      <w:bookmarkEnd w:id="111"/>
    </w:p>
    <w:p w14:paraId="00E5EE69">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投标人须知前附表规定召开投标预备会的，招标人按投标人须知前附表规定的时间和地点召开投标预备会，澄清投标人提出的问题。</w:t>
      </w:r>
    </w:p>
    <w:p w14:paraId="64297737">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投标人应在投标人须知前附表规定的时间前，以数据电文（或书面形式）将提出的问题送达招标人，以便招标人在会议期间澄清。</w:t>
      </w:r>
    </w:p>
    <w:p w14:paraId="660EF4C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投标预备会后，招标人在投标人须知前附表规定的时间内，将对投标人所提问题的澄清，以数据电文（或书面形式）通知所有获取招标文件的投标人。该澄清内容为招标文件的组成部分。</w:t>
      </w:r>
    </w:p>
    <w:p w14:paraId="44F4F047">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分包</w:t>
      </w:r>
    </w:p>
    <w:p w14:paraId="44AA4195">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中标人应当按照合同约定履行义务，完成中标项目。中标人不得向他人转让中标项目，也不得将中标项目肢解后分别向他人转让。</w:t>
      </w:r>
    </w:p>
    <w:p w14:paraId="599D11F6">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14:paraId="621D2CAC">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响应和偏离</w:t>
      </w:r>
    </w:p>
    <w:p w14:paraId="5FB90872">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投标文件应当对招标文件的实质性要求和条件作出满足性或更有利于招标人的响应，否则，投标人的投标将被否决。</w:t>
      </w:r>
      <w:r>
        <w:rPr>
          <w:rFonts w:hint="eastAsia" w:ascii="宋体" w:hAnsi="宋体"/>
          <w:szCs w:val="21"/>
        </w:rPr>
        <w:t>响应和</w:t>
      </w:r>
      <w:r>
        <w:rPr>
          <w:rFonts w:ascii="宋体" w:hAnsi="宋体"/>
          <w:szCs w:val="21"/>
        </w:rPr>
        <w:t>偏离的</w:t>
      </w:r>
      <w:r>
        <w:rPr>
          <w:rFonts w:hint="eastAsia" w:ascii="宋体" w:hAnsi="宋体"/>
          <w:szCs w:val="21"/>
        </w:rPr>
        <w:t>说明</w:t>
      </w:r>
      <w:r>
        <w:rPr>
          <w:rFonts w:ascii="宋体" w:hAnsi="宋体"/>
          <w:szCs w:val="21"/>
        </w:rPr>
        <w:t>详见投标人须知前附表。</w:t>
      </w:r>
    </w:p>
    <w:p w14:paraId="3438A2CD">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投标人应根据招标文件的要求提供投标设备技术性能指标的详细描述、技术支持资料及技术服务和质保期服务计划等内容以对招标文件作出响应。</w:t>
      </w:r>
    </w:p>
    <w:p w14:paraId="44AF93C7">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投标文件中应针对实质性要求和条件中列明的技术要求提供技术支持资料。技术支</w:t>
      </w:r>
      <w:r>
        <w:rPr>
          <w:rFonts w:ascii="宋体" w:hAnsi="宋体"/>
          <w:spacing w:val="-1"/>
          <w:szCs w:val="21"/>
        </w:rPr>
        <w:t>持资料以制造商公开发布的印刷资料，或检测机构出具的检测报告或投标人须知前附表允许的</w:t>
      </w:r>
      <w:r>
        <w:rPr>
          <w:rFonts w:ascii="宋体" w:hAnsi="宋体"/>
          <w:szCs w:val="21"/>
        </w:rPr>
        <w:t>其他形式为准，不符合前述要求的，视为无技术支持资料。</w:t>
      </w:r>
    </w:p>
    <w:p w14:paraId="0F37063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投标文件对招标文件的全部偏离，均应在投标文件中列明，除列明的内容外，视为投标人响应招标文件的全部要求</w:t>
      </w:r>
      <w:r>
        <w:rPr>
          <w:rFonts w:hint="eastAsia" w:ascii="宋体" w:hAnsi="宋体"/>
          <w:szCs w:val="21"/>
        </w:rPr>
        <w:t>。</w:t>
      </w:r>
    </w:p>
    <w:p w14:paraId="4607AFFE">
      <w:pPr>
        <w:pStyle w:val="181"/>
        <w:widowControl w:val="0"/>
        <w:wordWrap w:val="0"/>
        <w:autoSpaceDE w:val="0"/>
        <w:autoSpaceDN w:val="0"/>
        <w:adjustRightInd w:val="0"/>
        <w:snapToGrid w:val="0"/>
        <w:ind w:firstLine="0" w:firstLineChars="0"/>
        <w:jc w:val="left"/>
        <w:rPr>
          <w:rFonts w:ascii="宋体" w:hAnsi="宋体"/>
          <w:szCs w:val="21"/>
        </w:rPr>
      </w:pPr>
    </w:p>
    <w:p w14:paraId="21E0FDC5">
      <w:pPr>
        <w:pStyle w:val="181"/>
        <w:widowControl w:val="0"/>
        <w:numPr>
          <w:ilvl w:val="0"/>
          <w:numId w:val="3"/>
        </w:numPr>
        <w:wordWrap w:val="0"/>
        <w:autoSpaceDE w:val="0"/>
        <w:autoSpaceDN w:val="0"/>
        <w:adjustRightInd w:val="0"/>
        <w:snapToGrid w:val="0"/>
        <w:ind w:firstLineChars="0"/>
        <w:jc w:val="left"/>
        <w:rPr>
          <w:rFonts w:ascii="宋体" w:hAnsi="宋体"/>
          <w:b/>
          <w:szCs w:val="21"/>
        </w:rPr>
      </w:pPr>
      <w:bookmarkStart w:id="112" w:name="_Toc152045542"/>
      <w:bookmarkStart w:id="113" w:name="_Toc152042318"/>
      <w:bookmarkStart w:id="114" w:name="_Toc144974510"/>
      <w:r>
        <w:rPr>
          <w:rFonts w:hint="eastAsia" w:ascii="宋体" w:hAnsi="宋体"/>
          <w:b/>
          <w:szCs w:val="21"/>
        </w:rPr>
        <w:t>招标文件</w:t>
      </w:r>
      <w:bookmarkEnd w:id="112"/>
      <w:bookmarkEnd w:id="113"/>
      <w:bookmarkEnd w:id="114"/>
    </w:p>
    <w:p w14:paraId="6124646F">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15" w:name="_Toc403513506"/>
      <w:bookmarkStart w:id="116" w:name="_Toc332121727"/>
      <w:bookmarkStart w:id="117" w:name="_Toc144974511"/>
      <w:bookmarkStart w:id="118" w:name="_Toc152045543"/>
      <w:bookmarkStart w:id="119" w:name="_Toc330213959"/>
      <w:bookmarkStart w:id="120" w:name="_Toc152042319"/>
      <w:r>
        <w:rPr>
          <w:rFonts w:hint="eastAsia" w:ascii="宋体" w:hAnsi="宋体"/>
          <w:b/>
          <w:szCs w:val="21"/>
        </w:rPr>
        <w:t>招标文件的组成</w:t>
      </w:r>
      <w:bookmarkEnd w:id="115"/>
      <w:bookmarkEnd w:id="116"/>
      <w:bookmarkEnd w:id="117"/>
      <w:bookmarkEnd w:id="118"/>
      <w:bookmarkEnd w:id="119"/>
      <w:bookmarkEnd w:id="120"/>
    </w:p>
    <w:p w14:paraId="716DB1E9">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本招标文件包括：</w:t>
      </w:r>
    </w:p>
    <w:p w14:paraId="18FD72C0">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投标人须知；</w:t>
      </w:r>
    </w:p>
    <w:p w14:paraId="29713159">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评定标办法；</w:t>
      </w:r>
    </w:p>
    <w:p w14:paraId="7AF333CE">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合同条款及格式；</w:t>
      </w:r>
    </w:p>
    <w:p w14:paraId="229F08BB">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项目需求；</w:t>
      </w:r>
    </w:p>
    <w:p w14:paraId="0379A586">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投标文件格式。</w:t>
      </w:r>
    </w:p>
    <w:p w14:paraId="1833CDA8">
      <w:pPr>
        <w:pStyle w:val="181"/>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注：根据本章第1.10款、第2.2款和第2.3款对招标文件所作的澄清、修改，构成招标文件的组成部分。</w:t>
      </w:r>
    </w:p>
    <w:p w14:paraId="13084CA5">
      <w:pPr>
        <w:pStyle w:val="181"/>
        <w:widowControl w:val="0"/>
        <w:numPr>
          <w:ilvl w:val="2"/>
          <w:numId w:val="3"/>
        </w:numPr>
        <w:wordWrap w:val="0"/>
        <w:autoSpaceDE w:val="0"/>
        <w:autoSpaceDN w:val="0"/>
        <w:adjustRightInd w:val="0"/>
        <w:snapToGrid w:val="0"/>
        <w:ind w:firstLineChars="0"/>
        <w:jc w:val="left"/>
        <w:rPr>
          <w:rFonts w:hint="eastAsia" w:ascii="宋体" w:hAnsi="宋体"/>
          <w:szCs w:val="21"/>
        </w:rPr>
      </w:pPr>
      <w:r>
        <w:rPr>
          <w:rFonts w:hint="eastAsia" w:ascii="宋体" w:hAnsi="宋体"/>
          <w:szCs w:val="21"/>
        </w:rPr>
        <w:t>招标文件获取时间及方式：见投标人须知前附表。</w:t>
      </w:r>
    </w:p>
    <w:p w14:paraId="194A1940">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21" w:name="_Toc144974512"/>
      <w:bookmarkStart w:id="122" w:name="_Toc403513507"/>
      <w:bookmarkStart w:id="123" w:name="_Toc152042320"/>
      <w:bookmarkStart w:id="124" w:name="_Toc332121728"/>
      <w:bookmarkStart w:id="125" w:name="_Toc330213960"/>
      <w:bookmarkStart w:id="126" w:name="_Toc152045544"/>
      <w:r>
        <w:rPr>
          <w:rFonts w:hint="eastAsia" w:ascii="宋体" w:hAnsi="宋体"/>
          <w:b/>
          <w:szCs w:val="21"/>
        </w:rPr>
        <w:t>招标文件的澄清</w:t>
      </w:r>
      <w:bookmarkEnd w:id="121"/>
      <w:bookmarkEnd w:id="122"/>
      <w:bookmarkEnd w:id="123"/>
      <w:bookmarkEnd w:id="124"/>
      <w:bookmarkEnd w:id="125"/>
      <w:bookmarkEnd w:id="126"/>
    </w:p>
    <w:p w14:paraId="05F26944">
      <w:pPr>
        <w:pStyle w:val="181"/>
        <w:widowControl w:val="0"/>
        <w:numPr>
          <w:ilvl w:val="2"/>
          <w:numId w:val="3"/>
        </w:numPr>
        <w:wordWrap w:val="0"/>
        <w:autoSpaceDE w:val="0"/>
        <w:autoSpaceDN w:val="0"/>
        <w:adjustRightInd w:val="0"/>
        <w:snapToGrid w:val="0"/>
        <w:ind w:firstLineChars="0"/>
        <w:jc w:val="left"/>
        <w:rPr>
          <w:rFonts w:ascii="宋体" w:hAnsi="宋体" w:cs="宋体"/>
          <w:kern w:val="0"/>
          <w:szCs w:val="21"/>
        </w:rPr>
      </w:pPr>
      <w:r>
        <w:rPr>
          <w:rFonts w:ascii="宋体" w:hAnsi="宋体"/>
          <w:szCs w:val="21"/>
        </w:rPr>
        <w:t>投标人应仔细阅读和检查招标文件的全部内容。如发现缺页或附件不全，应及时向招标人提出，以便补齐。如有</w:t>
      </w:r>
      <w:r>
        <w:rPr>
          <w:rFonts w:hint="eastAsia" w:ascii="宋体" w:hAnsi="宋体"/>
          <w:szCs w:val="21"/>
        </w:rPr>
        <w:t>质疑</w:t>
      </w:r>
      <w:r>
        <w:rPr>
          <w:rFonts w:ascii="宋体" w:hAnsi="宋体"/>
          <w:szCs w:val="21"/>
        </w:rPr>
        <w:t>，投标人</w:t>
      </w:r>
      <w:r>
        <w:rPr>
          <w:rFonts w:hint="eastAsia" w:ascii="宋体" w:hAnsi="宋体"/>
          <w:szCs w:val="21"/>
        </w:rPr>
        <w:t>应</w:t>
      </w:r>
      <w:r>
        <w:rPr>
          <w:rFonts w:ascii="宋体" w:hAnsi="宋体"/>
          <w:szCs w:val="21"/>
        </w:rPr>
        <w:t>在投标人须知前附表规定的时间</w:t>
      </w:r>
      <w:r>
        <w:rPr>
          <w:rFonts w:hint="eastAsia" w:ascii="宋体" w:hAnsi="宋体"/>
          <w:szCs w:val="21"/>
        </w:rPr>
        <w:t>内</w:t>
      </w:r>
      <w:r>
        <w:rPr>
          <w:rFonts w:ascii="宋体" w:hAnsi="宋体"/>
          <w:szCs w:val="21"/>
        </w:rPr>
        <w:t>通过</w:t>
      </w:r>
      <w:r>
        <w:rPr>
          <w:rFonts w:hint="eastAsia" w:ascii="宋体" w:hAnsi="宋体"/>
          <w:bCs/>
          <w:szCs w:val="21"/>
        </w:rPr>
        <w:t>深圳阳光采购平台</w:t>
      </w:r>
      <w:r>
        <w:rPr>
          <w:rFonts w:hint="eastAsia" w:ascii="宋体" w:hAnsi="宋体"/>
          <w:szCs w:val="21"/>
        </w:rPr>
        <w:t>（www.szygcgpt.com）（【我的项目】—【招标文件】节点澄清答疑模块点击【提出质疑问题】按钮向招标人提出，或者进入招标文件下载页面，点击页面右上角【提出质疑】按钮）向招标人提出</w:t>
      </w:r>
      <w:r>
        <w:rPr>
          <w:rFonts w:ascii="宋体" w:hAnsi="宋体"/>
          <w:szCs w:val="21"/>
        </w:rPr>
        <w:t>，要求招标人对招标文件予以澄清。</w:t>
      </w:r>
    </w:p>
    <w:p w14:paraId="647D7179">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招标文件的澄清将在投标人须知前附表规定的时间内以数据电文形式（</w:t>
      </w:r>
      <w:r>
        <w:rPr>
          <w:rFonts w:hint="eastAsia" w:ascii="宋体" w:hAnsi="宋体"/>
          <w:bCs/>
          <w:szCs w:val="21"/>
        </w:rPr>
        <w:t>深圳阳光采购平台</w:t>
      </w:r>
      <w:r>
        <w:rPr>
          <w:rFonts w:hint="eastAsia" w:ascii="宋体" w:hAnsi="宋体"/>
          <w:szCs w:val="21"/>
        </w:rPr>
        <w:t>）或书面形式发给所有获取招标文件的投标人，但不指明澄清问题的来源。如果澄清发出的时间和内容明显影响投标文件编制的，应当相应延长投标截止时间。</w:t>
      </w:r>
    </w:p>
    <w:p w14:paraId="6BAE2C67">
      <w:pPr>
        <w:pStyle w:val="181"/>
        <w:widowControl w:val="0"/>
        <w:numPr>
          <w:ilvl w:val="2"/>
          <w:numId w:val="3"/>
        </w:numPr>
        <w:wordWrap w:val="0"/>
        <w:autoSpaceDE w:val="0"/>
        <w:autoSpaceDN w:val="0"/>
        <w:adjustRightInd w:val="0"/>
        <w:snapToGrid w:val="0"/>
        <w:ind w:firstLineChars="0"/>
        <w:jc w:val="left"/>
        <w:rPr>
          <w:rFonts w:ascii="宋体" w:hAnsi="宋体" w:cs="宋体"/>
          <w:kern w:val="0"/>
          <w:szCs w:val="21"/>
        </w:rPr>
      </w:pPr>
      <w:r>
        <w:rPr>
          <w:rFonts w:hint="eastAsia" w:ascii="宋体" w:hAnsi="宋体"/>
          <w:szCs w:val="21"/>
        </w:rPr>
        <w:t>投标人可在【我的项目】页面找到参与的项目【招标文件】--下载/查看招标文件 页面查看招标人发布的补遗内容，以及查看、下载回复内容附件</w:t>
      </w:r>
      <w:r>
        <w:rPr>
          <w:rFonts w:ascii="宋体" w:hAnsi="宋体"/>
          <w:szCs w:val="21"/>
        </w:rPr>
        <w:t>。</w:t>
      </w:r>
    </w:p>
    <w:p w14:paraId="30DC1CCB">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招标文件的修改</w:t>
      </w:r>
    </w:p>
    <w:p w14:paraId="5516E2D5">
      <w:pPr>
        <w:widowControl w:val="0"/>
        <w:numPr>
          <w:ilvl w:val="2"/>
          <w:numId w:val="3"/>
        </w:numPr>
        <w:wordWrap w:val="0"/>
        <w:autoSpaceDE w:val="0"/>
        <w:autoSpaceDN w:val="0"/>
        <w:adjustRightInd w:val="0"/>
        <w:snapToGrid w:val="0"/>
        <w:ind w:firstLineChars="0"/>
        <w:rPr>
          <w:rFonts w:ascii="宋体" w:hAnsi="宋体"/>
          <w:szCs w:val="21"/>
        </w:rPr>
      </w:pPr>
      <w:r>
        <w:rPr>
          <w:rFonts w:hint="eastAsia" w:ascii="宋体" w:hAnsi="宋体"/>
          <w:szCs w:val="21"/>
        </w:rPr>
        <w:t>在投标截止时间3日前，招标人可以数据电文（或书面形式）修改招标文件，并通知所有已获取招标文件的投标人。如未在规定时间内发出澄清的或澄清内容明显影响投标文件编制的，将应当相应延长投标截止时间。</w:t>
      </w:r>
    </w:p>
    <w:p w14:paraId="268C0C96">
      <w:pPr>
        <w:widowControl w:val="0"/>
        <w:wordWrap w:val="0"/>
        <w:autoSpaceDE w:val="0"/>
        <w:autoSpaceDN w:val="0"/>
        <w:adjustRightInd w:val="0"/>
        <w:snapToGrid w:val="0"/>
        <w:ind w:firstLine="0" w:firstLineChars="0"/>
        <w:rPr>
          <w:rFonts w:hint="eastAsia" w:ascii="宋体" w:hAnsi="宋体"/>
          <w:szCs w:val="21"/>
        </w:rPr>
      </w:pPr>
    </w:p>
    <w:p w14:paraId="008B5EE0">
      <w:pPr>
        <w:pStyle w:val="181"/>
        <w:widowControl w:val="0"/>
        <w:numPr>
          <w:ilvl w:val="0"/>
          <w:numId w:val="3"/>
        </w:numPr>
        <w:wordWrap w:val="0"/>
        <w:autoSpaceDE w:val="0"/>
        <w:autoSpaceDN w:val="0"/>
        <w:adjustRightInd w:val="0"/>
        <w:snapToGrid w:val="0"/>
        <w:ind w:firstLineChars="0"/>
        <w:jc w:val="left"/>
        <w:rPr>
          <w:rFonts w:ascii="宋体" w:hAnsi="宋体"/>
          <w:b/>
          <w:szCs w:val="21"/>
        </w:rPr>
      </w:pPr>
      <w:bookmarkStart w:id="127" w:name="_Toc144974514"/>
      <w:bookmarkStart w:id="128" w:name="_Toc152042322"/>
      <w:bookmarkStart w:id="129" w:name="_Toc152045546"/>
      <w:r>
        <w:rPr>
          <w:rFonts w:hint="eastAsia" w:ascii="宋体" w:hAnsi="宋体"/>
          <w:b/>
          <w:szCs w:val="21"/>
        </w:rPr>
        <w:t>投标文件</w:t>
      </w:r>
      <w:bookmarkEnd w:id="127"/>
      <w:bookmarkEnd w:id="128"/>
      <w:bookmarkEnd w:id="129"/>
    </w:p>
    <w:p w14:paraId="5D88E8D2">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30" w:name="_Toc330213963"/>
      <w:bookmarkStart w:id="131" w:name="_Toc152042323"/>
      <w:bookmarkStart w:id="132" w:name="_Toc152045547"/>
      <w:bookmarkStart w:id="133" w:name="_Toc332121731"/>
      <w:bookmarkStart w:id="134" w:name="_Toc403513510"/>
      <w:bookmarkStart w:id="135" w:name="_Toc144974515"/>
      <w:r>
        <w:rPr>
          <w:rFonts w:hint="eastAsia" w:ascii="宋体" w:hAnsi="宋体"/>
          <w:b/>
          <w:szCs w:val="21"/>
        </w:rPr>
        <w:t>投标文件的组成</w:t>
      </w:r>
      <w:bookmarkEnd w:id="130"/>
      <w:bookmarkEnd w:id="131"/>
      <w:bookmarkEnd w:id="132"/>
      <w:bookmarkEnd w:id="133"/>
      <w:bookmarkEnd w:id="134"/>
      <w:bookmarkEnd w:id="135"/>
    </w:p>
    <w:p w14:paraId="091660DF">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投标文件组成及格式见本招标文件第五章和投标人须知前附表三。</w:t>
      </w:r>
      <w:r>
        <w:rPr>
          <w:rFonts w:ascii="宋体" w:hAnsi="宋体"/>
          <w:spacing w:val="-1"/>
          <w:szCs w:val="21"/>
        </w:rPr>
        <w:t>投标人在评标过程中作出的符合法律法规和招标文件规定的澄清确认，构成投标文件的组</w:t>
      </w:r>
      <w:r>
        <w:rPr>
          <w:rFonts w:ascii="宋体" w:hAnsi="宋体"/>
          <w:szCs w:val="21"/>
        </w:rPr>
        <w:t>成部分。</w:t>
      </w:r>
    </w:p>
    <w:p w14:paraId="35CCA3EC">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投标人须知前附表规定不接受联合体投标的，或投标人没有组成联合体的，投标文件不包括</w:t>
      </w:r>
      <w:r>
        <w:rPr>
          <w:rFonts w:hint="eastAsia" w:ascii="宋体" w:hAnsi="宋体"/>
          <w:szCs w:val="21"/>
        </w:rPr>
        <w:t>投标人须知前附表</w:t>
      </w:r>
      <w:r>
        <w:rPr>
          <w:rFonts w:ascii="宋体" w:hAnsi="宋体"/>
          <w:szCs w:val="21"/>
        </w:rPr>
        <w:t>所指的联合体协议书。</w:t>
      </w:r>
    </w:p>
    <w:p w14:paraId="146B674A">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投标人须知前附表未要求提交投标保证金的，投标文件不包括</w:t>
      </w:r>
      <w:r>
        <w:rPr>
          <w:rFonts w:hint="eastAsia" w:ascii="宋体" w:hAnsi="宋体"/>
          <w:szCs w:val="21"/>
        </w:rPr>
        <w:t>投标人须知前附表</w:t>
      </w:r>
      <w:r>
        <w:rPr>
          <w:rFonts w:ascii="宋体" w:hAnsi="宋体"/>
          <w:szCs w:val="21"/>
        </w:rPr>
        <w:t>所指的投标保证金。</w:t>
      </w:r>
    </w:p>
    <w:p w14:paraId="02F6D5A4">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36" w:name="_Toc144974516"/>
      <w:bookmarkStart w:id="137" w:name="_Toc332121732"/>
      <w:bookmarkStart w:id="138" w:name="_Toc152045548"/>
      <w:bookmarkStart w:id="139" w:name="_Toc403513511"/>
      <w:bookmarkStart w:id="140" w:name="_Toc152042324"/>
      <w:bookmarkStart w:id="141" w:name="_Toc330213964"/>
      <w:r>
        <w:rPr>
          <w:rFonts w:hint="eastAsia" w:ascii="宋体" w:hAnsi="宋体"/>
          <w:b/>
          <w:szCs w:val="21"/>
        </w:rPr>
        <w:t>投标报价</w:t>
      </w:r>
      <w:bookmarkEnd w:id="136"/>
      <w:bookmarkEnd w:id="137"/>
      <w:bookmarkEnd w:id="138"/>
      <w:bookmarkEnd w:id="139"/>
      <w:bookmarkEnd w:id="140"/>
      <w:bookmarkEnd w:id="141"/>
    </w:p>
    <w:p w14:paraId="1DA5D8C6">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pacing w:val="-4"/>
          <w:szCs w:val="21"/>
        </w:rPr>
        <w:t>投标报价应包括国家规定的增值税税金，除投标人须知前附表另有规定外，增值税税</w:t>
      </w:r>
      <w:r>
        <w:rPr>
          <w:rFonts w:ascii="宋体" w:hAnsi="宋体"/>
          <w:szCs w:val="21"/>
        </w:rPr>
        <w:t>金按一般计税方法计算。</w:t>
      </w:r>
    </w:p>
    <w:p w14:paraId="325BDF4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投标人应充分了解该项目的总体情况以及影响投标报价的其他要素。</w:t>
      </w:r>
    </w:p>
    <w:p w14:paraId="462B22B5">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投标报价算术修正原则详见第二章评定标办法。</w:t>
      </w:r>
    </w:p>
    <w:p w14:paraId="5E62434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pacing w:val="-4"/>
          <w:szCs w:val="21"/>
        </w:rPr>
        <w:t>招标人设有最高投标限价的，投标人的投标报价不得超过最高投标限价，最高投标限</w:t>
      </w:r>
      <w:r>
        <w:rPr>
          <w:rFonts w:ascii="宋体" w:hAnsi="宋体"/>
          <w:szCs w:val="21"/>
        </w:rPr>
        <w:t>价在投标人须知前附表中载明。</w:t>
      </w:r>
    </w:p>
    <w:p w14:paraId="30801A5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投标报价的其他要求见投标人须知前附表。</w:t>
      </w:r>
      <w:r>
        <w:rPr>
          <w:rFonts w:hint="eastAsia" w:ascii="宋体" w:hAnsi="宋体"/>
          <w:szCs w:val="21"/>
        </w:rPr>
        <w:t>　</w:t>
      </w:r>
    </w:p>
    <w:p w14:paraId="6780A06B">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42" w:name="_Toc144974517"/>
      <w:bookmarkStart w:id="143" w:name="_Toc152042325"/>
      <w:bookmarkStart w:id="144" w:name="_Toc403513512"/>
      <w:bookmarkStart w:id="145" w:name="_Toc152045549"/>
      <w:bookmarkStart w:id="146" w:name="_Toc330213965"/>
      <w:bookmarkStart w:id="147" w:name="_Toc332121733"/>
      <w:r>
        <w:rPr>
          <w:rFonts w:hint="eastAsia" w:ascii="宋体" w:hAnsi="宋体"/>
          <w:b/>
          <w:szCs w:val="21"/>
        </w:rPr>
        <w:t>投标有效期</w:t>
      </w:r>
      <w:bookmarkEnd w:id="142"/>
      <w:bookmarkEnd w:id="143"/>
      <w:bookmarkEnd w:id="144"/>
      <w:bookmarkEnd w:id="145"/>
      <w:bookmarkEnd w:id="146"/>
      <w:bookmarkEnd w:id="147"/>
    </w:p>
    <w:p w14:paraId="593B60A9">
      <w:pPr>
        <w:pStyle w:val="181"/>
        <w:widowControl w:val="0"/>
        <w:numPr>
          <w:ilvl w:val="2"/>
          <w:numId w:val="3"/>
        </w:numPr>
        <w:autoSpaceDE w:val="0"/>
        <w:autoSpaceDN w:val="0"/>
        <w:adjustRightInd w:val="0"/>
        <w:snapToGrid w:val="0"/>
        <w:ind w:firstLineChars="0"/>
        <w:jc w:val="left"/>
        <w:rPr>
          <w:rFonts w:ascii="宋体" w:hAnsi="宋体"/>
          <w:szCs w:val="21"/>
        </w:rPr>
      </w:pPr>
      <w:r>
        <w:rPr>
          <w:rFonts w:hint="eastAsia" w:ascii="宋体" w:hAnsi="宋体"/>
          <w:szCs w:val="21"/>
        </w:rPr>
        <w:t>详见</w:t>
      </w:r>
      <w:r>
        <w:rPr>
          <w:rFonts w:ascii="宋体" w:hAnsi="宋体"/>
          <w:szCs w:val="21"/>
        </w:rPr>
        <w:t>投标人须知前附表。</w:t>
      </w:r>
    </w:p>
    <w:p w14:paraId="050BFE8A">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在投标有效期内，投标人撤销</w:t>
      </w:r>
      <w:r>
        <w:rPr>
          <w:rFonts w:hint="eastAsia" w:ascii="宋体" w:hAnsi="宋体"/>
          <w:szCs w:val="21"/>
        </w:rPr>
        <w:t>或修改</w:t>
      </w:r>
      <w:r>
        <w:rPr>
          <w:rFonts w:ascii="宋体" w:hAnsi="宋体"/>
          <w:szCs w:val="21"/>
        </w:rPr>
        <w:t>投标文件的，应承担招标文件和法律规定的责任。</w:t>
      </w:r>
    </w:p>
    <w:p w14:paraId="0679263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pacing w:val="-4"/>
          <w:szCs w:val="21"/>
        </w:rPr>
        <w:t>出现特殊情况需要延长投标有效期的，招标人以</w:t>
      </w:r>
      <w:r>
        <w:rPr>
          <w:rFonts w:hint="eastAsia" w:ascii="宋体" w:hAnsi="宋体"/>
          <w:spacing w:val="-4"/>
          <w:szCs w:val="21"/>
        </w:rPr>
        <w:t>数据</w:t>
      </w:r>
      <w:r>
        <w:rPr>
          <w:rFonts w:ascii="宋体" w:hAnsi="宋体"/>
          <w:spacing w:val="-4"/>
          <w:szCs w:val="21"/>
        </w:rPr>
        <w:t>电文形式</w:t>
      </w:r>
      <w:r>
        <w:rPr>
          <w:rFonts w:hint="eastAsia" w:ascii="宋体" w:hAnsi="宋体"/>
          <w:spacing w:val="-4"/>
          <w:szCs w:val="21"/>
        </w:rPr>
        <w:t>（或书面形式）</w:t>
      </w:r>
      <w:r>
        <w:rPr>
          <w:rFonts w:ascii="宋体" w:hAnsi="宋体"/>
          <w:spacing w:val="-4"/>
          <w:szCs w:val="21"/>
        </w:rPr>
        <w:t>通知所有投标人延长投标有</w:t>
      </w:r>
      <w:r>
        <w:rPr>
          <w:rFonts w:ascii="宋体" w:hAnsi="宋体"/>
          <w:spacing w:val="-1"/>
          <w:szCs w:val="21"/>
        </w:rPr>
        <w:t>效期。投标人应予以书面答复，同意延长的，应相应延长其投标保证金的有效期，但不得要求或被允许</w:t>
      </w:r>
      <w:r>
        <w:rPr>
          <w:rFonts w:hint="eastAsia" w:ascii="宋体" w:hAnsi="宋体"/>
          <w:spacing w:val="-1"/>
          <w:szCs w:val="21"/>
        </w:rPr>
        <w:t>撤销或</w:t>
      </w:r>
      <w:r>
        <w:rPr>
          <w:rFonts w:ascii="宋体" w:hAnsi="宋体"/>
          <w:spacing w:val="-1"/>
          <w:szCs w:val="21"/>
        </w:rPr>
        <w:t>修改其投标文件；投标人拒绝延长的，其投标失效，但投标人有权收回其投标保证金</w:t>
      </w:r>
      <w:r>
        <w:rPr>
          <w:rFonts w:ascii="宋体" w:hAnsi="宋体"/>
          <w:szCs w:val="21"/>
        </w:rPr>
        <w:t>。</w:t>
      </w:r>
    </w:p>
    <w:p w14:paraId="2C0B711C">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48" w:name="_Toc330213966"/>
      <w:bookmarkStart w:id="149" w:name="_Toc152042326"/>
      <w:bookmarkStart w:id="150" w:name="_Toc332121734"/>
      <w:bookmarkStart w:id="151" w:name="_Toc403513513"/>
      <w:bookmarkStart w:id="152" w:name="_Toc152045550"/>
      <w:bookmarkStart w:id="153" w:name="_Toc144974518"/>
      <w:r>
        <w:rPr>
          <w:rFonts w:hint="eastAsia" w:ascii="宋体" w:hAnsi="宋体"/>
          <w:b/>
          <w:szCs w:val="21"/>
        </w:rPr>
        <w:t>投标保证金</w:t>
      </w:r>
      <w:bookmarkEnd w:id="148"/>
      <w:bookmarkEnd w:id="149"/>
      <w:bookmarkEnd w:id="150"/>
      <w:bookmarkEnd w:id="151"/>
      <w:bookmarkEnd w:id="152"/>
      <w:bookmarkEnd w:id="153"/>
    </w:p>
    <w:p w14:paraId="14ADA7B5">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投标人在递交投标文件的同时，应按投标人须知前附表规定的金额、形式等提交投标保证金证明，并作为其投标文件的组成部分。</w:t>
      </w:r>
      <w:r>
        <w:rPr>
          <w:rFonts w:ascii="宋体" w:hAnsi="宋体"/>
          <w:spacing w:val="-3"/>
          <w:szCs w:val="21"/>
        </w:rPr>
        <w:t>境内投标</w:t>
      </w:r>
      <w:r>
        <w:rPr>
          <w:rFonts w:ascii="宋体" w:hAnsi="宋体"/>
          <w:spacing w:val="-1"/>
          <w:szCs w:val="21"/>
        </w:rPr>
        <w:t>人应当从其账户转出。</w:t>
      </w:r>
      <w:r>
        <w:rPr>
          <w:rFonts w:hint="eastAsia" w:ascii="宋体" w:hAnsi="宋体"/>
          <w:szCs w:val="21"/>
        </w:rPr>
        <w:t>联合体投标的，其投标保证金可以由牵头人递交，并应符合投标人须知前附表的规定。</w:t>
      </w:r>
    </w:p>
    <w:p w14:paraId="7FF8F2A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投标人不按本章第3.4.1项要求提交投标保证金的，其投标文件作废标处理。</w:t>
      </w:r>
    </w:p>
    <w:p w14:paraId="5A011A92">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招标结束后向未中标的投标人退还投标保证金；招标人与中标人签订合同后向中标人退还投标保证金。</w:t>
      </w:r>
    </w:p>
    <w:p w14:paraId="13684629">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有下列情形之一的，投标保证金将不予退还：</w:t>
      </w:r>
    </w:p>
    <w:p w14:paraId="7985CD29">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在投标</w:t>
      </w:r>
      <w:r>
        <w:rPr>
          <w:rFonts w:ascii="宋体" w:hAnsi="宋体"/>
          <w:szCs w:val="21"/>
        </w:rPr>
        <w:t>截止时间后，</w:t>
      </w:r>
      <w:r>
        <w:rPr>
          <w:rFonts w:hint="eastAsia" w:ascii="宋体" w:hAnsi="宋体"/>
          <w:szCs w:val="21"/>
        </w:rPr>
        <w:t>投标人在规定的投标有效期内撤销或修改投标文件；</w:t>
      </w:r>
    </w:p>
    <w:p w14:paraId="6ED15D30">
      <w:pPr>
        <w:pStyle w:val="181"/>
        <w:widowControl w:val="0"/>
        <w:numPr>
          <w:ilvl w:val="3"/>
          <w:numId w:val="3"/>
        </w:numPr>
        <w:wordWrap w:val="0"/>
        <w:autoSpaceDE w:val="0"/>
        <w:autoSpaceDN w:val="0"/>
        <w:adjustRightInd w:val="0"/>
        <w:snapToGrid w:val="0"/>
        <w:ind w:firstLineChars="0"/>
        <w:jc w:val="left"/>
        <w:rPr>
          <w:rFonts w:ascii="宋体" w:hAnsi="宋体"/>
          <w:szCs w:val="21"/>
        </w:rPr>
      </w:pPr>
      <w:bookmarkStart w:id="154" w:name="_Toc330213967"/>
      <w:bookmarkStart w:id="155" w:name="_Toc152045552"/>
      <w:bookmarkStart w:id="156" w:name="_Toc152042328"/>
      <w:bookmarkStart w:id="157" w:name="_Toc144974520"/>
      <w:bookmarkStart w:id="158" w:name="_Toc403513514"/>
      <w:bookmarkStart w:id="159" w:name="_Toc332121735"/>
      <w:r>
        <w:rPr>
          <w:rFonts w:ascii="宋体" w:hAnsi="宋体"/>
          <w:spacing w:val="-1"/>
          <w:szCs w:val="21"/>
        </w:rPr>
        <w:t>中标人在收到中标通知书后，无正当理由不与招标人订立合同，在签订合同时向招标</w:t>
      </w:r>
      <w:r>
        <w:rPr>
          <w:rFonts w:ascii="宋体" w:hAnsi="宋体"/>
          <w:szCs w:val="21"/>
        </w:rPr>
        <w:t>人提出附加条件，或者不按照招标文件要求提交履约</w:t>
      </w:r>
      <w:r>
        <w:rPr>
          <w:rFonts w:hint="eastAsia" w:ascii="宋体" w:hAnsi="宋体"/>
          <w:szCs w:val="21"/>
        </w:rPr>
        <w:t>担保</w:t>
      </w:r>
      <w:r>
        <w:rPr>
          <w:rFonts w:ascii="宋体" w:hAnsi="宋体"/>
          <w:szCs w:val="21"/>
        </w:rPr>
        <w:t>；</w:t>
      </w:r>
    </w:p>
    <w:p w14:paraId="6204CE16">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ascii="宋体" w:hAnsi="宋体"/>
          <w:szCs w:val="21"/>
        </w:rPr>
        <w:t>发生投标人须知前附表规定的其他可以不予退还投标保证金的情形</w:t>
      </w:r>
      <w:r>
        <w:rPr>
          <w:rFonts w:hint="eastAsia" w:ascii="宋体" w:hAnsi="宋体"/>
          <w:szCs w:val="21"/>
        </w:rPr>
        <w:t>。</w:t>
      </w:r>
    </w:p>
    <w:p w14:paraId="06F7499A">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ascii="宋体" w:hAnsi="宋体"/>
          <w:b/>
          <w:szCs w:val="21"/>
        </w:rPr>
        <w:t>资格审查资料（适用于已进行资格预审的）</w:t>
      </w:r>
    </w:p>
    <w:p w14:paraId="0227CCFF">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投标人在递交投标文件前，发生可能影响其投标资格的新情况的，应更新或补充其在申请资格预审时提供的资料，以证实其各项资格条件仍能继续满足资格预审文件的要求，且没有实质性降低。</w:t>
      </w:r>
    </w:p>
    <w:p w14:paraId="430350A0">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资格审查资料</w:t>
      </w:r>
      <w:bookmarkEnd w:id="154"/>
      <w:bookmarkEnd w:id="155"/>
      <w:bookmarkEnd w:id="156"/>
      <w:bookmarkEnd w:id="157"/>
      <w:bookmarkEnd w:id="158"/>
      <w:bookmarkEnd w:id="159"/>
      <w:r>
        <w:rPr>
          <w:rFonts w:hint="eastAsia" w:ascii="宋体" w:hAnsi="宋体"/>
          <w:b/>
          <w:szCs w:val="21"/>
        </w:rPr>
        <w:t>（适用于资格后审的）</w:t>
      </w:r>
    </w:p>
    <w:p w14:paraId="4E447FE4">
      <w:pPr>
        <w:pStyle w:val="181"/>
        <w:widowControl w:val="0"/>
        <w:numPr>
          <w:ilvl w:val="2"/>
          <w:numId w:val="3"/>
        </w:numPr>
        <w:wordWrap w:val="0"/>
        <w:autoSpaceDE w:val="0"/>
        <w:autoSpaceDN w:val="0"/>
        <w:adjustRightInd w:val="0"/>
        <w:snapToGrid w:val="0"/>
        <w:ind w:firstLineChars="0"/>
        <w:jc w:val="left"/>
        <w:rPr>
          <w:rFonts w:ascii="宋体" w:hAnsi="宋体"/>
          <w:szCs w:val="21"/>
        </w:rPr>
      </w:pPr>
      <w:bookmarkStart w:id="160" w:name="_Toc330213968"/>
      <w:bookmarkStart w:id="161" w:name="_Toc152042329"/>
      <w:bookmarkStart w:id="162" w:name="_Toc332121736"/>
      <w:bookmarkStart w:id="163" w:name="_Toc152045553"/>
      <w:bookmarkStart w:id="164" w:name="_Toc403513515"/>
      <w:bookmarkStart w:id="165" w:name="_Toc144974521"/>
      <w:r>
        <w:rPr>
          <w:rFonts w:ascii="宋体" w:hAnsi="宋体"/>
          <w:szCs w:val="21"/>
        </w:rPr>
        <w:t>除投标人须知前附表另有规定外，投标人应按下列规定提供资格审查资料，以证明其满足本章第 1.4 款规定的要求。</w:t>
      </w:r>
    </w:p>
    <w:p w14:paraId="6107EFFD">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 xml:space="preserve"> “</w:t>
      </w:r>
      <w:r>
        <w:rPr>
          <w:rFonts w:ascii="宋体" w:hAnsi="宋体"/>
          <w:szCs w:val="21"/>
        </w:rPr>
        <w:t>投标人基本情况表</w:t>
      </w:r>
      <w:r>
        <w:rPr>
          <w:rFonts w:hint="eastAsia" w:ascii="宋体" w:hAnsi="宋体"/>
          <w:szCs w:val="21"/>
        </w:rPr>
        <w:t>”</w:t>
      </w:r>
      <w:r>
        <w:rPr>
          <w:rFonts w:ascii="宋体" w:hAnsi="宋体"/>
          <w:szCs w:val="21"/>
        </w:rPr>
        <w:t>应附</w:t>
      </w:r>
      <w:r>
        <w:rPr>
          <w:rFonts w:hint="eastAsia" w:ascii="宋体" w:hAnsi="宋体"/>
          <w:szCs w:val="21"/>
        </w:rPr>
        <w:t>以下证明材料：</w:t>
      </w:r>
    </w:p>
    <w:p w14:paraId="213AA131">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投标人为企业的，应提交营业执照和组织机构代码证的复印件（按照“三证合一”或“五证合一”登记制度进行登记的，可仅提供营业执照复印件）</w:t>
      </w:r>
      <w:r>
        <w:rPr>
          <w:rFonts w:hint="eastAsia" w:ascii="宋体" w:hAnsi="宋体"/>
          <w:szCs w:val="21"/>
        </w:rPr>
        <w:t>。</w:t>
      </w:r>
    </w:p>
    <w:p w14:paraId="1DC40A49">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投标人为依法允许经营的事业单位的，应提交事业单位法人证书和组织机构代码证的复印件。</w:t>
      </w:r>
    </w:p>
    <w:p w14:paraId="5F5DDA66">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投标人须知前附表要求的其他证明材料。</w:t>
      </w:r>
    </w:p>
    <w:p w14:paraId="48E24B00">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投标人须知前附表规定接受联合体投标的，本章第</w:t>
      </w:r>
      <w:r>
        <w:rPr>
          <w:rFonts w:hint="eastAsia" w:ascii="宋体" w:hAnsi="宋体"/>
          <w:szCs w:val="21"/>
        </w:rPr>
        <w:t>3.</w:t>
      </w:r>
      <w:r>
        <w:rPr>
          <w:rFonts w:ascii="宋体" w:hAnsi="宋体"/>
          <w:szCs w:val="21"/>
        </w:rPr>
        <w:t>6</w:t>
      </w:r>
      <w:r>
        <w:rPr>
          <w:rFonts w:hint="eastAsia" w:ascii="宋体" w:hAnsi="宋体"/>
          <w:szCs w:val="21"/>
        </w:rPr>
        <w:t>.1</w:t>
      </w:r>
      <w:r>
        <w:rPr>
          <w:rFonts w:ascii="宋体" w:hAnsi="宋体"/>
          <w:szCs w:val="21"/>
        </w:rPr>
        <w:t>规定的表格和资料应包括联合体各方相关情况。</w:t>
      </w:r>
    </w:p>
    <w:p w14:paraId="3AEC2C13">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备选投标方案</w:t>
      </w:r>
    </w:p>
    <w:p w14:paraId="30C3C321">
      <w:pPr>
        <w:pStyle w:val="181"/>
        <w:widowControl w:val="0"/>
        <w:numPr>
          <w:ilvl w:val="2"/>
          <w:numId w:val="3"/>
        </w:numPr>
        <w:wordWrap w:val="0"/>
        <w:autoSpaceDE w:val="0"/>
        <w:autoSpaceDN w:val="0"/>
        <w:adjustRightInd w:val="0"/>
        <w:snapToGrid w:val="0"/>
        <w:ind w:firstLineChars="0"/>
        <w:jc w:val="left"/>
        <w:rPr>
          <w:rFonts w:ascii="宋体" w:hAnsi="宋体"/>
          <w:szCs w:val="21"/>
        </w:rPr>
      </w:pPr>
      <w:bookmarkStart w:id="166" w:name="_Toc152045554"/>
      <w:bookmarkStart w:id="167" w:name="_Toc144974522"/>
      <w:bookmarkStart w:id="168" w:name="_Toc330213969"/>
      <w:bookmarkStart w:id="169" w:name="_Toc332121737"/>
      <w:bookmarkStart w:id="170" w:name="_Toc403513516"/>
      <w:bookmarkStart w:id="171" w:name="_Toc152042330"/>
      <w:r>
        <w:rPr>
          <w:rFonts w:ascii="宋体" w:hAnsi="宋体"/>
          <w:szCs w:val="21"/>
        </w:rPr>
        <w:t>除投标人须知前附表规定允许外，投标人不得递交备选投标方案，否则其投标将被否决。</w:t>
      </w:r>
    </w:p>
    <w:p w14:paraId="01EE61E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651C9C9D">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投标人提供两个或两个以上投标报价，或者在投标文件中提供一个报价，但同时提供两个或两个以上供货方案的，视为提供备选方案。</w:t>
      </w:r>
    </w:p>
    <w:p w14:paraId="0FD61C1E">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投标文件的编制</w:t>
      </w:r>
      <w:bookmarkEnd w:id="166"/>
      <w:bookmarkEnd w:id="167"/>
      <w:bookmarkEnd w:id="168"/>
      <w:bookmarkEnd w:id="169"/>
      <w:bookmarkEnd w:id="170"/>
      <w:bookmarkEnd w:id="171"/>
    </w:p>
    <w:p w14:paraId="5C83BAE6">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投标文件应按第</w:t>
      </w:r>
      <w:r>
        <w:rPr>
          <w:rFonts w:hint="eastAsia" w:ascii="宋体" w:hAnsi="宋体"/>
          <w:szCs w:val="21"/>
        </w:rPr>
        <w:t>五</w:t>
      </w:r>
      <w:r>
        <w:rPr>
          <w:rFonts w:ascii="宋体" w:hAnsi="宋体"/>
          <w:szCs w:val="21"/>
        </w:rPr>
        <w:t>章“投标文件格式”进行编写，如有必要，可以增加附页，作为投标文件的组成部分。</w:t>
      </w:r>
      <w:r>
        <w:rPr>
          <w:rFonts w:hint="eastAsia" w:ascii="宋体" w:hAnsi="宋体"/>
          <w:szCs w:val="21"/>
        </w:rPr>
        <w:t>其中，投标函在满足招标文件实质性要求的基础上，可以提出比招标文件要求更有利于招标人的承诺。</w:t>
      </w:r>
    </w:p>
    <w:p w14:paraId="08D4E17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投标文件应当对招标文件</w:t>
      </w:r>
      <w:r>
        <w:rPr>
          <w:rFonts w:hint="eastAsia" w:ascii="宋体" w:hAnsi="宋体"/>
          <w:szCs w:val="21"/>
        </w:rPr>
        <w:t>中的</w:t>
      </w:r>
      <w:r>
        <w:rPr>
          <w:rFonts w:ascii="宋体" w:hAnsi="宋体"/>
          <w:szCs w:val="21"/>
        </w:rPr>
        <w:t>有关</w:t>
      </w:r>
      <w:r>
        <w:rPr>
          <w:rFonts w:hint="eastAsia" w:ascii="宋体" w:hAnsi="宋体"/>
          <w:szCs w:val="21"/>
        </w:rPr>
        <w:t>工</w:t>
      </w:r>
      <w:r>
        <w:rPr>
          <w:rFonts w:ascii="宋体" w:hAnsi="宋体"/>
          <w:szCs w:val="21"/>
        </w:rPr>
        <w:t>期、投标有效期、</w:t>
      </w:r>
      <w:r>
        <w:rPr>
          <w:rFonts w:hint="eastAsia" w:ascii="宋体" w:hAnsi="宋体"/>
          <w:szCs w:val="21"/>
        </w:rPr>
        <w:t>质量</w:t>
      </w:r>
      <w:r>
        <w:rPr>
          <w:rFonts w:ascii="宋体" w:hAnsi="宋体"/>
          <w:szCs w:val="21"/>
        </w:rPr>
        <w:t>、招标范围</w:t>
      </w:r>
      <w:r>
        <w:rPr>
          <w:rFonts w:hint="eastAsia" w:ascii="宋体" w:hAnsi="宋体"/>
          <w:szCs w:val="21"/>
        </w:rPr>
        <w:t>等或带“</w:t>
      </w:r>
      <w:r>
        <w:rPr>
          <w:rFonts w:hint="eastAsia" w:ascii="宋体" w:hAnsi="宋体"/>
          <w:szCs w:val="21"/>
        </w:rPr>
        <w:sym w:font="Wingdings 2" w:char="F0EA"/>
      </w:r>
      <w:r>
        <w:rPr>
          <w:rFonts w:hint="eastAsia" w:ascii="宋体" w:hAnsi="宋体"/>
          <w:szCs w:val="21"/>
        </w:rPr>
        <w:t>”的相关商务技术条款</w:t>
      </w:r>
      <w:r>
        <w:rPr>
          <w:rFonts w:ascii="宋体" w:hAnsi="宋体"/>
          <w:szCs w:val="21"/>
        </w:rPr>
        <w:t>等实质性内容作出响应。投标文件在满足招标文件实质性要求的基础上，可以提出比招标文件要求更有利于招标人的承诺。</w:t>
      </w:r>
    </w:p>
    <w:p w14:paraId="69331A1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投标人应当按照招标文件和</w:t>
      </w:r>
      <w:r>
        <w:rPr>
          <w:rFonts w:hint="eastAsia" w:ascii="宋体" w:hAnsi="宋体"/>
          <w:bCs/>
          <w:szCs w:val="21"/>
        </w:rPr>
        <w:t>深圳阳光采购平台</w:t>
      </w:r>
      <w:r>
        <w:rPr>
          <w:rFonts w:ascii="宋体" w:hAnsi="宋体"/>
          <w:szCs w:val="21"/>
        </w:rPr>
        <w:t>的要求编制投标文件，具体要求见投标人须知前附表。</w:t>
      </w:r>
    </w:p>
    <w:p w14:paraId="6D2156B0">
      <w:pPr>
        <w:pStyle w:val="181"/>
        <w:widowControl w:val="0"/>
        <w:wordWrap w:val="0"/>
        <w:autoSpaceDE w:val="0"/>
        <w:autoSpaceDN w:val="0"/>
        <w:adjustRightInd w:val="0"/>
        <w:snapToGrid w:val="0"/>
        <w:ind w:firstLine="0" w:firstLineChars="0"/>
        <w:jc w:val="left"/>
        <w:rPr>
          <w:rFonts w:hint="eastAsia" w:ascii="宋体" w:hAnsi="宋体"/>
          <w:szCs w:val="21"/>
        </w:rPr>
      </w:pPr>
    </w:p>
    <w:p w14:paraId="01D1C8B9">
      <w:pPr>
        <w:pStyle w:val="181"/>
        <w:widowControl w:val="0"/>
        <w:numPr>
          <w:ilvl w:val="0"/>
          <w:numId w:val="3"/>
        </w:numPr>
        <w:wordWrap w:val="0"/>
        <w:autoSpaceDE w:val="0"/>
        <w:autoSpaceDN w:val="0"/>
        <w:adjustRightInd w:val="0"/>
        <w:snapToGrid w:val="0"/>
        <w:ind w:firstLineChars="0"/>
        <w:jc w:val="left"/>
        <w:rPr>
          <w:rFonts w:ascii="宋体" w:hAnsi="宋体"/>
          <w:b/>
          <w:szCs w:val="21"/>
        </w:rPr>
      </w:pPr>
      <w:bookmarkStart w:id="172" w:name="_Toc152045555"/>
      <w:bookmarkStart w:id="173" w:name="_Toc152042331"/>
      <w:bookmarkStart w:id="174" w:name="_Toc144974523"/>
      <w:r>
        <w:rPr>
          <w:rFonts w:hint="eastAsia" w:ascii="宋体" w:hAnsi="宋体"/>
          <w:b/>
          <w:szCs w:val="21"/>
        </w:rPr>
        <w:t>投标</w:t>
      </w:r>
      <w:bookmarkEnd w:id="172"/>
      <w:bookmarkEnd w:id="173"/>
      <w:bookmarkEnd w:id="174"/>
    </w:p>
    <w:p w14:paraId="5F607514">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75" w:name="_Toc403513518"/>
      <w:bookmarkStart w:id="176" w:name="_Toc330213971"/>
      <w:bookmarkStart w:id="177" w:name="_Toc152042332"/>
      <w:bookmarkStart w:id="178" w:name="_Toc332121739"/>
      <w:bookmarkStart w:id="179" w:name="_Toc152045556"/>
      <w:bookmarkStart w:id="180" w:name="_Toc144974524"/>
      <w:r>
        <w:rPr>
          <w:rFonts w:hint="eastAsia" w:ascii="宋体" w:hAnsi="宋体"/>
          <w:b/>
          <w:szCs w:val="21"/>
        </w:rPr>
        <w:t>投标文件的</w:t>
      </w:r>
      <w:bookmarkEnd w:id="175"/>
      <w:bookmarkEnd w:id="176"/>
      <w:bookmarkEnd w:id="177"/>
      <w:bookmarkEnd w:id="178"/>
      <w:bookmarkEnd w:id="179"/>
      <w:bookmarkEnd w:id="180"/>
      <w:r>
        <w:rPr>
          <w:rFonts w:hint="eastAsia" w:ascii="宋体" w:hAnsi="宋体"/>
          <w:b/>
          <w:szCs w:val="21"/>
        </w:rPr>
        <w:t>加密</w:t>
      </w:r>
    </w:p>
    <w:p w14:paraId="429C7037">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投标人应当按照招标文件和</w:t>
      </w:r>
      <w:r>
        <w:rPr>
          <w:rFonts w:hint="eastAsia" w:ascii="宋体" w:hAnsi="宋体"/>
          <w:bCs/>
          <w:szCs w:val="21"/>
        </w:rPr>
        <w:t>深圳阳光采购平台</w:t>
      </w:r>
      <w:r>
        <w:rPr>
          <w:rFonts w:ascii="宋体" w:hAnsi="宋体"/>
          <w:szCs w:val="21"/>
        </w:rPr>
        <w:t>的要求加密投标文件，具体要求见投标人须知前附表。</w:t>
      </w:r>
    </w:p>
    <w:p w14:paraId="47A5B22D">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81" w:name="_Toc332121740"/>
      <w:bookmarkStart w:id="182" w:name="_Toc152045557"/>
      <w:bookmarkStart w:id="183" w:name="_Toc152042333"/>
      <w:bookmarkStart w:id="184" w:name="_Toc144974525"/>
      <w:bookmarkStart w:id="185" w:name="_Toc330213972"/>
      <w:bookmarkStart w:id="186" w:name="_Toc403513519"/>
      <w:r>
        <w:rPr>
          <w:rFonts w:hint="eastAsia" w:ascii="宋体" w:hAnsi="宋体"/>
          <w:b/>
          <w:szCs w:val="21"/>
        </w:rPr>
        <w:t>投标文件的递交</w:t>
      </w:r>
      <w:bookmarkEnd w:id="181"/>
      <w:bookmarkEnd w:id="182"/>
      <w:bookmarkEnd w:id="183"/>
      <w:bookmarkEnd w:id="184"/>
      <w:bookmarkEnd w:id="185"/>
      <w:bookmarkEnd w:id="186"/>
    </w:p>
    <w:p w14:paraId="090D4F95">
      <w:pPr>
        <w:pStyle w:val="181"/>
        <w:widowControl w:val="0"/>
        <w:numPr>
          <w:ilvl w:val="2"/>
          <w:numId w:val="3"/>
        </w:numPr>
        <w:wordWrap w:val="0"/>
        <w:autoSpaceDE w:val="0"/>
        <w:autoSpaceDN w:val="0"/>
        <w:adjustRightInd w:val="0"/>
        <w:snapToGrid w:val="0"/>
        <w:ind w:firstLineChars="0"/>
        <w:jc w:val="left"/>
        <w:rPr>
          <w:rFonts w:ascii="宋体" w:hAnsi="宋体"/>
          <w:szCs w:val="21"/>
        </w:rPr>
      </w:pPr>
      <w:bookmarkStart w:id="187" w:name="_Toc332121741"/>
      <w:bookmarkStart w:id="188" w:name="_Toc152045558"/>
      <w:bookmarkStart w:id="189" w:name="_Toc152042334"/>
      <w:bookmarkStart w:id="190" w:name="_Toc403513520"/>
      <w:bookmarkStart w:id="191" w:name="_Toc144974526"/>
      <w:bookmarkStart w:id="192" w:name="_Toc330213973"/>
      <w:r>
        <w:rPr>
          <w:rFonts w:ascii="宋体" w:hAnsi="宋体"/>
          <w:szCs w:val="21"/>
        </w:rPr>
        <w:t>投标人应在投标人须知前附表规定的投标截止时间前递交投标文件。</w:t>
      </w:r>
    </w:p>
    <w:p w14:paraId="3994073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w:t>
      </w:r>
      <w:r>
        <w:rPr>
          <w:rFonts w:hint="eastAsia" w:ascii="宋体" w:hAnsi="宋体"/>
          <w:szCs w:val="21"/>
        </w:rPr>
        <w:t>应</w:t>
      </w:r>
      <w:r>
        <w:rPr>
          <w:rFonts w:ascii="宋体" w:hAnsi="宋体"/>
          <w:szCs w:val="21"/>
        </w:rPr>
        <w:t>通过下载招标文件的</w:t>
      </w:r>
      <w:r>
        <w:rPr>
          <w:rFonts w:hint="eastAsia" w:ascii="宋体" w:hAnsi="宋体"/>
          <w:bCs/>
          <w:szCs w:val="21"/>
        </w:rPr>
        <w:t>深圳阳光采购平台</w:t>
      </w:r>
      <w:r>
        <w:rPr>
          <w:rFonts w:ascii="宋体" w:hAnsi="宋体"/>
          <w:szCs w:val="21"/>
        </w:rPr>
        <w:t>递交电子投标文件。</w:t>
      </w:r>
    </w:p>
    <w:p w14:paraId="6DD6099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除投标人须知前附表另有规定外，投标人所递交的投标文件不予退还。</w:t>
      </w:r>
    </w:p>
    <w:p w14:paraId="5469B6BF">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投标截标时间后，系统不再接收任何投标文件上传。</w:t>
      </w:r>
    </w:p>
    <w:p w14:paraId="1402792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具体</w:t>
      </w:r>
      <w:r>
        <w:rPr>
          <w:rFonts w:ascii="宋体" w:hAnsi="宋体"/>
          <w:szCs w:val="21"/>
        </w:rPr>
        <w:t>要求详见</w:t>
      </w:r>
      <w:r>
        <w:rPr>
          <w:rFonts w:hint="eastAsia" w:ascii="宋体" w:hAnsi="宋体"/>
          <w:szCs w:val="21"/>
        </w:rPr>
        <w:t>投标人须知前附表。</w:t>
      </w:r>
    </w:p>
    <w:p w14:paraId="11AD58D5">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投标文件的修改与撤回</w:t>
      </w:r>
      <w:bookmarkEnd w:id="187"/>
      <w:bookmarkEnd w:id="188"/>
      <w:bookmarkEnd w:id="189"/>
      <w:bookmarkEnd w:id="190"/>
      <w:bookmarkEnd w:id="191"/>
      <w:bookmarkEnd w:id="192"/>
    </w:p>
    <w:p w14:paraId="4D024D3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在本章第4.2.1 项规定的投标截止时间前，投标人可以先撤销签名</w:t>
      </w:r>
      <w:r>
        <w:rPr>
          <w:rFonts w:hint="eastAsia" w:ascii="宋体" w:hAnsi="宋体"/>
          <w:szCs w:val="21"/>
        </w:rPr>
        <w:t>，</w:t>
      </w:r>
      <w:r>
        <w:rPr>
          <w:rFonts w:ascii="宋体" w:hAnsi="宋体"/>
          <w:szCs w:val="21"/>
        </w:rPr>
        <w:t>再修改或撤回已递交的投标文件</w:t>
      </w:r>
      <w:r>
        <w:rPr>
          <w:rFonts w:hint="eastAsia" w:ascii="宋体" w:hAnsi="宋体"/>
          <w:szCs w:val="21"/>
        </w:rPr>
        <w:t>，修改后，重新上传投标文件并确认签名</w:t>
      </w:r>
      <w:r>
        <w:rPr>
          <w:rFonts w:ascii="宋体" w:hAnsi="宋体"/>
          <w:szCs w:val="21"/>
        </w:rPr>
        <w:t>。</w:t>
      </w:r>
    </w:p>
    <w:p w14:paraId="01A88757">
      <w:pPr>
        <w:pStyle w:val="181"/>
        <w:widowControl w:val="0"/>
        <w:wordWrap w:val="0"/>
        <w:autoSpaceDE w:val="0"/>
        <w:autoSpaceDN w:val="0"/>
        <w:adjustRightInd w:val="0"/>
        <w:snapToGrid w:val="0"/>
        <w:ind w:firstLine="0" w:firstLineChars="0"/>
        <w:jc w:val="left"/>
        <w:rPr>
          <w:rFonts w:hint="eastAsia" w:ascii="宋体" w:hAnsi="宋体"/>
          <w:szCs w:val="21"/>
        </w:rPr>
      </w:pPr>
    </w:p>
    <w:p w14:paraId="607DCE9B">
      <w:pPr>
        <w:pStyle w:val="181"/>
        <w:widowControl w:val="0"/>
        <w:numPr>
          <w:ilvl w:val="0"/>
          <w:numId w:val="3"/>
        </w:numPr>
        <w:wordWrap w:val="0"/>
        <w:autoSpaceDE w:val="0"/>
        <w:autoSpaceDN w:val="0"/>
        <w:adjustRightInd w:val="0"/>
        <w:snapToGrid w:val="0"/>
        <w:ind w:firstLineChars="0"/>
        <w:jc w:val="left"/>
        <w:rPr>
          <w:rFonts w:ascii="宋体" w:hAnsi="宋体"/>
          <w:b/>
          <w:szCs w:val="21"/>
        </w:rPr>
      </w:pPr>
      <w:bookmarkStart w:id="193" w:name="_Toc152042335"/>
      <w:bookmarkStart w:id="194" w:name="_Toc144974527"/>
      <w:bookmarkStart w:id="195" w:name="_Toc152045559"/>
      <w:r>
        <w:rPr>
          <w:rFonts w:hint="eastAsia" w:ascii="宋体" w:hAnsi="宋体"/>
          <w:b/>
          <w:szCs w:val="21"/>
        </w:rPr>
        <w:t>开标</w:t>
      </w:r>
      <w:bookmarkEnd w:id="193"/>
      <w:bookmarkEnd w:id="194"/>
      <w:bookmarkEnd w:id="195"/>
    </w:p>
    <w:p w14:paraId="7369BAED">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196" w:name="_Toc330213975"/>
      <w:bookmarkStart w:id="197" w:name="_Toc403513522"/>
      <w:bookmarkStart w:id="198" w:name="_Toc152042336"/>
      <w:bookmarkStart w:id="199" w:name="_Toc144974528"/>
      <w:bookmarkStart w:id="200" w:name="_Toc332121743"/>
      <w:bookmarkStart w:id="201" w:name="_Toc152045560"/>
      <w:r>
        <w:rPr>
          <w:rFonts w:hint="eastAsia" w:ascii="宋体" w:hAnsi="宋体"/>
          <w:b/>
          <w:szCs w:val="21"/>
        </w:rPr>
        <w:t>开标时间和地点</w:t>
      </w:r>
      <w:bookmarkEnd w:id="196"/>
      <w:bookmarkEnd w:id="197"/>
      <w:bookmarkEnd w:id="198"/>
      <w:bookmarkEnd w:id="199"/>
      <w:bookmarkEnd w:id="200"/>
      <w:bookmarkEnd w:id="201"/>
    </w:p>
    <w:p w14:paraId="5A6389E3">
      <w:pPr>
        <w:pStyle w:val="181"/>
        <w:widowControl w:val="0"/>
        <w:numPr>
          <w:ilvl w:val="2"/>
          <w:numId w:val="3"/>
        </w:numPr>
        <w:wordWrap w:val="0"/>
        <w:autoSpaceDE w:val="0"/>
        <w:autoSpaceDN w:val="0"/>
        <w:adjustRightInd w:val="0"/>
        <w:snapToGrid w:val="0"/>
        <w:ind w:firstLineChars="0"/>
        <w:jc w:val="left"/>
        <w:rPr>
          <w:rFonts w:ascii="宋体" w:hAnsi="宋体"/>
          <w:szCs w:val="21"/>
        </w:rPr>
      </w:pPr>
      <w:bookmarkStart w:id="202" w:name="_Toc152042337"/>
      <w:bookmarkStart w:id="203" w:name="_Toc330213976"/>
      <w:bookmarkStart w:id="204" w:name="_Toc144974529"/>
      <w:bookmarkStart w:id="205" w:name="_Toc403513523"/>
      <w:bookmarkStart w:id="206" w:name="_Toc332121744"/>
      <w:bookmarkStart w:id="207" w:name="_Toc152045561"/>
      <w:r>
        <w:rPr>
          <w:rFonts w:ascii="宋体" w:hAnsi="宋体"/>
          <w:szCs w:val="21"/>
        </w:rPr>
        <w:t>招标人在本章第4.2.1项规定的投标截止时间（开标时间）,通过</w:t>
      </w:r>
      <w:r>
        <w:rPr>
          <w:rFonts w:hint="eastAsia" w:ascii="宋体" w:hAnsi="宋体"/>
          <w:bCs/>
          <w:szCs w:val="21"/>
        </w:rPr>
        <w:t>深圳阳光采购平台</w:t>
      </w:r>
      <w:r>
        <w:rPr>
          <w:rFonts w:hint="eastAsia" w:ascii="宋体" w:hAnsi="宋体"/>
          <w:szCs w:val="21"/>
        </w:rPr>
        <w:t>网上开标大厅</w:t>
      </w:r>
      <w:r>
        <w:rPr>
          <w:rFonts w:ascii="宋体" w:hAnsi="宋体"/>
          <w:szCs w:val="21"/>
        </w:rPr>
        <w:t>公开开标，并邀请所有投标人的法定代表人或其委托代理人准时参加。</w:t>
      </w:r>
    </w:p>
    <w:p w14:paraId="41E9D289">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开标程序</w:t>
      </w:r>
      <w:bookmarkEnd w:id="202"/>
      <w:bookmarkEnd w:id="203"/>
      <w:bookmarkEnd w:id="204"/>
      <w:bookmarkEnd w:id="205"/>
      <w:bookmarkEnd w:id="206"/>
      <w:bookmarkEnd w:id="207"/>
    </w:p>
    <w:p w14:paraId="459CDA8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进入</w:t>
      </w:r>
      <w:r>
        <w:rPr>
          <w:rFonts w:ascii="宋体" w:hAnsi="宋体"/>
          <w:szCs w:val="21"/>
        </w:rPr>
        <w:t>开标大厅</w:t>
      </w:r>
      <w:r>
        <w:rPr>
          <w:rFonts w:hint="eastAsia" w:ascii="宋体" w:hAnsi="宋体"/>
          <w:szCs w:val="21"/>
        </w:rPr>
        <w:t>；</w:t>
      </w:r>
    </w:p>
    <w:p w14:paraId="055D735C">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登录投标平台，点击【我的项目】，找到对应项目，投标时间截止之后，点击【进入开标会】。开标时，招标人下达解密指令，投标人使用加密CA进行投标文件解密，或者使用密码串进行解密（密码串是后缀为.Bskey的文件，投标人通过导入此文件进行密码串解密）；</w:t>
      </w:r>
    </w:p>
    <w:p w14:paraId="03523125">
      <w:pPr>
        <w:pStyle w:val="181"/>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b/>
          <w:szCs w:val="21"/>
        </w:rPr>
        <w:t>注：</w:t>
      </w:r>
      <w:r>
        <w:rPr>
          <w:rFonts w:hint="eastAsia" w:ascii="宋体" w:hAnsi="宋体"/>
          <w:szCs w:val="21"/>
        </w:rPr>
        <w:t>若投标人未加密电子投标文件，则无需进行5</w:t>
      </w:r>
      <w:r>
        <w:rPr>
          <w:rFonts w:ascii="宋体" w:hAnsi="宋体"/>
          <w:szCs w:val="21"/>
        </w:rPr>
        <w:t>.2.2</w:t>
      </w:r>
      <w:r>
        <w:rPr>
          <w:rFonts w:hint="eastAsia" w:ascii="宋体" w:hAnsi="宋体"/>
          <w:szCs w:val="21"/>
        </w:rPr>
        <w:t>步骤的操作。</w:t>
      </w:r>
    </w:p>
    <w:p w14:paraId="41DB37B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所有投标人解密完成或解密时间截止后，招标人在开标端导入经解密的投标文件，投标人确认报价，确认报价完成或报价时间截止后，生成开标一览表；</w:t>
      </w:r>
    </w:p>
    <w:p w14:paraId="4E660279">
      <w:pPr>
        <w:pStyle w:val="181"/>
        <w:widowControl w:val="0"/>
        <w:numPr>
          <w:ilvl w:val="2"/>
          <w:numId w:val="3"/>
        </w:numPr>
        <w:autoSpaceDE w:val="0"/>
        <w:autoSpaceDN w:val="0"/>
        <w:adjustRightInd w:val="0"/>
        <w:snapToGrid w:val="0"/>
        <w:ind w:firstLineChars="0"/>
        <w:jc w:val="left"/>
        <w:rPr>
          <w:rFonts w:ascii="宋体" w:hAnsi="宋体"/>
          <w:szCs w:val="21"/>
        </w:rPr>
      </w:pPr>
      <w:r>
        <w:rPr>
          <w:rFonts w:hint="eastAsia" w:ascii="宋体" w:hAnsi="宋体" w:cs="宋体"/>
          <w:szCs w:val="21"/>
        </w:rPr>
        <w:t>投标人如对开标过程有异议，则点击【提出异议】，输入异议内容后，点击【发布】，提出询问，工作人员应及时回复异议。</w:t>
      </w:r>
    </w:p>
    <w:p w14:paraId="2E0FD4D2">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招标人在开标端点击【结束本次开标】按钮；</w:t>
      </w:r>
    </w:p>
    <w:p w14:paraId="4D35911F">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开标结束。</w:t>
      </w:r>
    </w:p>
    <w:p w14:paraId="2586DDA8">
      <w:pPr>
        <w:pStyle w:val="181"/>
        <w:widowControl w:val="0"/>
        <w:wordWrap w:val="0"/>
        <w:autoSpaceDE w:val="0"/>
        <w:autoSpaceDN w:val="0"/>
        <w:adjustRightInd w:val="0"/>
        <w:snapToGrid w:val="0"/>
        <w:ind w:firstLine="0" w:firstLineChars="0"/>
        <w:jc w:val="left"/>
        <w:rPr>
          <w:rFonts w:ascii="宋体" w:hAnsi="宋体"/>
          <w:szCs w:val="21"/>
        </w:rPr>
      </w:pPr>
    </w:p>
    <w:p w14:paraId="6571FA0D">
      <w:pPr>
        <w:pStyle w:val="181"/>
        <w:widowControl w:val="0"/>
        <w:numPr>
          <w:ilvl w:val="0"/>
          <w:numId w:val="3"/>
        </w:numPr>
        <w:wordWrap w:val="0"/>
        <w:autoSpaceDE w:val="0"/>
        <w:autoSpaceDN w:val="0"/>
        <w:adjustRightInd w:val="0"/>
        <w:snapToGrid w:val="0"/>
        <w:ind w:firstLineChars="0"/>
        <w:jc w:val="left"/>
        <w:rPr>
          <w:rFonts w:ascii="宋体" w:hAnsi="宋体"/>
          <w:b/>
          <w:szCs w:val="21"/>
        </w:rPr>
      </w:pPr>
      <w:bookmarkStart w:id="208" w:name="_Toc144974530"/>
      <w:bookmarkStart w:id="209" w:name="_Toc152042338"/>
      <w:bookmarkStart w:id="210" w:name="_Toc152045562"/>
      <w:r>
        <w:rPr>
          <w:rFonts w:hint="eastAsia" w:ascii="宋体" w:hAnsi="宋体"/>
          <w:b/>
          <w:szCs w:val="21"/>
        </w:rPr>
        <w:t>评标</w:t>
      </w:r>
      <w:bookmarkEnd w:id="208"/>
      <w:bookmarkEnd w:id="209"/>
      <w:bookmarkEnd w:id="210"/>
    </w:p>
    <w:p w14:paraId="45C82C63">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11" w:name="_Toc152042339"/>
      <w:bookmarkStart w:id="212" w:name="_Toc330213978"/>
      <w:bookmarkStart w:id="213" w:name="_Toc403513525"/>
      <w:bookmarkStart w:id="214" w:name="_Toc152045563"/>
      <w:bookmarkStart w:id="215" w:name="_Toc332121746"/>
      <w:bookmarkStart w:id="216" w:name="_Toc144974531"/>
      <w:r>
        <w:rPr>
          <w:rFonts w:hint="eastAsia" w:ascii="宋体" w:hAnsi="宋体"/>
          <w:b/>
          <w:szCs w:val="21"/>
        </w:rPr>
        <w:t>评标委员会</w:t>
      </w:r>
      <w:bookmarkEnd w:id="211"/>
      <w:bookmarkEnd w:id="212"/>
      <w:bookmarkEnd w:id="213"/>
      <w:bookmarkEnd w:id="214"/>
      <w:bookmarkEnd w:id="215"/>
      <w:bookmarkEnd w:id="216"/>
    </w:p>
    <w:p w14:paraId="6BB37646">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招标人</w:t>
      </w:r>
      <w:r>
        <w:rPr>
          <w:rFonts w:hint="eastAsia" w:ascii="宋体" w:hAnsi="宋体"/>
          <w:szCs w:val="21"/>
        </w:rPr>
        <w:t>将</w:t>
      </w:r>
      <w:r>
        <w:rPr>
          <w:rFonts w:ascii="宋体" w:hAnsi="宋体"/>
          <w:szCs w:val="21"/>
        </w:rPr>
        <w:t>依法组</w:t>
      </w:r>
      <w:r>
        <w:rPr>
          <w:rFonts w:hint="eastAsia" w:ascii="宋体" w:hAnsi="宋体"/>
          <w:szCs w:val="21"/>
        </w:rPr>
        <w:t>建</w:t>
      </w:r>
      <w:r>
        <w:rPr>
          <w:rFonts w:ascii="宋体" w:hAnsi="宋体"/>
          <w:szCs w:val="21"/>
        </w:rPr>
        <w:t>评标委员会，</w:t>
      </w:r>
      <w:r>
        <w:rPr>
          <w:rFonts w:hint="eastAsia" w:ascii="宋体" w:hAnsi="宋体"/>
          <w:szCs w:val="21"/>
        </w:rPr>
        <w:t>通常情况下，</w:t>
      </w:r>
      <w:r>
        <w:rPr>
          <w:rFonts w:ascii="宋体" w:hAnsi="宋体"/>
          <w:szCs w:val="21"/>
        </w:rPr>
        <w:t>评标委员会</w:t>
      </w:r>
      <w:r>
        <w:rPr>
          <w:rFonts w:hint="eastAsia" w:ascii="宋体" w:hAnsi="宋体"/>
          <w:szCs w:val="21"/>
        </w:rPr>
        <w:t>由招标人代表和</w:t>
      </w:r>
      <w:r>
        <w:rPr>
          <w:rFonts w:ascii="宋体" w:hAnsi="宋体"/>
          <w:szCs w:val="21"/>
        </w:rPr>
        <w:t>有关技术</w:t>
      </w:r>
      <w:r>
        <w:rPr>
          <w:rFonts w:hint="eastAsia" w:ascii="宋体" w:hAnsi="宋体"/>
          <w:szCs w:val="21"/>
        </w:rPr>
        <w:t>、经济</w:t>
      </w:r>
      <w:r>
        <w:rPr>
          <w:rFonts w:ascii="宋体" w:hAnsi="宋体"/>
          <w:szCs w:val="21"/>
        </w:rPr>
        <w:t>方面的专家组成，成员人数为</w:t>
      </w:r>
      <w:r>
        <w:rPr>
          <w:rFonts w:hint="eastAsia" w:ascii="宋体" w:hAnsi="宋体"/>
          <w:szCs w:val="21"/>
        </w:rPr>
        <w:t>五</w:t>
      </w:r>
      <w:r>
        <w:rPr>
          <w:rFonts w:ascii="宋体" w:hAnsi="宋体"/>
          <w:szCs w:val="21"/>
        </w:rPr>
        <w:t>人</w:t>
      </w:r>
      <w:r>
        <w:rPr>
          <w:rFonts w:hint="eastAsia" w:ascii="宋体" w:hAnsi="宋体"/>
          <w:szCs w:val="21"/>
        </w:rPr>
        <w:t>（含）以上单数</w:t>
      </w:r>
      <w:r>
        <w:rPr>
          <w:rFonts w:ascii="宋体" w:hAnsi="宋体"/>
          <w:szCs w:val="21"/>
        </w:rPr>
        <w:t>，专家</w:t>
      </w:r>
      <w:r>
        <w:rPr>
          <w:rFonts w:hint="eastAsia" w:ascii="宋体" w:hAnsi="宋体"/>
          <w:szCs w:val="21"/>
        </w:rPr>
        <w:t>成员不得少于评标委员会成员总数的三分之二。</w:t>
      </w:r>
      <w:r>
        <w:rPr>
          <w:rFonts w:ascii="宋体" w:hAnsi="宋体"/>
          <w:szCs w:val="21"/>
        </w:rPr>
        <w:t>与投标人有利害关系的</w:t>
      </w:r>
      <w:r>
        <w:rPr>
          <w:rFonts w:hint="eastAsia" w:ascii="宋体" w:hAnsi="宋体"/>
          <w:szCs w:val="21"/>
        </w:rPr>
        <w:t>成员应当回避</w:t>
      </w:r>
      <w:r>
        <w:rPr>
          <w:rFonts w:ascii="宋体" w:hAnsi="宋体"/>
          <w:szCs w:val="21"/>
        </w:rPr>
        <w:t>。</w:t>
      </w:r>
    </w:p>
    <w:p w14:paraId="3AC3C435">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评标委员会成员有下列情形之一的，应当回避：</w:t>
      </w:r>
    </w:p>
    <w:p w14:paraId="4590727D">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招标人或投标人的主要负责人的近亲属；</w:t>
      </w:r>
    </w:p>
    <w:p w14:paraId="1C0299DC">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项目主管部门或者行政监督部门的人员；</w:t>
      </w:r>
    </w:p>
    <w:p w14:paraId="03665480">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与投标人有经济利益关系，可能影响对投标公正评审的；</w:t>
      </w:r>
    </w:p>
    <w:p w14:paraId="263FB003">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曾因在招标、评标以及其他与招标投标有关活动中从事违法行为而受过行政处罚或刑事处罚的；</w:t>
      </w:r>
    </w:p>
    <w:p w14:paraId="5CFE7D29">
      <w:pPr>
        <w:pStyle w:val="181"/>
        <w:widowControl w:val="0"/>
        <w:numPr>
          <w:ilvl w:val="3"/>
          <w:numId w:val="3"/>
        </w:numPr>
        <w:wordWrap w:val="0"/>
        <w:autoSpaceDE w:val="0"/>
        <w:autoSpaceDN w:val="0"/>
        <w:adjustRightInd w:val="0"/>
        <w:snapToGrid w:val="0"/>
        <w:ind w:firstLineChars="0"/>
        <w:jc w:val="left"/>
        <w:rPr>
          <w:rFonts w:ascii="宋体" w:hAnsi="宋体"/>
          <w:szCs w:val="21"/>
        </w:rPr>
      </w:pPr>
      <w:r>
        <w:rPr>
          <w:rFonts w:ascii="宋体" w:hAnsi="宋体"/>
          <w:szCs w:val="21"/>
        </w:rPr>
        <w:t>与投标人有其他利害关系。</w:t>
      </w:r>
    </w:p>
    <w:p w14:paraId="2ED70F93">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pacing w:val="-4"/>
          <w:szCs w:val="21"/>
        </w:rPr>
        <w:t>评标过程中，评标委员会成员有回避事由、擅离职守或者因健康等原因不能继续评标</w:t>
      </w:r>
      <w:r>
        <w:rPr>
          <w:rFonts w:ascii="宋体" w:hAnsi="宋体"/>
          <w:spacing w:val="-1"/>
          <w:szCs w:val="21"/>
        </w:rPr>
        <w:t>的，招标人有权更换。被更换的评标委员会成员作出的评审结论无效，由更换后的评标委员会</w:t>
      </w:r>
      <w:r>
        <w:rPr>
          <w:rFonts w:ascii="宋体" w:hAnsi="宋体"/>
          <w:szCs w:val="21"/>
        </w:rPr>
        <w:t>成员重新进行评审。</w:t>
      </w:r>
    </w:p>
    <w:p w14:paraId="1484C7DA">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17" w:name="_Toc152045564"/>
      <w:bookmarkStart w:id="218" w:name="_Toc403513526"/>
      <w:bookmarkStart w:id="219" w:name="_Toc332121747"/>
      <w:bookmarkStart w:id="220" w:name="_Toc144974532"/>
      <w:bookmarkStart w:id="221" w:name="_Toc330213979"/>
      <w:bookmarkStart w:id="222" w:name="_Toc152042340"/>
      <w:r>
        <w:rPr>
          <w:rFonts w:hint="eastAsia" w:ascii="宋体" w:hAnsi="宋体"/>
          <w:b/>
          <w:szCs w:val="21"/>
        </w:rPr>
        <w:t>评标原则</w:t>
      </w:r>
      <w:bookmarkEnd w:id="217"/>
      <w:bookmarkEnd w:id="218"/>
      <w:bookmarkEnd w:id="219"/>
      <w:bookmarkEnd w:id="220"/>
      <w:bookmarkEnd w:id="221"/>
      <w:bookmarkEnd w:id="222"/>
      <w:r>
        <w:rPr>
          <w:rFonts w:ascii="宋体" w:hAnsi="宋体"/>
          <w:b/>
          <w:szCs w:val="21"/>
        </w:rPr>
        <w:tab/>
      </w:r>
    </w:p>
    <w:p w14:paraId="4E93D0CA">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评标活动遵循公平、公正、科学和择优的原则。</w:t>
      </w:r>
    </w:p>
    <w:p w14:paraId="711FF79E">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23" w:name="_Toc152045565"/>
      <w:bookmarkStart w:id="224" w:name="_Toc144974533"/>
      <w:bookmarkStart w:id="225" w:name="_Toc332121748"/>
      <w:bookmarkStart w:id="226" w:name="_Toc152042341"/>
      <w:bookmarkStart w:id="227" w:name="_Toc330213980"/>
      <w:bookmarkStart w:id="228" w:name="_Toc403513527"/>
      <w:r>
        <w:rPr>
          <w:rFonts w:hint="eastAsia" w:ascii="宋体" w:hAnsi="宋体"/>
          <w:b/>
          <w:szCs w:val="21"/>
        </w:rPr>
        <w:t>评标</w:t>
      </w:r>
      <w:bookmarkEnd w:id="223"/>
      <w:bookmarkEnd w:id="224"/>
      <w:bookmarkEnd w:id="225"/>
      <w:bookmarkEnd w:id="226"/>
      <w:bookmarkEnd w:id="227"/>
      <w:bookmarkEnd w:id="228"/>
    </w:p>
    <w:p w14:paraId="3D783137">
      <w:pPr>
        <w:pStyle w:val="181"/>
        <w:widowControl w:val="0"/>
        <w:numPr>
          <w:ilvl w:val="2"/>
          <w:numId w:val="3"/>
        </w:numPr>
        <w:wordWrap w:val="0"/>
        <w:autoSpaceDE w:val="0"/>
        <w:autoSpaceDN w:val="0"/>
        <w:adjustRightInd w:val="0"/>
        <w:snapToGrid w:val="0"/>
        <w:ind w:firstLineChars="0"/>
        <w:jc w:val="left"/>
        <w:rPr>
          <w:rFonts w:ascii="宋体" w:hAnsi="宋体"/>
          <w:spacing w:val="-2"/>
          <w:szCs w:val="21"/>
        </w:rPr>
      </w:pPr>
      <w:bookmarkStart w:id="229" w:name="_Toc152042342"/>
      <w:bookmarkStart w:id="230" w:name="_Toc152045566"/>
      <w:bookmarkStart w:id="231" w:name="_Toc144974534"/>
      <w:r>
        <w:rPr>
          <w:rFonts w:ascii="宋体" w:hAnsi="宋体"/>
          <w:szCs w:val="21"/>
        </w:rPr>
        <w:t>评标委员会按照投标人须知前附表</w:t>
      </w:r>
      <w:r>
        <w:rPr>
          <w:rFonts w:hint="eastAsia" w:ascii="宋体" w:hAnsi="宋体"/>
          <w:szCs w:val="21"/>
        </w:rPr>
        <w:t>和</w:t>
      </w:r>
      <w:r>
        <w:rPr>
          <w:rFonts w:ascii="宋体" w:hAnsi="宋体"/>
          <w:szCs w:val="21"/>
        </w:rPr>
        <w:t>第</w:t>
      </w:r>
      <w:r>
        <w:rPr>
          <w:rFonts w:hint="eastAsia" w:ascii="宋体" w:hAnsi="宋体"/>
          <w:szCs w:val="21"/>
        </w:rPr>
        <w:t>二</w:t>
      </w:r>
      <w:r>
        <w:rPr>
          <w:rFonts w:ascii="宋体" w:hAnsi="宋体"/>
          <w:szCs w:val="21"/>
        </w:rPr>
        <w:t>章“评定标办法”规定的方法、评审因素、标准和程序对投标文</w:t>
      </w:r>
      <w:r>
        <w:rPr>
          <w:rFonts w:ascii="宋体" w:hAnsi="宋体"/>
          <w:spacing w:val="-2"/>
          <w:szCs w:val="21"/>
        </w:rPr>
        <w:t>件进行评审。第</w:t>
      </w:r>
      <w:r>
        <w:rPr>
          <w:rFonts w:hint="eastAsia" w:ascii="宋体" w:hAnsi="宋体"/>
          <w:spacing w:val="-2"/>
          <w:szCs w:val="21"/>
        </w:rPr>
        <w:t>二</w:t>
      </w:r>
      <w:r>
        <w:rPr>
          <w:rFonts w:ascii="宋体" w:hAnsi="宋体"/>
          <w:spacing w:val="-2"/>
          <w:szCs w:val="21"/>
        </w:rPr>
        <w:t>章“评定标办法”没有规定的方法、评审因素和标准，不作为评标依据。</w:t>
      </w:r>
    </w:p>
    <w:p w14:paraId="382ACF12">
      <w:pPr>
        <w:pStyle w:val="181"/>
        <w:widowControl w:val="0"/>
        <w:numPr>
          <w:ilvl w:val="2"/>
          <w:numId w:val="3"/>
        </w:numPr>
        <w:wordWrap w:val="0"/>
        <w:autoSpaceDE w:val="0"/>
        <w:autoSpaceDN w:val="0"/>
        <w:adjustRightInd w:val="0"/>
        <w:snapToGrid w:val="0"/>
        <w:ind w:firstLineChars="0"/>
        <w:jc w:val="left"/>
        <w:rPr>
          <w:rFonts w:ascii="宋体" w:hAnsi="宋体"/>
          <w:spacing w:val="-2"/>
          <w:szCs w:val="21"/>
        </w:rPr>
      </w:pPr>
      <w:r>
        <w:rPr>
          <w:rFonts w:ascii="宋体" w:hAnsi="宋体"/>
          <w:szCs w:val="21"/>
        </w:rPr>
        <w:t>评标完成后，评标委员会应当向招标人</w:t>
      </w:r>
      <w:r>
        <w:rPr>
          <w:rFonts w:hint="eastAsia" w:ascii="宋体" w:hAnsi="宋体"/>
          <w:szCs w:val="21"/>
        </w:rPr>
        <w:t>以数据电文形式（</w:t>
      </w:r>
      <w:r>
        <w:rPr>
          <w:rFonts w:hint="eastAsia" w:ascii="宋体" w:hAnsi="宋体"/>
          <w:bCs/>
          <w:szCs w:val="21"/>
        </w:rPr>
        <w:t>深圳阳光采购平台</w:t>
      </w:r>
      <w:r>
        <w:rPr>
          <w:rFonts w:hint="eastAsia" w:ascii="宋体" w:hAnsi="宋体"/>
          <w:szCs w:val="21"/>
        </w:rPr>
        <w:t>）或书面形式</w:t>
      </w:r>
      <w:r>
        <w:rPr>
          <w:rFonts w:ascii="宋体" w:hAnsi="宋体"/>
          <w:szCs w:val="21"/>
        </w:rPr>
        <w:t>提交评标报告和中标候选人名单。评标</w:t>
      </w:r>
      <w:r>
        <w:rPr>
          <w:rFonts w:ascii="宋体" w:hAnsi="宋体"/>
          <w:spacing w:val="-2"/>
          <w:szCs w:val="21"/>
        </w:rPr>
        <w:t>委员会推荐中标候选人的人数见投标人须知前附表。</w:t>
      </w:r>
    </w:p>
    <w:p w14:paraId="4454A3A5">
      <w:pPr>
        <w:pStyle w:val="181"/>
        <w:widowControl w:val="0"/>
        <w:wordWrap w:val="0"/>
        <w:autoSpaceDE w:val="0"/>
        <w:autoSpaceDN w:val="0"/>
        <w:adjustRightInd w:val="0"/>
        <w:snapToGrid w:val="0"/>
        <w:ind w:firstLine="0" w:firstLineChars="0"/>
        <w:jc w:val="left"/>
        <w:rPr>
          <w:rFonts w:ascii="宋体" w:hAnsi="宋体"/>
          <w:spacing w:val="-2"/>
          <w:szCs w:val="21"/>
        </w:rPr>
      </w:pPr>
    </w:p>
    <w:bookmarkEnd w:id="229"/>
    <w:bookmarkEnd w:id="230"/>
    <w:bookmarkEnd w:id="231"/>
    <w:p w14:paraId="24E5D3C7">
      <w:pPr>
        <w:pStyle w:val="181"/>
        <w:widowControl w:val="0"/>
        <w:numPr>
          <w:ilvl w:val="0"/>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定标</w:t>
      </w:r>
    </w:p>
    <w:p w14:paraId="5577B4EA">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32" w:name="_Toc332121750"/>
      <w:bookmarkStart w:id="233" w:name="_Toc144974535"/>
      <w:bookmarkStart w:id="234" w:name="_Toc152045567"/>
      <w:bookmarkStart w:id="235" w:name="_Toc403513529"/>
      <w:bookmarkStart w:id="236" w:name="_Toc152042343"/>
      <w:bookmarkStart w:id="237" w:name="_Toc330213982"/>
      <w:r>
        <w:rPr>
          <w:rFonts w:hint="eastAsia" w:ascii="宋体" w:hAnsi="宋体"/>
          <w:b/>
          <w:szCs w:val="21"/>
        </w:rPr>
        <w:t>定标方式</w:t>
      </w:r>
      <w:bookmarkEnd w:id="232"/>
      <w:bookmarkEnd w:id="233"/>
      <w:bookmarkEnd w:id="234"/>
      <w:bookmarkEnd w:id="235"/>
      <w:bookmarkEnd w:id="236"/>
      <w:bookmarkEnd w:id="237"/>
    </w:p>
    <w:p w14:paraId="008FC470">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除投标人须知前附表规定评标委员会直接确定中标人外，招标人依据评标委员会推荐的中标候选人确定中标人。定标方法及定标程序详见投标人须知前附表。</w:t>
      </w:r>
    </w:p>
    <w:p w14:paraId="54DB9310">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中标公示</w:t>
      </w:r>
    </w:p>
    <w:p w14:paraId="31490808">
      <w:pPr>
        <w:pStyle w:val="181"/>
        <w:widowControl w:val="0"/>
        <w:numPr>
          <w:ilvl w:val="2"/>
          <w:numId w:val="3"/>
        </w:numPr>
        <w:wordWrap w:val="0"/>
        <w:autoSpaceDE w:val="0"/>
        <w:autoSpaceDN w:val="0"/>
        <w:adjustRightInd w:val="0"/>
        <w:snapToGrid w:val="0"/>
        <w:ind w:firstLineChars="0"/>
        <w:jc w:val="left"/>
        <w:rPr>
          <w:rFonts w:hint="eastAsia" w:ascii="宋体" w:hAnsi="宋体"/>
          <w:szCs w:val="21"/>
        </w:rPr>
      </w:pPr>
      <w:bookmarkStart w:id="238" w:name="_Hlk46483503"/>
      <w:r>
        <w:rPr>
          <w:rFonts w:hint="eastAsia" w:ascii="宋体" w:hAnsi="宋体"/>
          <w:szCs w:val="21"/>
        </w:rPr>
        <w:t>招标人在确定中标结果后，按照投标人须知前附表规定的媒介公示中标候选人，公示期不得少于3天。</w:t>
      </w:r>
    </w:p>
    <w:p w14:paraId="5A1F099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中标候选人公示期满且无异议，按照投标人须知前附表规定的媒介公告中标结果。</w:t>
      </w:r>
      <w:bookmarkEnd w:id="238"/>
    </w:p>
    <w:p w14:paraId="67AD9396">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39" w:name="_Toc144974536"/>
      <w:bookmarkStart w:id="240" w:name="_Toc152045568"/>
      <w:bookmarkStart w:id="241" w:name="_Toc152042344"/>
      <w:r>
        <w:rPr>
          <w:rFonts w:ascii="宋体" w:hAnsi="宋体"/>
          <w:b/>
          <w:szCs w:val="21"/>
        </w:rPr>
        <w:t>评标结果异议</w:t>
      </w:r>
    </w:p>
    <w:p w14:paraId="3B73D0D9">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投标人或者其他利害关系人对</w:t>
      </w:r>
      <w:bookmarkStart w:id="242" w:name="_Hlk46483513"/>
      <w:r>
        <w:rPr>
          <w:rFonts w:ascii="宋体" w:hAnsi="宋体"/>
          <w:szCs w:val="21"/>
        </w:rPr>
        <w:t>评</w:t>
      </w:r>
      <w:r>
        <w:rPr>
          <w:rFonts w:hint="eastAsia" w:ascii="宋体" w:hAnsi="宋体"/>
          <w:szCs w:val="21"/>
        </w:rPr>
        <w:t>标或定</w:t>
      </w:r>
      <w:r>
        <w:rPr>
          <w:rFonts w:ascii="宋体" w:hAnsi="宋体"/>
          <w:szCs w:val="21"/>
        </w:rPr>
        <w:t>标</w:t>
      </w:r>
      <w:bookmarkEnd w:id="242"/>
      <w:r>
        <w:rPr>
          <w:rFonts w:ascii="宋体" w:hAnsi="宋体"/>
          <w:szCs w:val="21"/>
        </w:rPr>
        <w:t>结果有异议的，应当在中标候选人公示期间提出。</w:t>
      </w:r>
    </w:p>
    <w:p w14:paraId="33D41F73">
      <w:pPr>
        <w:pStyle w:val="181"/>
        <w:widowControl w:val="0"/>
        <w:wordWrap w:val="0"/>
        <w:autoSpaceDE w:val="0"/>
        <w:autoSpaceDN w:val="0"/>
        <w:adjustRightInd w:val="0"/>
        <w:snapToGrid w:val="0"/>
        <w:ind w:firstLine="0" w:firstLineChars="0"/>
        <w:jc w:val="left"/>
        <w:rPr>
          <w:rFonts w:hint="eastAsia" w:ascii="宋体" w:hAnsi="宋体"/>
          <w:szCs w:val="21"/>
        </w:rPr>
      </w:pPr>
    </w:p>
    <w:p w14:paraId="3643197F">
      <w:pPr>
        <w:pStyle w:val="181"/>
        <w:widowControl w:val="0"/>
        <w:numPr>
          <w:ilvl w:val="0"/>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合同授予</w:t>
      </w:r>
      <w:bookmarkStart w:id="243" w:name="_Toc403513530"/>
      <w:bookmarkStart w:id="244" w:name="_Toc332121751"/>
      <w:bookmarkStart w:id="245" w:name="_Toc330213983"/>
    </w:p>
    <w:p w14:paraId="621907B2">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履约能力的审查</w:t>
      </w:r>
      <w:bookmarkEnd w:id="243"/>
      <w:bookmarkEnd w:id="244"/>
      <w:bookmarkEnd w:id="245"/>
    </w:p>
    <w:p w14:paraId="63299254">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人在发出中标通知书之前的任何时候，均有对中标候选人履约能力进行审查的权利，包括审查中标候选人资信情况的有关原件、经营状况、供货能力等招标人认为可能影响投标人履约的相关材料，投标人须无条件配合招标人的相关审查工作。审查不合格的或不配合审查的，原评标委员会将重新审查其中标候选人资格。</w:t>
      </w:r>
    </w:p>
    <w:p w14:paraId="32529CA0">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46" w:name="_Toc332121752"/>
      <w:bookmarkStart w:id="247" w:name="_Toc403513531"/>
      <w:bookmarkStart w:id="248" w:name="_Toc330213984"/>
      <w:r>
        <w:rPr>
          <w:rFonts w:hint="eastAsia" w:ascii="宋体" w:hAnsi="宋体"/>
          <w:b/>
          <w:szCs w:val="21"/>
        </w:rPr>
        <w:t>中标通知</w:t>
      </w:r>
      <w:bookmarkEnd w:id="239"/>
      <w:bookmarkEnd w:id="240"/>
      <w:bookmarkEnd w:id="241"/>
      <w:bookmarkEnd w:id="246"/>
      <w:bookmarkEnd w:id="247"/>
      <w:bookmarkEnd w:id="248"/>
    </w:p>
    <w:p w14:paraId="13563EC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在本章第3.3款规定的投标有效期内，招标人向中标人发出中标通知书，同时将中标结果通知未中标的投标人。</w:t>
      </w:r>
    </w:p>
    <w:p w14:paraId="4E9F115B">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49" w:name="_Toc152045569"/>
      <w:bookmarkStart w:id="250" w:name="_Toc152042345"/>
      <w:bookmarkStart w:id="251" w:name="_Toc144974537"/>
      <w:bookmarkStart w:id="252" w:name="_Toc330213985"/>
      <w:bookmarkStart w:id="253" w:name="_Toc403513532"/>
      <w:bookmarkStart w:id="254" w:name="_Toc332121753"/>
      <w:r>
        <w:rPr>
          <w:rFonts w:hint="eastAsia" w:ascii="宋体" w:hAnsi="宋体"/>
          <w:b/>
          <w:szCs w:val="21"/>
        </w:rPr>
        <w:t>履约担保</w:t>
      </w:r>
      <w:bookmarkEnd w:id="249"/>
      <w:bookmarkEnd w:id="250"/>
      <w:bookmarkEnd w:id="251"/>
      <w:bookmarkEnd w:id="252"/>
      <w:bookmarkEnd w:id="253"/>
      <w:bookmarkEnd w:id="254"/>
    </w:p>
    <w:p w14:paraId="32A632AF">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在签订合同前，中标人应按投标人须知前附表规定的金额、担保形式和招标文件第三章“合同条款及格式”规定的履约担保格式向招标人提交履约担保。联合体中标的，其履约担保由牵头人递交，并应符合投标人须知前附表规定的金额、担保形式和招标文件第三章“合同条款及格式”规定的履约担保格式要求。</w:t>
      </w:r>
    </w:p>
    <w:p w14:paraId="4B7D2268">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中标人不能按本章第8.3.1项要求提交履约担保的，视为放弃中标，其投标保证金不予退还，给招标人造成的损失超过投标保证金数额的，中标人还应当对超过部分予以赔偿。</w:t>
      </w:r>
    </w:p>
    <w:p w14:paraId="473D0EC6">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55" w:name="_Toc144974538"/>
      <w:bookmarkStart w:id="256" w:name="_Toc524169011"/>
      <w:bookmarkStart w:id="257" w:name="_Toc152045570"/>
      <w:bookmarkStart w:id="258" w:name="_Toc11464"/>
      <w:bookmarkStart w:id="259" w:name="_Toc525476150"/>
      <w:bookmarkStart w:id="260" w:name="_Toc152042346"/>
      <w:bookmarkStart w:id="261" w:name="_Toc330213986"/>
      <w:bookmarkStart w:id="262" w:name="_Toc403513533"/>
      <w:bookmarkStart w:id="263" w:name="_Toc332121754"/>
      <w:r>
        <w:rPr>
          <w:rFonts w:hint="eastAsia" w:ascii="宋体" w:hAnsi="宋体"/>
          <w:b/>
          <w:szCs w:val="21"/>
        </w:rPr>
        <w:t>签订合同</w:t>
      </w:r>
      <w:bookmarkEnd w:id="255"/>
      <w:bookmarkEnd w:id="256"/>
      <w:bookmarkEnd w:id="257"/>
      <w:bookmarkEnd w:id="258"/>
      <w:bookmarkEnd w:id="259"/>
      <w:bookmarkEnd w:id="260"/>
      <w:bookmarkEnd w:id="261"/>
      <w:bookmarkEnd w:id="262"/>
      <w:bookmarkEnd w:id="263"/>
    </w:p>
    <w:p w14:paraId="0907392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招标人和中标人应当在中标通知书发出之日起30日内，根据招标文件和中标人的投标文件订立书面合同。中标人无正当理由</w:t>
      </w:r>
      <w:r>
        <w:rPr>
          <w:rFonts w:hint="eastAsia" w:ascii="宋体" w:hAnsi="宋体"/>
          <w:szCs w:val="21"/>
        </w:rPr>
        <w:t>不与招标人订立</w:t>
      </w:r>
      <w:r>
        <w:rPr>
          <w:rFonts w:ascii="宋体" w:hAnsi="宋体"/>
          <w:szCs w:val="21"/>
        </w:rPr>
        <w:t>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7D03E3E2">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联合体中标的，联合体各方应当共同与招标人签订合同，就中标项目向招标人承担连带责任。</w:t>
      </w:r>
    </w:p>
    <w:p w14:paraId="6DE271D6">
      <w:pPr>
        <w:pStyle w:val="181"/>
        <w:widowControl w:val="0"/>
        <w:wordWrap w:val="0"/>
        <w:autoSpaceDE w:val="0"/>
        <w:autoSpaceDN w:val="0"/>
        <w:adjustRightInd w:val="0"/>
        <w:snapToGrid w:val="0"/>
        <w:ind w:firstLine="0" w:firstLineChars="0"/>
        <w:jc w:val="left"/>
        <w:rPr>
          <w:rFonts w:hint="eastAsia" w:ascii="宋体" w:hAnsi="宋体"/>
          <w:szCs w:val="21"/>
        </w:rPr>
      </w:pPr>
    </w:p>
    <w:p w14:paraId="1D7ADC78">
      <w:pPr>
        <w:pStyle w:val="391"/>
        <w:widowControl w:val="0"/>
        <w:numPr>
          <w:ilvl w:val="0"/>
          <w:numId w:val="3"/>
        </w:numPr>
        <w:wordWrap w:val="0"/>
        <w:autoSpaceDE w:val="0"/>
        <w:autoSpaceDN w:val="0"/>
        <w:adjustRightInd w:val="0"/>
        <w:snapToGrid w:val="0"/>
        <w:ind w:firstLineChars="0"/>
        <w:jc w:val="left"/>
        <w:rPr>
          <w:rFonts w:ascii="宋体" w:hAnsi="宋体"/>
          <w:b/>
          <w:szCs w:val="21"/>
        </w:rPr>
      </w:pPr>
      <w:bookmarkStart w:id="264" w:name="_Toc144974542"/>
      <w:bookmarkStart w:id="265" w:name="_Toc152045574"/>
      <w:bookmarkStart w:id="266" w:name="_Toc152042350"/>
      <w:r>
        <w:rPr>
          <w:rFonts w:hint="eastAsia" w:ascii="宋体" w:hAnsi="宋体"/>
          <w:b/>
          <w:szCs w:val="21"/>
        </w:rPr>
        <w:t>招标失败的情形</w:t>
      </w:r>
    </w:p>
    <w:p w14:paraId="3A99BD3E">
      <w:pPr>
        <w:pStyle w:val="391"/>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发生以下情形的，招标人应当宣布本次招标失败：</w:t>
      </w:r>
    </w:p>
    <w:p w14:paraId="7A3762F5">
      <w:pPr>
        <w:pStyle w:val="391"/>
        <w:widowControl w:val="0"/>
        <w:numPr>
          <w:ilvl w:val="1"/>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因投标人数量不足三家未能达到开标条件的；</w:t>
      </w:r>
    </w:p>
    <w:p w14:paraId="1FE2DDAD">
      <w:pPr>
        <w:pStyle w:val="391"/>
        <w:widowControl w:val="0"/>
        <w:numPr>
          <w:ilvl w:val="1"/>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或者评标委员会否决所有投标的；</w:t>
      </w:r>
    </w:p>
    <w:p w14:paraId="6CD401ED">
      <w:pPr>
        <w:pStyle w:val="391"/>
        <w:widowControl w:val="0"/>
        <w:numPr>
          <w:ilvl w:val="1"/>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或者评标委员会否决一部分投标后其他有效投标不足三个使得投标明显缺乏竞争而否决所有投标的；</w:t>
      </w:r>
    </w:p>
    <w:p w14:paraId="0DF13A06">
      <w:pPr>
        <w:pStyle w:val="391"/>
        <w:widowControl w:val="0"/>
        <w:numPr>
          <w:ilvl w:val="1"/>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招标项目发生重大变化，招标人取消采购任务；</w:t>
      </w:r>
    </w:p>
    <w:p w14:paraId="1066DE1A">
      <w:pPr>
        <w:widowControl w:val="0"/>
        <w:numPr>
          <w:ilvl w:val="1"/>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投标人须知前附表规定的其他情形。</w:t>
      </w:r>
    </w:p>
    <w:p w14:paraId="14217AF1">
      <w:pPr>
        <w:pStyle w:val="181"/>
        <w:widowControl w:val="0"/>
        <w:wordWrap w:val="0"/>
        <w:autoSpaceDE w:val="0"/>
        <w:autoSpaceDN w:val="0"/>
        <w:adjustRightInd w:val="0"/>
        <w:snapToGrid w:val="0"/>
        <w:ind w:firstLine="0" w:firstLineChars="0"/>
        <w:jc w:val="left"/>
        <w:rPr>
          <w:rFonts w:hint="eastAsia" w:ascii="宋体" w:hAnsi="宋体"/>
          <w:szCs w:val="21"/>
        </w:rPr>
      </w:pPr>
    </w:p>
    <w:p w14:paraId="3AAF8C12">
      <w:pPr>
        <w:pStyle w:val="181"/>
        <w:widowControl w:val="0"/>
        <w:numPr>
          <w:ilvl w:val="0"/>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纪律和监督</w:t>
      </w:r>
      <w:bookmarkEnd w:id="264"/>
      <w:bookmarkEnd w:id="265"/>
      <w:bookmarkEnd w:id="266"/>
    </w:p>
    <w:p w14:paraId="7FB42157">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67" w:name="_Toc403513538"/>
      <w:bookmarkStart w:id="268" w:name="_Toc152045575"/>
      <w:bookmarkStart w:id="269" w:name="_Toc330213991"/>
      <w:bookmarkStart w:id="270" w:name="_Toc144974543"/>
      <w:bookmarkStart w:id="271" w:name="_Toc152042351"/>
      <w:bookmarkStart w:id="272" w:name="_Toc332121759"/>
      <w:r>
        <w:rPr>
          <w:rFonts w:hint="eastAsia" w:ascii="宋体" w:hAnsi="宋体"/>
          <w:b/>
          <w:szCs w:val="21"/>
        </w:rPr>
        <w:t>对招标人的纪律要求</w:t>
      </w:r>
      <w:bookmarkEnd w:id="267"/>
      <w:bookmarkEnd w:id="268"/>
      <w:bookmarkEnd w:id="269"/>
      <w:bookmarkEnd w:id="270"/>
      <w:bookmarkEnd w:id="271"/>
      <w:bookmarkEnd w:id="272"/>
    </w:p>
    <w:p w14:paraId="6A95BF51">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招标人不得泄漏招标投标活动中应当保密的情况和资料，不得与投标人串通损害国家利益、社会公共利益或者他人合法权益。</w:t>
      </w:r>
    </w:p>
    <w:p w14:paraId="0E835CE7">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73" w:name="_Toc152045576"/>
      <w:bookmarkStart w:id="274" w:name="_Toc144974544"/>
      <w:bookmarkStart w:id="275" w:name="_Toc152042352"/>
      <w:bookmarkStart w:id="276" w:name="_Toc403513539"/>
      <w:bookmarkStart w:id="277" w:name="_Toc330213992"/>
      <w:bookmarkStart w:id="278" w:name="_Toc332121760"/>
      <w:r>
        <w:rPr>
          <w:rFonts w:hint="eastAsia" w:ascii="宋体" w:hAnsi="宋体"/>
          <w:b/>
          <w:szCs w:val="21"/>
        </w:rPr>
        <w:t>对投标人的纪律要求</w:t>
      </w:r>
      <w:bookmarkEnd w:id="273"/>
      <w:bookmarkEnd w:id="274"/>
      <w:bookmarkEnd w:id="275"/>
      <w:bookmarkEnd w:id="276"/>
      <w:bookmarkEnd w:id="277"/>
      <w:bookmarkEnd w:id="278"/>
    </w:p>
    <w:p w14:paraId="22AF8D8B">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E985D5A">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79" w:name="_Toc144974545"/>
      <w:bookmarkStart w:id="280" w:name="_Toc330213993"/>
      <w:bookmarkStart w:id="281" w:name="_Toc332121761"/>
      <w:bookmarkStart w:id="282" w:name="_Toc152042353"/>
      <w:bookmarkStart w:id="283" w:name="_Toc152045577"/>
      <w:bookmarkStart w:id="284" w:name="_Toc403513540"/>
      <w:r>
        <w:rPr>
          <w:rFonts w:hint="eastAsia" w:ascii="宋体" w:hAnsi="宋体"/>
          <w:b/>
          <w:szCs w:val="21"/>
        </w:rPr>
        <w:t>对评标委员会成员的纪律要求</w:t>
      </w:r>
      <w:bookmarkEnd w:id="279"/>
      <w:bookmarkEnd w:id="280"/>
      <w:bookmarkEnd w:id="281"/>
      <w:bookmarkEnd w:id="282"/>
      <w:bookmarkEnd w:id="283"/>
      <w:bookmarkEnd w:id="284"/>
    </w:p>
    <w:p w14:paraId="0D0FD8DB">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hint="eastAsia" w:ascii="宋体" w:hAnsi="宋体"/>
          <w:szCs w:val="21"/>
        </w:rPr>
        <w:t>评标委员会成员不得收受他人的财物或者其他好处，不得向他人透露对投标文件的评审和比较、中标候选人的推荐情况以及与评标有关的其他情况。在评标活动中，评标委员会成员不得擅离职守，影响评标程序正常进行，不得使用第二章“评定标办法”没有规定的评审因素和标准进行评标。</w:t>
      </w:r>
    </w:p>
    <w:p w14:paraId="72F4C60C">
      <w:pPr>
        <w:pStyle w:val="181"/>
        <w:widowControl w:val="0"/>
        <w:numPr>
          <w:ilvl w:val="1"/>
          <w:numId w:val="3"/>
        </w:numPr>
        <w:wordWrap w:val="0"/>
        <w:autoSpaceDE w:val="0"/>
        <w:autoSpaceDN w:val="0"/>
        <w:adjustRightInd w:val="0"/>
        <w:snapToGrid w:val="0"/>
        <w:ind w:firstLineChars="0"/>
        <w:jc w:val="left"/>
        <w:rPr>
          <w:rFonts w:ascii="宋体" w:hAnsi="宋体"/>
          <w:b/>
          <w:szCs w:val="21"/>
        </w:rPr>
      </w:pPr>
      <w:bookmarkStart w:id="285" w:name="_Toc332121762"/>
      <w:bookmarkStart w:id="286" w:name="_Toc152045578"/>
      <w:bookmarkStart w:id="287" w:name="_Toc403513541"/>
      <w:bookmarkStart w:id="288" w:name="_Toc330213994"/>
      <w:bookmarkStart w:id="289" w:name="_Toc152042354"/>
      <w:bookmarkStart w:id="290" w:name="_Toc144974546"/>
      <w:r>
        <w:rPr>
          <w:rFonts w:hint="eastAsia" w:ascii="宋体" w:hAnsi="宋体"/>
          <w:b/>
          <w:szCs w:val="21"/>
        </w:rPr>
        <w:t>对与评标活动有关的工作人员的纪律要求</w:t>
      </w:r>
      <w:bookmarkEnd w:id="285"/>
      <w:bookmarkEnd w:id="286"/>
      <w:bookmarkEnd w:id="287"/>
      <w:bookmarkEnd w:id="288"/>
      <w:bookmarkEnd w:id="289"/>
    </w:p>
    <w:p w14:paraId="57C49570">
      <w:pPr>
        <w:pStyle w:val="181"/>
        <w:widowControl w:val="0"/>
        <w:numPr>
          <w:ilvl w:val="2"/>
          <w:numId w:val="3"/>
        </w:numPr>
        <w:wordWrap w:val="0"/>
        <w:autoSpaceDE w:val="0"/>
        <w:autoSpaceDN w:val="0"/>
        <w:adjustRightInd w:val="0"/>
        <w:snapToGrid w:val="0"/>
        <w:ind w:firstLineChars="0"/>
        <w:jc w:val="left"/>
        <w:rPr>
          <w:rFonts w:ascii="宋体" w:hAnsi="宋体"/>
          <w:szCs w:val="21"/>
        </w:rPr>
      </w:pPr>
      <w:bookmarkStart w:id="291" w:name="_Toc152042355"/>
      <w:r>
        <w:rPr>
          <w:rFonts w:hint="eastAsia" w:ascii="宋体" w:hAnsi="宋体"/>
          <w:szCs w:val="21"/>
        </w:rPr>
        <w:t>与评标活动有关的工作人员不得收受他人的财物或者其他好处，不得向他人透露对投标文件的评审和比较、中标候选人的推荐情况以及与评标有关的其他情况。在评标活动中，与评标活动有关的工作人员不得擅离职守，影响评标程序正常进行。</w:t>
      </w:r>
      <w:bookmarkEnd w:id="291"/>
    </w:p>
    <w:p w14:paraId="2C7957FB">
      <w:pPr>
        <w:pStyle w:val="181"/>
        <w:widowControl w:val="0"/>
        <w:numPr>
          <w:ilvl w:val="1"/>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投诉</w:t>
      </w:r>
    </w:p>
    <w:p w14:paraId="63A95C9B">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投标人或者其他利害关系人认为招标投标活动不符合法律、行政法规规定的，可以自知道或者应当知道</w:t>
      </w:r>
      <w:r>
        <w:rPr>
          <w:rFonts w:hint="eastAsia" w:ascii="宋体" w:hAnsi="宋体"/>
          <w:szCs w:val="21"/>
        </w:rPr>
        <w:t>之日起</w:t>
      </w:r>
      <w:r>
        <w:rPr>
          <w:rFonts w:ascii="宋体" w:hAnsi="宋体"/>
          <w:szCs w:val="21"/>
        </w:rPr>
        <w:t>10</w:t>
      </w:r>
      <w:r>
        <w:rPr>
          <w:rFonts w:hint="eastAsia" w:ascii="宋体" w:hAnsi="宋体"/>
          <w:szCs w:val="21"/>
        </w:rPr>
        <w:t>日内向</w:t>
      </w:r>
      <w:r>
        <w:rPr>
          <w:rFonts w:ascii="宋体" w:hAnsi="宋体"/>
          <w:szCs w:val="21"/>
        </w:rPr>
        <w:t>投诉</w:t>
      </w:r>
      <w:r>
        <w:rPr>
          <w:rFonts w:hint="eastAsia" w:ascii="宋体" w:hAnsi="宋体"/>
          <w:szCs w:val="21"/>
        </w:rPr>
        <w:t>受理部门提出</w:t>
      </w:r>
      <w:r>
        <w:rPr>
          <w:rFonts w:ascii="宋体" w:hAnsi="宋体"/>
          <w:szCs w:val="21"/>
        </w:rPr>
        <w:t>。投诉应当有明确的请求和必要的证明材料。</w:t>
      </w:r>
    </w:p>
    <w:p w14:paraId="76D02C6E">
      <w:pPr>
        <w:pStyle w:val="181"/>
        <w:widowControl w:val="0"/>
        <w:numPr>
          <w:ilvl w:val="2"/>
          <w:numId w:val="3"/>
        </w:numPr>
        <w:wordWrap w:val="0"/>
        <w:autoSpaceDE w:val="0"/>
        <w:autoSpaceDN w:val="0"/>
        <w:adjustRightInd w:val="0"/>
        <w:snapToGrid w:val="0"/>
        <w:ind w:firstLineChars="0"/>
        <w:jc w:val="left"/>
        <w:rPr>
          <w:rFonts w:ascii="宋体" w:hAnsi="宋体"/>
          <w:szCs w:val="21"/>
        </w:rPr>
      </w:pPr>
      <w:r>
        <w:rPr>
          <w:rFonts w:ascii="宋体" w:hAnsi="宋体"/>
          <w:szCs w:val="21"/>
        </w:rPr>
        <w:t>投标人或者其他利害关系人对招标文件、开标和评标结果提出投诉的，应当按照投标人须</w:t>
      </w:r>
      <w:r>
        <w:rPr>
          <w:rFonts w:ascii="宋体" w:hAnsi="宋体"/>
          <w:spacing w:val="-3"/>
          <w:szCs w:val="21"/>
        </w:rPr>
        <w:t>知</w:t>
      </w:r>
      <w:r>
        <w:rPr>
          <w:rFonts w:ascii="宋体" w:hAnsi="宋体"/>
          <w:szCs w:val="21"/>
        </w:rPr>
        <w:t>的</w:t>
      </w:r>
      <w:r>
        <w:rPr>
          <w:rFonts w:ascii="宋体" w:hAnsi="宋体"/>
          <w:spacing w:val="-3"/>
          <w:szCs w:val="21"/>
        </w:rPr>
        <w:t>规</w:t>
      </w:r>
      <w:r>
        <w:rPr>
          <w:rFonts w:ascii="宋体" w:hAnsi="宋体"/>
          <w:szCs w:val="21"/>
        </w:rPr>
        <w:t>定</w:t>
      </w:r>
      <w:r>
        <w:rPr>
          <w:rFonts w:ascii="宋体" w:hAnsi="宋体"/>
          <w:spacing w:val="-3"/>
          <w:szCs w:val="21"/>
        </w:rPr>
        <w:t>先</w:t>
      </w:r>
      <w:r>
        <w:rPr>
          <w:rFonts w:ascii="宋体" w:hAnsi="宋体"/>
          <w:szCs w:val="21"/>
        </w:rPr>
        <w:t>向</w:t>
      </w:r>
      <w:r>
        <w:rPr>
          <w:rFonts w:ascii="宋体" w:hAnsi="宋体"/>
          <w:spacing w:val="-3"/>
          <w:szCs w:val="21"/>
        </w:rPr>
        <w:t>招标</w:t>
      </w:r>
      <w:r>
        <w:rPr>
          <w:rFonts w:ascii="宋体" w:hAnsi="宋体"/>
          <w:szCs w:val="21"/>
        </w:rPr>
        <w:t>人提</w:t>
      </w:r>
      <w:r>
        <w:rPr>
          <w:rFonts w:ascii="宋体" w:hAnsi="宋体"/>
          <w:spacing w:val="-3"/>
          <w:szCs w:val="21"/>
        </w:rPr>
        <w:t>出</w:t>
      </w:r>
      <w:r>
        <w:rPr>
          <w:rFonts w:ascii="宋体" w:hAnsi="宋体"/>
          <w:szCs w:val="21"/>
        </w:rPr>
        <w:t>异</w:t>
      </w:r>
      <w:r>
        <w:rPr>
          <w:rFonts w:ascii="宋体" w:hAnsi="宋体"/>
          <w:spacing w:val="-3"/>
          <w:szCs w:val="21"/>
        </w:rPr>
        <w:t>议</w:t>
      </w:r>
      <w:r>
        <w:rPr>
          <w:rFonts w:ascii="宋体" w:hAnsi="宋体"/>
          <w:spacing w:val="-106"/>
          <w:szCs w:val="21"/>
        </w:rPr>
        <w:t>。</w:t>
      </w:r>
      <w:r>
        <w:rPr>
          <w:rFonts w:hint="eastAsia" w:ascii="宋体" w:hAnsi="宋体"/>
          <w:spacing w:val="-3"/>
          <w:szCs w:val="21"/>
        </w:rPr>
        <w:t>。</w:t>
      </w:r>
      <w:bookmarkEnd w:id="290"/>
    </w:p>
    <w:p w14:paraId="5CDCC38C">
      <w:pPr>
        <w:pStyle w:val="181"/>
        <w:widowControl w:val="0"/>
        <w:wordWrap w:val="0"/>
        <w:autoSpaceDE w:val="0"/>
        <w:autoSpaceDN w:val="0"/>
        <w:adjustRightInd w:val="0"/>
        <w:snapToGrid w:val="0"/>
        <w:ind w:firstLine="0" w:firstLineChars="0"/>
        <w:jc w:val="left"/>
        <w:rPr>
          <w:rFonts w:ascii="宋体" w:hAnsi="宋体"/>
          <w:szCs w:val="21"/>
        </w:rPr>
      </w:pPr>
    </w:p>
    <w:p w14:paraId="021D7DDC">
      <w:pPr>
        <w:pStyle w:val="181"/>
        <w:widowControl w:val="0"/>
        <w:numPr>
          <w:ilvl w:val="0"/>
          <w:numId w:val="3"/>
        </w:numPr>
        <w:wordWrap w:val="0"/>
        <w:autoSpaceDE w:val="0"/>
        <w:autoSpaceDN w:val="0"/>
        <w:adjustRightInd w:val="0"/>
        <w:snapToGrid w:val="0"/>
        <w:ind w:firstLineChars="0"/>
        <w:jc w:val="left"/>
        <w:rPr>
          <w:rFonts w:ascii="宋体" w:hAnsi="宋体"/>
          <w:b/>
          <w:szCs w:val="21"/>
        </w:rPr>
      </w:pPr>
      <w:r>
        <w:rPr>
          <w:rFonts w:hint="eastAsia" w:ascii="宋体" w:hAnsi="宋体"/>
          <w:b/>
          <w:szCs w:val="21"/>
        </w:rPr>
        <w:t>需要补充的其他内容</w:t>
      </w:r>
    </w:p>
    <w:p w14:paraId="7F0ACB32">
      <w:pPr>
        <w:pStyle w:val="181"/>
        <w:widowControl w:val="0"/>
        <w:numPr>
          <w:ilvl w:val="1"/>
          <w:numId w:val="3"/>
        </w:numPr>
        <w:wordWrap w:val="0"/>
        <w:autoSpaceDE w:val="0"/>
        <w:autoSpaceDN w:val="0"/>
        <w:adjustRightInd w:val="0"/>
        <w:snapToGrid w:val="0"/>
        <w:ind w:firstLineChars="0"/>
        <w:jc w:val="left"/>
        <w:rPr>
          <w:rFonts w:ascii="宋体" w:hAnsi="宋体"/>
          <w:szCs w:val="21"/>
          <w:shd w:val="clear" w:color="auto" w:fill="FFFF00"/>
        </w:rPr>
      </w:pPr>
      <w:r>
        <w:rPr>
          <w:rFonts w:hint="eastAsia" w:ascii="宋体" w:hAnsi="宋体"/>
          <w:szCs w:val="21"/>
        </w:rPr>
        <w:t>其他内容见投标人须知前附表。</w:t>
      </w:r>
    </w:p>
    <w:bookmarkEnd w:id="57"/>
    <w:p w14:paraId="55059139">
      <w:pPr>
        <w:widowControl w:val="0"/>
        <w:wordWrap w:val="0"/>
        <w:autoSpaceDE w:val="0"/>
        <w:autoSpaceDN w:val="0"/>
        <w:adjustRightInd w:val="0"/>
        <w:snapToGrid w:val="0"/>
        <w:ind w:firstLine="0" w:firstLineChars="0"/>
        <w:jc w:val="left"/>
        <w:rPr>
          <w:rFonts w:ascii="宋体" w:hAnsi="宋体"/>
          <w:szCs w:val="21"/>
        </w:rPr>
        <w:sectPr>
          <w:footerReference r:id="rId11" w:type="default"/>
          <w:pgSz w:w="12240" w:h="15840"/>
          <w:pgMar w:top="1440" w:right="1800" w:bottom="1440" w:left="1800" w:header="567" w:footer="567" w:gutter="0"/>
          <w:pgNumType w:start="1"/>
          <w:cols w:space="720" w:num="1"/>
          <w:docGrid w:linePitch="286" w:charSpace="0"/>
        </w:sectPr>
      </w:pPr>
    </w:p>
    <w:bookmarkEnd w:id="160"/>
    <w:bookmarkEnd w:id="161"/>
    <w:bookmarkEnd w:id="162"/>
    <w:bookmarkEnd w:id="163"/>
    <w:bookmarkEnd w:id="164"/>
    <w:bookmarkEnd w:id="165"/>
    <w:p w14:paraId="3249033D">
      <w:pPr>
        <w:widowControl w:val="0"/>
        <w:autoSpaceDE w:val="0"/>
        <w:autoSpaceDN w:val="0"/>
        <w:adjustRightInd w:val="0"/>
        <w:snapToGrid w:val="0"/>
        <w:ind w:firstLine="0" w:firstLineChars="0"/>
        <w:jc w:val="center"/>
        <w:outlineLvl w:val="0"/>
        <w:rPr>
          <w:rFonts w:ascii="宋体" w:hAnsi="宋体"/>
          <w:b/>
          <w:sz w:val="32"/>
          <w:szCs w:val="32"/>
        </w:rPr>
      </w:pPr>
      <w:bookmarkStart w:id="292" w:name="_Toc27493"/>
      <w:bookmarkStart w:id="293" w:name="_Toc21350"/>
      <w:bookmarkStart w:id="294" w:name="_Toc26876"/>
      <w:r>
        <w:rPr>
          <w:rFonts w:hint="eastAsia" w:ascii="宋体" w:hAnsi="宋体"/>
          <w:b/>
          <w:sz w:val="32"/>
          <w:szCs w:val="32"/>
        </w:rPr>
        <w:t>附件一 特别说明</w:t>
      </w:r>
      <w:bookmarkEnd w:id="292"/>
      <w:bookmarkEnd w:id="293"/>
      <w:bookmarkEnd w:id="294"/>
    </w:p>
    <w:p w14:paraId="41321C08">
      <w:pPr>
        <w:widowControl w:val="0"/>
        <w:autoSpaceDE w:val="0"/>
        <w:autoSpaceDN w:val="0"/>
        <w:adjustRightInd w:val="0"/>
        <w:snapToGrid w:val="0"/>
        <w:ind w:firstLine="0" w:firstLineChars="0"/>
        <w:jc w:val="left"/>
        <w:rPr>
          <w:rFonts w:ascii="宋体" w:hAnsi="宋体"/>
        </w:rPr>
      </w:pPr>
      <w:r>
        <w:rPr>
          <w:rFonts w:hint="eastAsia" w:ascii="宋体" w:hAnsi="宋体"/>
        </w:rPr>
        <w:t>招标投标分段限时异议的规定：</w:t>
      </w:r>
    </w:p>
    <w:p w14:paraId="17A47071">
      <w:pPr>
        <w:widowControl w:val="0"/>
        <w:autoSpaceDE w:val="0"/>
        <w:autoSpaceDN w:val="0"/>
        <w:adjustRightInd w:val="0"/>
        <w:snapToGrid w:val="0"/>
        <w:ind w:firstLine="0" w:firstLineChars="0"/>
        <w:jc w:val="left"/>
        <w:rPr>
          <w:rFonts w:ascii="宋体" w:hAnsi="宋体"/>
        </w:rPr>
      </w:pPr>
      <w:r>
        <w:rPr>
          <w:rFonts w:hint="eastAsia" w:ascii="宋体" w:hAnsi="宋体"/>
        </w:rPr>
        <w:t>（1）为提高招标投标活动效率，本次招标投标各阶段的异议处理按“分段限时异议”原则进行。异议人在知道或者应当知道其权益受到侵害之日起10日内未提出书面异议或超过本规定要求投诉时效的，可以不受理该异议。</w:t>
      </w:r>
    </w:p>
    <w:p w14:paraId="08A54751">
      <w:pPr>
        <w:widowControl w:val="0"/>
        <w:autoSpaceDE w:val="0"/>
        <w:autoSpaceDN w:val="0"/>
        <w:adjustRightInd w:val="0"/>
        <w:snapToGrid w:val="0"/>
        <w:ind w:firstLine="0" w:firstLineChars="0"/>
        <w:jc w:val="left"/>
        <w:rPr>
          <w:rFonts w:ascii="宋体" w:hAnsi="宋体"/>
        </w:rPr>
      </w:pPr>
      <w:r>
        <w:rPr>
          <w:rFonts w:hint="eastAsia" w:ascii="宋体" w:hAnsi="宋体"/>
        </w:rPr>
        <w:t>（2）对招标公告内容的质疑时限：公告发布首日起五日内。</w:t>
      </w:r>
    </w:p>
    <w:p w14:paraId="439BFD59">
      <w:pPr>
        <w:widowControl w:val="0"/>
        <w:autoSpaceDE w:val="0"/>
        <w:autoSpaceDN w:val="0"/>
        <w:adjustRightInd w:val="0"/>
        <w:snapToGrid w:val="0"/>
        <w:ind w:firstLine="0" w:firstLineChars="0"/>
        <w:jc w:val="left"/>
        <w:rPr>
          <w:rFonts w:ascii="宋体" w:hAnsi="宋体"/>
        </w:rPr>
      </w:pPr>
      <w:r>
        <w:rPr>
          <w:rFonts w:hint="eastAsia" w:ascii="宋体" w:hAnsi="宋体"/>
        </w:rPr>
        <w:t>（3）对招标文件内容的质疑时限：提交投标文件截止五日前提出；补遗或答疑文件发出后的下一个工作日内。</w:t>
      </w:r>
    </w:p>
    <w:p w14:paraId="68A3A83D">
      <w:pPr>
        <w:widowControl w:val="0"/>
        <w:autoSpaceDE w:val="0"/>
        <w:autoSpaceDN w:val="0"/>
        <w:adjustRightInd w:val="0"/>
        <w:snapToGrid w:val="0"/>
        <w:ind w:firstLine="0" w:firstLineChars="0"/>
        <w:jc w:val="left"/>
        <w:rPr>
          <w:rFonts w:ascii="宋体" w:hAnsi="宋体"/>
        </w:rPr>
      </w:pPr>
      <w:r>
        <w:rPr>
          <w:rFonts w:hint="eastAsia" w:ascii="宋体" w:hAnsi="宋体"/>
        </w:rPr>
        <w:t>（4）对开标过程的异议时限：开标结束前线上提出。</w:t>
      </w:r>
    </w:p>
    <w:p w14:paraId="51248D6C">
      <w:pPr>
        <w:widowControl w:val="0"/>
        <w:autoSpaceDE w:val="0"/>
        <w:autoSpaceDN w:val="0"/>
        <w:adjustRightInd w:val="0"/>
        <w:snapToGrid w:val="0"/>
        <w:ind w:firstLine="0" w:firstLineChars="0"/>
        <w:jc w:val="left"/>
        <w:rPr>
          <w:rFonts w:ascii="宋体" w:hAnsi="宋体"/>
        </w:rPr>
      </w:pPr>
      <w:bookmarkStart w:id="295" w:name="_Hlk46484013"/>
      <w:r>
        <w:rPr>
          <w:rFonts w:hint="eastAsia" w:ascii="宋体" w:hAnsi="宋体"/>
        </w:rPr>
        <w:t>（5）对评标或定标结果异议时限：</w:t>
      </w:r>
      <w:r>
        <w:rPr>
          <w:rFonts w:hint="eastAsia" w:ascii="宋体" w:hAnsi="宋体"/>
          <w:szCs w:val="21"/>
        </w:rPr>
        <w:t>中标候选人公示</w:t>
      </w:r>
      <w:r>
        <w:rPr>
          <w:rFonts w:hint="eastAsia" w:ascii="宋体" w:hAnsi="宋体"/>
        </w:rPr>
        <w:t>期间。</w:t>
      </w:r>
      <w:bookmarkEnd w:id="295"/>
    </w:p>
    <w:p w14:paraId="31E4778A">
      <w:pPr>
        <w:widowControl w:val="0"/>
        <w:autoSpaceDE w:val="0"/>
        <w:autoSpaceDN w:val="0"/>
        <w:adjustRightInd w:val="0"/>
        <w:snapToGrid w:val="0"/>
        <w:ind w:firstLine="0" w:firstLineChars="0"/>
        <w:jc w:val="left"/>
        <w:rPr>
          <w:rFonts w:ascii="宋体" w:hAnsi="宋体"/>
          <w:sz w:val="84"/>
          <w:szCs w:val="84"/>
        </w:rPr>
      </w:pPr>
      <w:r>
        <w:rPr>
          <w:rFonts w:ascii="宋体" w:hAnsi="宋体"/>
        </w:rPr>
        <w:br w:type="page"/>
      </w:r>
      <w:bookmarkStart w:id="296" w:name="_Toc144974565"/>
      <w:bookmarkStart w:id="297" w:name="_Toc152045598"/>
      <w:bookmarkStart w:id="298" w:name="_Toc152042375"/>
      <w:bookmarkStart w:id="299" w:name="_Hlk532142035"/>
    </w:p>
    <w:p w14:paraId="381D1BBB">
      <w:pPr>
        <w:widowControl w:val="0"/>
        <w:autoSpaceDE w:val="0"/>
        <w:autoSpaceDN w:val="0"/>
        <w:adjustRightInd w:val="0"/>
        <w:snapToGrid w:val="0"/>
        <w:ind w:firstLine="0" w:firstLineChars="0"/>
        <w:jc w:val="left"/>
        <w:rPr>
          <w:rFonts w:ascii="宋体" w:hAnsi="宋体"/>
          <w:sz w:val="84"/>
          <w:szCs w:val="84"/>
        </w:rPr>
      </w:pPr>
    </w:p>
    <w:p w14:paraId="59447B85">
      <w:pPr>
        <w:widowControl w:val="0"/>
        <w:autoSpaceDE w:val="0"/>
        <w:autoSpaceDN w:val="0"/>
        <w:adjustRightInd w:val="0"/>
        <w:snapToGrid w:val="0"/>
        <w:ind w:firstLine="0" w:firstLineChars="0"/>
        <w:jc w:val="left"/>
        <w:rPr>
          <w:rFonts w:ascii="宋体" w:hAnsi="宋体"/>
          <w:sz w:val="84"/>
          <w:szCs w:val="84"/>
        </w:rPr>
      </w:pPr>
    </w:p>
    <w:p w14:paraId="38141976">
      <w:pPr>
        <w:widowControl w:val="0"/>
        <w:autoSpaceDE w:val="0"/>
        <w:autoSpaceDN w:val="0"/>
        <w:adjustRightInd w:val="0"/>
        <w:snapToGrid w:val="0"/>
        <w:ind w:firstLine="0" w:firstLineChars="0"/>
        <w:jc w:val="left"/>
        <w:rPr>
          <w:rFonts w:ascii="宋体" w:hAnsi="宋体"/>
          <w:sz w:val="84"/>
          <w:szCs w:val="84"/>
        </w:rPr>
      </w:pPr>
    </w:p>
    <w:p w14:paraId="3198D5A3">
      <w:pPr>
        <w:widowControl w:val="0"/>
        <w:autoSpaceDE w:val="0"/>
        <w:autoSpaceDN w:val="0"/>
        <w:adjustRightInd w:val="0"/>
        <w:snapToGrid w:val="0"/>
        <w:ind w:firstLine="0" w:firstLineChars="0"/>
        <w:jc w:val="center"/>
        <w:outlineLvl w:val="0"/>
        <w:rPr>
          <w:rFonts w:hint="eastAsia" w:ascii="宋体" w:hAnsi="宋体"/>
          <w:sz w:val="52"/>
          <w:szCs w:val="52"/>
        </w:rPr>
      </w:pPr>
      <w:bookmarkStart w:id="300" w:name="_Toc19502"/>
      <w:bookmarkStart w:id="301" w:name="_Toc26370"/>
      <w:bookmarkStart w:id="302" w:name="_Toc24434"/>
      <w:bookmarkStart w:id="303" w:name="_Toc30621"/>
      <w:r>
        <w:rPr>
          <w:rFonts w:hint="eastAsia" w:ascii="宋体" w:hAnsi="宋体"/>
          <w:b/>
          <w:bCs/>
          <w:sz w:val="48"/>
          <w:szCs w:val="48"/>
        </w:rPr>
        <w:t>第二章 评定标办法（</w:t>
      </w:r>
      <w:r>
        <w:rPr>
          <w:rFonts w:hint="eastAsia" w:ascii="宋体" w:hAnsi="宋体"/>
          <w:b/>
          <w:bCs/>
          <w:sz w:val="48"/>
          <w:szCs w:val="48"/>
          <w:lang w:val="en-US" w:eastAsia="zh-CN"/>
        </w:rPr>
        <w:t>定性评审法</w:t>
      </w:r>
      <w:r>
        <w:rPr>
          <w:rFonts w:hint="eastAsia" w:ascii="宋体" w:hAnsi="宋体"/>
          <w:b/>
          <w:bCs/>
          <w:sz w:val="48"/>
          <w:szCs w:val="48"/>
          <w:u w:val="single"/>
        </w:rPr>
        <w:t>+直接票决</w:t>
      </w:r>
      <w:r>
        <w:rPr>
          <w:rFonts w:hint="eastAsia" w:ascii="宋体" w:hAnsi="宋体"/>
          <w:b/>
          <w:bCs/>
          <w:sz w:val="48"/>
          <w:szCs w:val="48"/>
        </w:rPr>
        <w:t>法）</w:t>
      </w:r>
      <w:bookmarkEnd w:id="296"/>
      <w:bookmarkEnd w:id="297"/>
      <w:bookmarkEnd w:id="298"/>
      <w:bookmarkEnd w:id="300"/>
      <w:bookmarkEnd w:id="301"/>
      <w:bookmarkEnd w:id="302"/>
      <w:bookmarkEnd w:id="303"/>
      <w:bookmarkStart w:id="304" w:name="_Toc152045600"/>
      <w:bookmarkStart w:id="305" w:name="_Toc330213998"/>
      <w:bookmarkStart w:id="306" w:name="_Toc379581361"/>
      <w:bookmarkStart w:id="307" w:name="_Toc152042377"/>
      <w:bookmarkStart w:id="308" w:name="_Toc144974567"/>
    </w:p>
    <w:p w14:paraId="401C96A9">
      <w:pPr>
        <w:widowControl w:val="0"/>
        <w:autoSpaceDE w:val="0"/>
        <w:autoSpaceDN w:val="0"/>
        <w:adjustRightInd w:val="0"/>
        <w:snapToGrid w:val="0"/>
        <w:ind w:firstLine="0" w:firstLineChars="0"/>
        <w:jc w:val="center"/>
        <w:outlineLvl w:val="1"/>
        <w:rPr>
          <w:rFonts w:ascii="宋体" w:hAnsi="宋体"/>
          <w:b/>
          <w:sz w:val="32"/>
          <w:szCs w:val="32"/>
        </w:rPr>
      </w:pPr>
      <w:r>
        <w:rPr>
          <w:rFonts w:ascii="宋体" w:hAnsi="宋体"/>
        </w:rPr>
        <w:br w:type="page"/>
      </w:r>
      <w:bookmarkStart w:id="309" w:name="_Toc471"/>
      <w:bookmarkStart w:id="310" w:name="_Toc5287"/>
      <w:r>
        <w:rPr>
          <w:rFonts w:hint="eastAsia" w:ascii="宋体" w:hAnsi="宋体"/>
          <w:b/>
          <w:sz w:val="32"/>
          <w:szCs w:val="32"/>
        </w:rPr>
        <w:t>一、评标须知</w:t>
      </w:r>
      <w:bookmarkEnd w:id="309"/>
      <w:bookmarkEnd w:id="310"/>
    </w:p>
    <w:p w14:paraId="6C207416">
      <w:pPr>
        <w:widowControl w:val="0"/>
        <w:numPr>
          <w:ilvl w:val="0"/>
          <w:numId w:val="4"/>
        </w:numPr>
        <w:autoSpaceDE w:val="0"/>
        <w:autoSpaceDN w:val="0"/>
        <w:adjustRightInd w:val="0"/>
        <w:snapToGrid w:val="0"/>
        <w:ind w:firstLineChars="0"/>
        <w:jc w:val="left"/>
        <w:rPr>
          <w:rFonts w:ascii="宋体" w:hAnsi="宋体"/>
          <w:b/>
        </w:rPr>
      </w:pPr>
      <w:bookmarkStart w:id="311" w:name="_Toc290992890"/>
      <w:bookmarkStart w:id="312" w:name="_Toc350872398"/>
      <w:bookmarkStart w:id="313" w:name="_Toc523252722"/>
      <w:bookmarkStart w:id="314" w:name="_Toc351032830"/>
      <w:bookmarkStart w:id="315" w:name="_Toc291178114"/>
      <w:bookmarkStart w:id="316" w:name="_Toc361737575"/>
      <w:r>
        <w:rPr>
          <w:rFonts w:hint="eastAsia" w:ascii="宋体" w:hAnsi="宋体"/>
          <w:b/>
        </w:rPr>
        <w:t>评标委员会</w:t>
      </w:r>
      <w:bookmarkEnd w:id="311"/>
      <w:bookmarkEnd w:id="312"/>
      <w:bookmarkEnd w:id="313"/>
      <w:bookmarkEnd w:id="314"/>
      <w:bookmarkEnd w:id="315"/>
      <w:bookmarkEnd w:id="316"/>
    </w:p>
    <w:p w14:paraId="5EABC0B1">
      <w:pPr>
        <w:widowControl w:val="0"/>
        <w:numPr>
          <w:ilvl w:val="1"/>
          <w:numId w:val="4"/>
        </w:numPr>
        <w:autoSpaceDE w:val="0"/>
        <w:autoSpaceDN w:val="0"/>
        <w:adjustRightInd w:val="0"/>
        <w:snapToGrid w:val="0"/>
        <w:ind w:firstLineChars="0"/>
        <w:jc w:val="left"/>
        <w:rPr>
          <w:rFonts w:ascii="宋体" w:hAnsi="宋体"/>
          <w:b/>
        </w:rPr>
      </w:pPr>
      <w:r>
        <w:rPr>
          <w:rFonts w:ascii="宋体" w:hAnsi="宋体"/>
        </w:rPr>
        <w:t>招标人</w:t>
      </w:r>
      <w:r>
        <w:rPr>
          <w:rFonts w:hint="eastAsia" w:ascii="宋体" w:hAnsi="宋体"/>
        </w:rPr>
        <w:t>将</w:t>
      </w:r>
      <w:r>
        <w:rPr>
          <w:rFonts w:ascii="宋体" w:hAnsi="宋体"/>
        </w:rPr>
        <w:t>依法组</w:t>
      </w:r>
      <w:r>
        <w:rPr>
          <w:rFonts w:hint="eastAsia" w:ascii="宋体" w:hAnsi="宋体"/>
        </w:rPr>
        <w:t>建</w:t>
      </w:r>
      <w:r>
        <w:rPr>
          <w:rFonts w:ascii="宋体" w:hAnsi="宋体"/>
        </w:rPr>
        <w:t>评标委员会，</w:t>
      </w:r>
      <w:r>
        <w:rPr>
          <w:rFonts w:hint="eastAsia" w:ascii="宋体" w:hAnsi="宋体"/>
        </w:rPr>
        <w:t>通常情况下，</w:t>
      </w:r>
      <w:r>
        <w:rPr>
          <w:rFonts w:ascii="宋体" w:hAnsi="宋体"/>
        </w:rPr>
        <w:t>评标委员会</w:t>
      </w:r>
      <w:r>
        <w:rPr>
          <w:rFonts w:hint="eastAsia" w:ascii="宋体" w:hAnsi="宋体"/>
        </w:rPr>
        <w:t>由招标人代表和</w:t>
      </w:r>
      <w:r>
        <w:rPr>
          <w:rFonts w:ascii="宋体" w:hAnsi="宋体"/>
        </w:rPr>
        <w:t>有关技术</w:t>
      </w:r>
      <w:r>
        <w:rPr>
          <w:rFonts w:hint="eastAsia" w:ascii="宋体" w:hAnsi="宋体"/>
        </w:rPr>
        <w:t>、经济</w:t>
      </w:r>
      <w:r>
        <w:rPr>
          <w:rFonts w:ascii="宋体" w:hAnsi="宋体"/>
        </w:rPr>
        <w:t>方面的专家组成，成员人数为</w:t>
      </w:r>
      <w:r>
        <w:rPr>
          <w:rFonts w:hint="eastAsia" w:ascii="宋体" w:hAnsi="宋体"/>
        </w:rPr>
        <w:t>五</w:t>
      </w:r>
      <w:r>
        <w:rPr>
          <w:rFonts w:ascii="宋体" w:hAnsi="宋体"/>
        </w:rPr>
        <w:t>人</w:t>
      </w:r>
      <w:r>
        <w:rPr>
          <w:rFonts w:hint="eastAsia" w:ascii="宋体" w:hAnsi="宋体"/>
        </w:rPr>
        <w:t>（含）以上单数</w:t>
      </w:r>
      <w:r>
        <w:rPr>
          <w:rFonts w:ascii="宋体" w:hAnsi="宋体"/>
        </w:rPr>
        <w:t>，专家</w:t>
      </w:r>
      <w:r>
        <w:rPr>
          <w:rFonts w:hint="eastAsia" w:ascii="宋体" w:hAnsi="宋体"/>
        </w:rPr>
        <w:t>成员不得少于评标委员会成员总数的三分之二。</w:t>
      </w:r>
      <w:r>
        <w:rPr>
          <w:rFonts w:ascii="宋体" w:hAnsi="宋体"/>
        </w:rPr>
        <w:t>与投标人有利害关系的</w:t>
      </w:r>
      <w:r>
        <w:rPr>
          <w:rFonts w:hint="eastAsia" w:ascii="宋体" w:hAnsi="宋体"/>
        </w:rPr>
        <w:t>成员应当回避</w:t>
      </w:r>
      <w:r>
        <w:rPr>
          <w:rFonts w:ascii="宋体" w:hAnsi="宋体"/>
          <w:szCs w:val="21"/>
        </w:rPr>
        <w:t>。</w:t>
      </w:r>
    </w:p>
    <w:p w14:paraId="195B578A">
      <w:pPr>
        <w:widowControl w:val="0"/>
        <w:autoSpaceDE w:val="0"/>
        <w:autoSpaceDN w:val="0"/>
        <w:adjustRightInd w:val="0"/>
        <w:snapToGrid w:val="0"/>
        <w:ind w:firstLine="0" w:firstLineChars="0"/>
        <w:jc w:val="left"/>
        <w:rPr>
          <w:rFonts w:hint="eastAsia" w:ascii="宋体" w:hAnsi="宋体"/>
          <w:szCs w:val="21"/>
        </w:rPr>
      </w:pPr>
    </w:p>
    <w:p w14:paraId="50C86DC5">
      <w:pPr>
        <w:widowControl w:val="0"/>
        <w:numPr>
          <w:ilvl w:val="0"/>
          <w:numId w:val="4"/>
        </w:numPr>
        <w:autoSpaceDE w:val="0"/>
        <w:autoSpaceDN w:val="0"/>
        <w:adjustRightInd w:val="0"/>
        <w:snapToGrid w:val="0"/>
        <w:ind w:firstLineChars="0"/>
        <w:jc w:val="left"/>
        <w:rPr>
          <w:rFonts w:ascii="宋体" w:hAnsi="宋体"/>
          <w:b/>
        </w:rPr>
      </w:pPr>
      <w:bookmarkStart w:id="317" w:name="_Toc523252723"/>
      <w:bookmarkStart w:id="318" w:name="_Toc290992891"/>
      <w:bookmarkStart w:id="319" w:name="_Toc361737576"/>
      <w:bookmarkStart w:id="320" w:name="_Toc350872399"/>
      <w:bookmarkStart w:id="321" w:name="_Toc291178115"/>
      <w:bookmarkStart w:id="322" w:name="_Toc351032831"/>
      <w:r>
        <w:rPr>
          <w:rFonts w:hint="eastAsia" w:ascii="宋体" w:hAnsi="宋体"/>
          <w:b/>
        </w:rPr>
        <w:t>评标人员守则</w:t>
      </w:r>
      <w:bookmarkEnd w:id="317"/>
      <w:bookmarkEnd w:id="318"/>
      <w:bookmarkEnd w:id="319"/>
      <w:bookmarkEnd w:id="320"/>
      <w:bookmarkEnd w:id="321"/>
      <w:bookmarkEnd w:id="322"/>
    </w:p>
    <w:p w14:paraId="50F7B199">
      <w:pPr>
        <w:widowControl w:val="0"/>
        <w:numPr>
          <w:ilvl w:val="1"/>
          <w:numId w:val="4"/>
        </w:numPr>
        <w:autoSpaceDE w:val="0"/>
        <w:autoSpaceDN w:val="0"/>
        <w:adjustRightInd w:val="0"/>
        <w:snapToGrid w:val="0"/>
        <w:ind w:firstLineChars="0"/>
        <w:jc w:val="left"/>
        <w:rPr>
          <w:rFonts w:ascii="宋体" w:hAnsi="宋体"/>
          <w:b/>
        </w:rPr>
      </w:pPr>
      <w:r>
        <w:rPr>
          <w:rFonts w:hint="eastAsia" w:ascii="宋体" w:hAnsi="宋体"/>
        </w:rPr>
        <w:t>所有参加评标人员必须遵守国家及有关地方制定的有关招标投标的法则、规定，遵守有关货物采购招标投标的保密制度；如果发现评委徇私，违反纪律，则招标人有权取消其评标资格，并报直管部门或有关监督部门备案；情节严重，构成犯罪的，由司法机关依法追究其刑事责任。</w:t>
      </w:r>
    </w:p>
    <w:p w14:paraId="03741171">
      <w:pPr>
        <w:widowControl w:val="0"/>
        <w:numPr>
          <w:ilvl w:val="1"/>
          <w:numId w:val="4"/>
        </w:numPr>
        <w:autoSpaceDE w:val="0"/>
        <w:autoSpaceDN w:val="0"/>
        <w:adjustRightInd w:val="0"/>
        <w:snapToGrid w:val="0"/>
        <w:ind w:firstLineChars="0"/>
        <w:jc w:val="left"/>
        <w:rPr>
          <w:rFonts w:ascii="宋体" w:hAnsi="宋体"/>
          <w:b/>
        </w:rPr>
      </w:pPr>
      <w:r>
        <w:rPr>
          <w:rFonts w:hint="eastAsia" w:ascii="宋体" w:hAnsi="宋体"/>
        </w:rPr>
        <w:t>全体参与评标人员：</w:t>
      </w:r>
    </w:p>
    <w:p w14:paraId="50BF359E">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必须遵守评标纪律、不得泄密；</w:t>
      </w:r>
    </w:p>
    <w:p w14:paraId="2095D7D5">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必须公正、不得</w:t>
      </w:r>
      <w:r>
        <w:rPr>
          <w:rFonts w:hint="eastAsia" w:ascii="宋体" w:hAnsi="宋体"/>
        </w:rPr>
        <w:t>徇</w:t>
      </w:r>
      <w:r>
        <w:rPr>
          <w:rFonts w:hint="eastAsia" w:ascii="宋体" w:hAnsi="宋体"/>
          <w:szCs w:val="21"/>
        </w:rPr>
        <w:t>私；</w:t>
      </w:r>
    </w:p>
    <w:p w14:paraId="64ECD8AD">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必须科学、不得草率；</w:t>
      </w:r>
    </w:p>
    <w:p w14:paraId="1099832F">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必须客观、不得带有成见；</w:t>
      </w:r>
    </w:p>
    <w:p w14:paraId="2A650D4B">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必须平等、不得强加于人；</w:t>
      </w:r>
    </w:p>
    <w:p w14:paraId="70959CCC">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必须严谨、不得随意马虎。</w:t>
      </w:r>
    </w:p>
    <w:p w14:paraId="265B51EE">
      <w:pPr>
        <w:widowControl w:val="0"/>
        <w:autoSpaceDE w:val="0"/>
        <w:autoSpaceDN w:val="0"/>
        <w:adjustRightInd w:val="0"/>
        <w:snapToGrid w:val="0"/>
        <w:ind w:firstLine="0" w:firstLineChars="0"/>
        <w:jc w:val="left"/>
        <w:rPr>
          <w:rFonts w:hint="eastAsia" w:ascii="宋体" w:hAnsi="宋体"/>
          <w:szCs w:val="21"/>
        </w:rPr>
      </w:pPr>
    </w:p>
    <w:p w14:paraId="08B8FA78">
      <w:pPr>
        <w:widowControl w:val="0"/>
        <w:numPr>
          <w:ilvl w:val="0"/>
          <w:numId w:val="4"/>
        </w:numPr>
        <w:autoSpaceDE w:val="0"/>
        <w:autoSpaceDN w:val="0"/>
        <w:adjustRightInd w:val="0"/>
        <w:snapToGrid w:val="0"/>
        <w:ind w:firstLineChars="0"/>
        <w:jc w:val="left"/>
        <w:rPr>
          <w:rFonts w:ascii="宋体" w:hAnsi="宋体"/>
          <w:b/>
        </w:rPr>
      </w:pPr>
      <w:r>
        <w:rPr>
          <w:rFonts w:hint="eastAsia" w:ascii="宋体" w:hAnsi="宋体"/>
          <w:b/>
        </w:rPr>
        <w:t>评标步骤</w:t>
      </w:r>
    </w:p>
    <w:p w14:paraId="2691778F">
      <w:pPr>
        <w:widowControl w:val="0"/>
        <w:numPr>
          <w:ilvl w:val="1"/>
          <w:numId w:val="4"/>
        </w:numPr>
        <w:autoSpaceDE w:val="0"/>
        <w:autoSpaceDN w:val="0"/>
        <w:adjustRightInd w:val="0"/>
        <w:snapToGrid w:val="0"/>
        <w:ind w:firstLineChars="0"/>
        <w:jc w:val="left"/>
        <w:rPr>
          <w:rFonts w:ascii="宋体" w:hAnsi="宋体"/>
          <w:b/>
        </w:rPr>
      </w:pPr>
      <w:r>
        <w:rPr>
          <w:rFonts w:hint="eastAsia" w:ascii="宋体" w:hAnsi="宋体"/>
        </w:rPr>
        <w:t>全部评标过程将按以下步骤进行：</w:t>
      </w:r>
    </w:p>
    <w:p w14:paraId="4C1E30D4">
      <w:pPr>
        <w:widowControl w:val="0"/>
        <w:numPr>
          <w:ilvl w:val="2"/>
          <w:numId w:val="4"/>
        </w:numPr>
        <w:autoSpaceDE w:val="0"/>
        <w:autoSpaceDN w:val="0"/>
        <w:adjustRightInd w:val="0"/>
        <w:snapToGrid w:val="0"/>
        <w:ind w:firstLineChars="0"/>
        <w:jc w:val="left"/>
        <w:rPr>
          <w:rFonts w:ascii="宋体" w:hAnsi="宋体"/>
          <w:szCs w:val="21"/>
        </w:rPr>
      </w:pPr>
      <w:r>
        <w:rPr>
          <w:rFonts w:ascii="宋体" w:hAnsi="宋体"/>
          <w:szCs w:val="21"/>
        </w:rPr>
        <w:t>评标准备</w:t>
      </w:r>
      <w:r>
        <w:rPr>
          <w:rFonts w:hint="eastAsia" w:ascii="宋体" w:hAnsi="宋体"/>
          <w:szCs w:val="21"/>
        </w:rPr>
        <w:t>；</w:t>
      </w:r>
    </w:p>
    <w:p w14:paraId="75BA7C07">
      <w:pPr>
        <w:widowControl w:val="0"/>
        <w:numPr>
          <w:ilvl w:val="2"/>
          <w:numId w:val="4"/>
        </w:numPr>
        <w:autoSpaceDE w:val="0"/>
        <w:autoSpaceDN w:val="0"/>
        <w:adjustRightInd w:val="0"/>
        <w:snapToGrid w:val="0"/>
        <w:ind w:firstLineChars="0"/>
        <w:jc w:val="left"/>
        <w:rPr>
          <w:rFonts w:ascii="宋体" w:hAnsi="宋体"/>
          <w:bCs/>
        </w:rPr>
      </w:pPr>
      <w:r>
        <w:rPr>
          <w:rFonts w:hint="eastAsia" w:ascii="宋体" w:hAnsi="宋体"/>
          <w:bCs/>
        </w:rPr>
        <w:t>否决性评审</w:t>
      </w:r>
      <w:r>
        <w:rPr>
          <w:rFonts w:ascii="宋体" w:hAnsi="宋体"/>
          <w:bCs/>
        </w:rPr>
        <w:t>；</w:t>
      </w:r>
    </w:p>
    <w:p w14:paraId="2D760C18">
      <w:pPr>
        <w:widowControl w:val="0"/>
        <w:numPr>
          <w:ilvl w:val="2"/>
          <w:numId w:val="4"/>
        </w:numPr>
        <w:autoSpaceDE w:val="0"/>
        <w:autoSpaceDN w:val="0"/>
        <w:adjustRightInd w:val="0"/>
        <w:snapToGrid w:val="0"/>
        <w:ind w:firstLineChars="0"/>
        <w:jc w:val="left"/>
        <w:rPr>
          <w:rFonts w:ascii="宋体" w:hAnsi="宋体"/>
          <w:szCs w:val="21"/>
        </w:rPr>
      </w:pPr>
      <w:r>
        <w:rPr>
          <w:rFonts w:hint="eastAsia" w:ascii="宋体" w:hAnsi="宋体"/>
          <w:szCs w:val="21"/>
        </w:rPr>
        <w:t>初步评审；</w:t>
      </w:r>
    </w:p>
    <w:p w14:paraId="1E10BEB2">
      <w:pPr>
        <w:widowControl w:val="0"/>
        <w:numPr>
          <w:ilvl w:val="2"/>
          <w:numId w:val="4"/>
        </w:numPr>
        <w:autoSpaceDE w:val="0"/>
        <w:autoSpaceDN w:val="0"/>
        <w:adjustRightInd w:val="0"/>
        <w:snapToGrid w:val="0"/>
        <w:ind w:firstLineChars="0"/>
        <w:jc w:val="left"/>
        <w:rPr>
          <w:rFonts w:ascii="宋体" w:hAnsi="宋体"/>
          <w:szCs w:val="21"/>
        </w:rPr>
      </w:pPr>
      <w:r>
        <w:rPr>
          <w:rFonts w:hint="eastAsia" w:ascii="宋体" w:hAnsi="宋体"/>
          <w:szCs w:val="21"/>
        </w:rPr>
        <w:t>详细评审；</w:t>
      </w:r>
    </w:p>
    <w:p w14:paraId="7CD8819B">
      <w:pPr>
        <w:widowControl w:val="0"/>
        <w:numPr>
          <w:ilvl w:val="2"/>
          <w:numId w:val="4"/>
        </w:numPr>
        <w:autoSpaceDE w:val="0"/>
        <w:autoSpaceDN w:val="0"/>
        <w:adjustRightInd w:val="0"/>
        <w:snapToGrid w:val="0"/>
        <w:ind w:firstLineChars="0"/>
        <w:jc w:val="left"/>
        <w:rPr>
          <w:rFonts w:ascii="宋体" w:hAnsi="宋体"/>
          <w:szCs w:val="21"/>
        </w:rPr>
      </w:pPr>
      <w:r>
        <w:rPr>
          <w:rFonts w:ascii="宋体" w:hAnsi="宋体"/>
          <w:szCs w:val="21"/>
        </w:rPr>
        <w:t>评标报告</w:t>
      </w:r>
      <w:r>
        <w:rPr>
          <w:rFonts w:hint="eastAsia" w:ascii="宋体" w:hAnsi="宋体"/>
          <w:szCs w:val="21"/>
        </w:rPr>
        <w:t>。</w:t>
      </w:r>
    </w:p>
    <w:p w14:paraId="50D74766">
      <w:pPr>
        <w:widowControl w:val="0"/>
        <w:autoSpaceDE w:val="0"/>
        <w:autoSpaceDN w:val="0"/>
        <w:adjustRightInd w:val="0"/>
        <w:snapToGrid w:val="0"/>
        <w:ind w:firstLine="0" w:firstLineChars="0"/>
        <w:jc w:val="left"/>
        <w:rPr>
          <w:rFonts w:hint="eastAsia" w:ascii="宋体" w:hAnsi="宋体"/>
          <w:szCs w:val="21"/>
        </w:rPr>
      </w:pPr>
    </w:p>
    <w:p w14:paraId="6DFB2D49">
      <w:pPr>
        <w:widowControl w:val="0"/>
        <w:numPr>
          <w:ilvl w:val="0"/>
          <w:numId w:val="4"/>
        </w:numPr>
        <w:autoSpaceDE w:val="0"/>
        <w:autoSpaceDN w:val="0"/>
        <w:adjustRightInd w:val="0"/>
        <w:snapToGrid w:val="0"/>
        <w:ind w:firstLineChars="0"/>
        <w:jc w:val="left"/>
        <w:rPr>
          <w:rFonts w:ascii="宋体" w:hAnsi="宋体"/>
          <w:b/>
        </w:rPr>
      </w:pPr>
      <w:bookmarkStart w:id="323" w:name="_Toc523252725"/>
      <w:r>
        <w:rPr>
          <w:rFonts w:ascii="宋体" w:hAnsi="宋体"/>
          <w:b/>
        </w:rPr>
        <w:t>评标准备</w:t>
      </w:r>
      <w:bookmarkEnd w:id="323"/>
    </w:p>
    <w:p w14:paraId="48465D57">
      <w:pPr>
        <w:widowControl w:val="0"/>
        <w:numPr>
          <w:ilvl w:val="1"/>
          <w:numId w:val="4"/>
        </w:numPr>
        <w:autoSpaceDE w:val="0"/>
        <w:autoSpaceDN w:val="0"/>
        <w:adjustRightInd w:val="0"/>
        <w:snapToGrid w:val="0"/>
        <w:ind w:firstLineChars="0"/>
        <w:jc w:val="left"/>
        <w:rPr>
          <w:rFonts w:ascii="宋体" w:hAnsi="宋体"/>
          <w:b/>
        </w:rPr>
      </w:pPr>
      <w:r>
        <w:rPr>
          <w:rFonts w:ascii="宋体" w:hAnsi="宋体"/>
        </w:rPr>
        <w:t>评标委员会</w:t>
      </w:r>
      <w:r>
        <w:rPr>
          <w:rFonts w:hint="eastAsia" w:ascii="宋体" w:hAnsi="宋体"/>
        </w:rPr>
        <w:t>人员</w:t>
      </w:r>
      <w:r>
        <w:rPr>
          <w:rFonts w:ascii="宋体" w:hAnsi="宋体"/>
        </w:rPr>
        <w:t>进入评标室后，首先推选</w:t>
      </w:r>
      <w:r>
        <w:rPr>
          <w:rFonts w:hint="eastAsia" w:ascii="宋体" w:hAnsi="宋体"/>
        </w:rPr>
        <w:t>一名专家担任</w:t>
      </w:r>
      <w:r>
        <w:rPr>
          <w:rFonts w:ascii="宋体" w:hAnsi="宋体"/>
        </w:rPr>
        <w:t>评标委员会</w:t>
      </w:r>
      <w:r>
        <w:rPr>
          <w:rFonts w:hint="eastAsia" w:ascii="宋体" w:hAnsi="宋体"/>
        </w:rPr>
        <w:t>组长</w:t>
      </w:r>
      <w:r>
        <w:rPr>
          <w:rFonts w:ascii="宋体" w:hAnsi="宋体"/>
        </w:rPr>
        <w:t>。评标委员会</w:t>
      </w:r>
      <w:r>
        <w:rPr>
          <w:rFonts w:hint="eastAsia" w:ascii="宋体" w:hAnsi="宋体"/>
        </w:rPr>
        <w:t>组长</w:t>
      </w:r>
      <w:r>
        <w:rPr>
          <w:rFonts w:ascii="宋体" w:hAnsi="宋体"/>
        </w:rPr>
        <w:t>负责评标过程中的组织工作，引导评标委员会按约定的程序</w:t>
      </w:r>
      <w:r>
        <w:rPr>
          <w:rFonts w:hint="eastAsia" w:ascii="宋体" w:hAnsi="宋体"/>
        </w:rPr>
        <w:t>进行</w:t>
      </w:r>
      <w:r>
        <w:rPr>
          <w:rFonts w:ascii="宋体" w:hAnsi="宋体"/>
        </w:rPr>
        <w:t>评标。</w:t>
      </w:r>
    </w:p>
    <w:p w14:paraId="2ADDA69B">
      <w:pPr>
        <w:widowControl w:val="0"/>
        <w:numPr>
          <w:ilvl w:val="1"/>
          <w:numId w:val="4"/>
        </w:numPr>
        <w:autoSpaceDE w:val="0"/>
        <w:autoSpaceDN w:val="0"/>
        <w:adjustRightInd w:val="0"/>
        <w:snapToGrid w:val="0"/>
        <w:ind w:firstLineChars="0"/>
        <w:jc w:val="left"/>
        <w:rPr>
          <w:rFonts w:ascii="宋体" w:hAnsi="宋体"/>
          <w:b/>
        </w:rPr>
      </w:pPr>
      <w:r>
        <w:rPr>
          <w:rFonts w:ascii="宋体" w:hAnsi="宋体"/>
        </w:rPr>
        <w:t>评标委员会</w:t>
      </w:r>
      <w:r>
        <w:rPr>
          <w:rFonts w:hint="eastAsia" w:ascii="宋体" w:hAnsi="宋体"/>
        </w:rPr>
        <w:t>人员应当</w:t>
      </w:r>
      <w:r>
        <w:rPr>
          <w:rFonts w:ascii="宋体" w:hAnsi="宋体"/>
        </w:rPr>
        <w:t>熟悉</w:t>
      </w:r>
      <w:r>
        <w:rPr>
          <w:rFonts w:hint="eastAsia" w:ascii="宋体" w:hAnsi="宋体"/>
        </w:rPr>
        <w:t>招标文件、评标方法等有关文件，</w:t>
      </w:r>
      <w:r>
        <w:rPr>
          <w:rFonts w:ascii="宋体" w:hAnsi="宋体"/>
        </w:rPr>
        <w:t>包括</w:t>
      </w:r>
      <w:r>
        <w:rPr>
          <w:rFonts w:hint="eastAsia" w:ascii="宋体" w:hAnsi="宋体"/>
        </w:rPr>
        <w:t>项目概</w:t>
      </w:r>
      <w:r>
        <w:rPr>
          <w:rFonts w:ascii="宋体" w:hAnsi="宋体"/>
        </w:rPr>
        <w:t>况</w:t>
      </w:r>
      <w:r>
        <w:rPr>
          <w:rFonts w:hint="eastAsia" w:ascii="宋体" w:hAnsi="宋体"/>
        </w:rPr>
        <w:t>、</w:t>
      </w:r>
      <w:r>
        <w:rPr>
          <w:rFonts w:ascii="宋体" w:hAnsi="宋体"/>
        </w:rPr>
        <w:t>招标范围</w:t>
      </w:r>
      <w:r>
        <w:rPr>
          <w:rFonts w:hint="eastAsia" w:ascii="宋体" w:hAnsi="宋体"/>
        </w:rPr>
        <w:t>、</w:t>
      </w:r>
      <w:r>
        <w:rPr>
          <w:rFonts w:ascii="宋体" w:hAnsi="宋体"/>
        </w:rPr>
        <w:t>招标目的</w:t>
      </w:r>
      <w:r>
        <w:rPr>
          <w:rFonts w:hint="eastAsia" w:ascii="宋体" w:hAnsi="宋体"/>
        </w:rPr>
        <w:t>、</w:t>
      </w:r>
      <w:r>
        <w:rPr>
          <w:rFonts w:ascii="宋体" w:hAnsi="宋体"/>
        </w:rPr>
        <w:t>评标方法</w:t>
      </w:r>
      <w:r>
        <w:rPr>
          <w:rFonts w:hint="eastAsia" w:ascii="宋体" w:hAnsi="宋体"/>
        </w:rPr>
        <w:t>、</w:t>
      </w:r>
      <w:r>
        <w:rPr>
          <w:rFonts w:ascii="宋体" w:hAnsi="宋体"/>
        </w:rPr>
        <w:t>评标</w:t>
      </w:r>
      <w:r>
        <w:rPr>
          <w:rFonts w:hint="eastAsia" w:ascii="宋体" w:hAnsi="宋体"/>
        </w:rPr>
        <w:t>所</w:t>
      </w:r>
      <w:r>
        <w:rPr>
          <w:rFonts w:ascii="宋体" w:hAnsi="宋体"/>
        </w:rPr>
        <w:t>用表格等。</w:t>
      </w:r>
    </w:p>
    <w:p w14:paraId="3F3501EE">
      <w:pPr>
        <w:widowControl w:val="0"/>
        <w:autoSpaceDE w:val="0"/>
        <w:autoSpaceDN w:val="0"/>
        <w:adjustRightInd w:val="0"/>
        <w:snapToGrid w:val="0"/>
        <w:ind w:firstLine="0" w:firstLineChars="0"/>
        <w:jc w:val="left"/>
        <w:rPr>
          <w:rFonts w:hint="eastAsia" w:ascii="宋体" w:hAnsi="宋体"/>
        </w:rPr>
      </w:pPr>
    </w:p>
    <w:p w14:paraId="5172F8FD">
      <w:pPr>
        <w:widowControl w:val="0"/>
        <w:numPr>
          <w:ilvl w:val="0"/>
          <w:numId w:val="4"/>
        </w:numPr>
        <w:autoSpaceDE w:val="0"/>
        <w:autoSpaceDN w:val="0"/>
        <w:adjustRightInd w:val="0"/>
        <w:snapToGrid w:val="0"/>
        <w:ind w:firstLineChars="0"/>
        <w:jc w:val="left"/>
        <w:rPr>
          <w:rFonts w:ascii="宋体" w:hAnsi="宋体"/>
          <w:b/>
        </w:rPr>
      </w:pPr>
      <w:r>
        <w:rPr>
          <w:rFonts w:hint="eastAsia" w:ascii="宋体" w:hAnsi="宋体"/>
          <w:b/>
        </w:rPr>
        <w:t>否决性评审</w:t>
      </w:r>
    </w:p>
    <w:p w14:paraId="2CC05A1F">
      <w:pPr>
        <w:widowControl w:val="0"/>
        <w:numPr>
          <w:ilvl w:val="1"/>
          <w:numId w:val="4"/>
        </w:numPr>
        <w:autoSpaceDE w:val="0"/>
        <w:autoSpaceDN w:val="0"/>
        <w:adjustRightInd w:val="0"/>
        <w:snapToGrid w:val="0"/>
        <w:ind w:firstLineChars="0"/>
        <w:jc w:val="left"/>
        <w:rPr>
          <w:rFonts w:hint="eastAsia" w:ascii="宋体" w:hAnsi="宋体"/>
          <w:b/>
        </w:rPr>
      </w:pPr>
      <w:r>
        <w:rPr>
          <w:rFonts w:hint="eastAsia" w:ascii="宋体" w:hAnsi="宋体"/>
        </w:rPr>
        <w:t>自动检查不同投标人的投标文件是否由同一单位或者个人编制；</w:t>
      </w:r>
    </w:p>
    <w:p w14:paraId="1E387C1F">
      <w:pPr>
        <w:widowControl w:val="0"/>
        <w:numPr>
          <w:ilvl w:val="1"/>
          <w:numId w:val="4"/>
        </w:numPr>
        <w:autoSpaceDE w:val="0"/>
        <w:autoSpaceDN w:val="0"/>
        <w:adjustRightInd w:val="0"/>
        <w:snapToGrid w:val="0"/>
        <w:ind w:firstLineChars="0"/>
        <w:jc w:val="left"/>
        <w:rPr>
          <w:rFonts w:ascii="宋体" w:hAnsi="宋体"/>
          <w:b/>
        </w:rPr>
      </w:pPr>
      <w:r>
        <w:rPr>
          <w:rFonts w:hint="eastAsia" w:ascii="宋体" w:hAnsi="宋体"/>
        </w:rPr>
        <w:t>自动检查</w:t>
      </w:r>
      <w:r>
        <w:rPr>
          <w:rFonts w:hint="eastAsia" w:ascii="宋体" w:hAnsi="宋体"/>
          <w:snapToGrid w:val="0"/>
          <w:kern w:val="0"/>
        </w:rPr>
        <w:t>不同投标人的投标文件是否在芯片序列号或硬盘序列号或网卡系列号相同的电脑中编制而成或由同一家投标单位编制</w:t>
      </w:r>
      <w:r>
        <w:rPr>
          <w:rFonts w:hint="eastAsia" w:ascii="宋体" w:hAnsi="宋体"/>
        </w:rPr>
        <w:t>。</w:t>
      </w:r>
    </w:p>
    <w:p w14:paraId="3B092BC6">
      <w:pPr>
        <w:widowControl w:val="0"/>
        <w:autoSpaceDE w:val="0"/>
        <w:autoSpaceDN w:val="0"/>
        <w:adjustRightInd w:val="0"/>
        <w:snapToGrid w:val="0"/>
        <w:ind w:firstLine="0" w:firstLineChars="0"/>
        <w:jc w:val="left"/>
        <w:rPr>
          <w:rFonts w:hint="eastAsia" w:ascii="宋体" w:hAnsi="宋体"/>
        </w:rPr>
      </w:pPr>
    </w:p>
    <w:p w14:paraId="2316514E">
      <w:pPr>
        <w:widowControl w:val="0"/>
        <w:numPr>
          <w:ilvl w:val="0"/>
          <w:numId w:val="4"/>
        </w:numPr>
        <w:autoSpaceDE w:val="0"/>
        <w:autoSpaceDN w:val="0"/>
        <w:adjustRightInd w:val="0"/>
        <w:snapToGrid w:val="0"/>
        <w:ind w:firstLineChars="0"/>
        <w:jc w:val="left"/>
        <w:rPr>
          <w:rFonts w:ascii="宋体" w:hAnsi="宋体"/>
          <w:b/>
        </w:rPr>
      </w:pPr>
      <w:r>
        <w:rPr>
          <w:rFonts w:ascii="宋体" w:hAnsi="宋体"/>
          <w:b/>
        </w:rPr>
        <w:t>废标条件</w:t>
      </w:r>
    </w:p>
    <w:p w14:paraId="028012D8">
      <w:pPr>
        <w:widowControl w:val="0"/>
        <w:numPr>
          <w:ilvl w:val="1"/>
          <w:numId w:val="4"/>
        </w:numPr>
        <w:autoSpaceDE w:val="0"/>
        <w:autoSpaceDN w:val="0"/>
        <w:adjustRightInd w:val="0"/>
        <w:snapToGrid w:val="0"/>
        <w:ind w:firstLineChars="0"/>
        <w:jc w:val="left"/>
        <w:rPr>
          <w:rFonts w:ascii="宋体" w:hAnsi="宋体"/>
          <w:b/>
        </w:rPr>
      </w:pPr>
      <w:r>
        <w:rPr>
          <w:rFonts w:hint="eastAsia" w:ascii="宋体" w:hAnsi="宋体"/>
          <w:szCs w:val="21"/>
        </w:rPr>
        <w:t>详见投标人须知：否决性条款摘要。</w:t>
      </w:r>
    </w:p>
    <w:p w14:paraId="7A4F45C0">
      <w:pPr>
        <w:widowControl w:val="0"/>
        <w:autoSpaceDE w:val="0"/>
        <w:autoSpaceDN w:val="0"/>
        <w:adjustRightInd w:val="0"/>
        <w:snapToGrid w:val="0"/>
        <w:ind w:firstLine="0" w:firstLineChars="0"/>
        <w:jc w:val="left"/>
        <w:rPr>
          <w:rFonts w:hint="eastAsia" w:ascii="宋体" w:hAnsi="宋体"/>
          <w:szCs w:val="21"/>
        </w:rPr>
      </w:pPr>
    </w:p>
    <w:p w14:paraId="07741526">
      <w:pPr>
        <w:widowControl w:val="0"/>
        <w:numPr>
          <w:ilvl w:val="0"/>
          <w:numId w:val="4"/>
        </w:numPr>
        <w:autoSpaceDE w:val="0"/>
        <w:autoSpaceDN w:val="0"/>
        <w:adjustRightInd w:val="0"/>
        <w:snapToGrid w:val="0"/>
        <w:ind w:firstLineChars="0"/>
        <w:jc w:val="left"/>
        <w:rPr>
          <w:rFonts w:ascii="宋体" w:hAnsi="宋体"/>
          <w:b/>
        </w:rPr>
      </w:pPr>
      <w:bookmarkStart w:id="324" w:name="_Toc290992893"/>
      <w:bookmarkStart w:id="325" w:name="_Toc291178117"/>
      <w:bookmarkStart w:id="326" w:name="_Toc361737578"/>
      <w:bookmarkStart w:id="327" w:name="_Toc350872401"/>
      <w:bookmarkStart w:id="328" w:name="_Toc523252730"/>
      <w:bookmarkStart w:id="329" w:name="_Toc351032833"/>
      <w:r>
        <w:rPr>
          <w:rFonts w:hint="eastAsia" w:ascii="宋体" w:hAnsi="宋体"/>
          <w:b/>
        </w:rPr>
        <w:t>附则</w:t>
      </w:r>
      <w:bookmarkEnd w:id="324"/>
      <w:bookmarkEnd w:id="325"/>
      <w:bookmarkEnd w:id="326"/>
      <w:bookmarkEnd w:id="327"/>
      <w:bookmarkEnd w:id="328"/>
      <w:bookmarkEnd w:id="329"/>
    </w:p>
    <w:p w14:paraId="7113B053">
      <w:pPr>
        <w:widowControl w:val="0"/>
        <w:numPr>
          <w:ilvl w:val="1"/>
          <w:numId w:val="4"/>
        </w:numPr>
        <w:autoSpaceDE w:val="0"/>
        <w:autoSpaceDN w:val="0"/>
        <w:adjustRightInd w:val="0"/>
        <w:snapToGrid w:val="0"/>
        <w:ind w:firstLineChars="0"/>
        <w:jc w:val="left"/>
        <w:rPr>
          <w:rFonts w:ascii="宋体" w:hAnsi="宋体"/>
          <w:b/>
        </w:rPr>
      </w:pPr>
      <w:r>
        <w:rPr>
          <w:rFonts w:ascii="宋体" w:hAnsi="宋体"/>
          <w:szCs w:val="21"/>
        </w:rPr>
        <w:t>本评</w:t>
      </w:r>
      <w:r>
        <w:rPr>
          <w:rFonts w:hint="eastAsia" w:ascii="宋体" w:hAnsi="宋体"/>
          <w:szCs w:val="21"/>
        </w:rPr>
        <w:t>定</w:t>
      </w:r>
      <w:r>
        <w:rPr>
          <w:rFonts w:ascii="宋体" w:hAnsi="宋体"/>
          <w:szCs w:val="21"/>
        </w:rPr>
        <w:t>标办法由</w:t>
      </w:r>
      <w:r>
        <w:rPr>
          <w:rFonts w:hint="eastAsia" w:ascii="宋体" w:hAnsi="宋体"/>
          <w:szCs w:val="21"/>
        </w:rPr>
        <w:t>招标人</w:t>
      </w:r>
      <w:r>
        <w:rPr>
          <w:rFonts w:ascii="宋体" w:hAnsi="宋体"/>
          <w:szCs w:val="21"/>
        </w:rPr>
        <w:t>负责解释。</w:t>
      </w:r>
    </w:p>
    <w:p w14:paraId="0F35197E">
      <w:pPr>
        <w:widowControl w:val="0"/>
        <w:autoSpaceDE w:val="0"/>
        <w:autoSpaceDN w:val="0"/>
        <w:adjustRightInd w:val="0"/>
        <w:snapToGrid w:val="0"/>
        <w:ind w:firstLine="0" w:firstLineChars="0"/>
        <w:jc w:val="left"/>
        <w:rPr>
          <w:rFonts w:hint="eastAsia" w:ascii="宋体" w:hAnsi="宋体"/>
          <w:szCs w:val="21"/>
        </w:rPr>
      </w:pPr>
    </w:p>
    <w:p w14:paraId="401588F2">
      <w:pPr>
        <w:widowControl w:val="0"/>
        <w:numPr>
          <w:ilvl w:val="0"/>
          <w:numId w:val="4"/>
        </w:numPr>
        <w:autoSpaceDE w:val="0"/>
        <w:autoSpaceDN w:val="0"/>
        <w:adjustRightInd w:val="0"/>
        <w:snapToGrid w:val="0"/>
        <w:ind w:firstLineChars="0"/>
        <w:jc w:val="left"/>
        <w:rPr>
          <w:rFonts w:hint="eastAsia" w:ascii="宋体" w:hAnsi="宋体"/>
          <w:b/>
        </w:rPr>
      </w:pPr>
      <w:r>
        <w:rPr>
          <w:rFonts w:hint="eastAsia" w:ascii="宋体" w:hAnsi="宋体"/>
          <w:b/>
        </w:rPr>
        <w:t>附件一</w:t>
      </w:r>
    </w:p>
    <w:tbl>
      <w:tblPr>
        <w:tblStyle w:val="5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112"/>
        <w:gridCol w:w="1521"/>
        <w:gridCol w:w="3843"/>
        <w:gridCol w:w="1521"/>
      </w:tblGrid>
      <w:tr w14:paraId="627A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9" w:type="dxa"/>
            <w:gridSpan w:val="5"/>
            <w:shd w:val="clear" w:color="auto" w:fill="D9E2F3"/>
            <w:noWrap w:val="0"/>
            <w:vAlign w:val="center"/>
          </w:tcPr>
          <w:p w14:paraId="377F341B">
            <w:pPr>
              <w:widowControl w:val="0"/>
              <w:autoSpaceDE w:val="0"/>
              <w:autoSpaceDN w:val="0"/>
              <w:adjustRightInd w:val="0"/>
              <w:snapToGrid w:val="0"/>
              <w:ind w:firstLine="0" w:firstLineChars="0"/>
              <w:jc w:val="center"/>
              <w:rPr>
                <w:rFonts w:hint="eastAsia" w:ascii="宋体" w:hAnsi="宋体" w:cs="宋体"/>
                <w:b/>
                <w:sz w:val="32"/>
                <w:szCs w:val="32"/>
              </w:rPr>
            </w:pPr>
            <w:r>
              <w:rPr>
                <w:rFonts w:hint="eastAsia" w:ascii="宋体" w:hAnsi="宋体" w:cs="宋体"/>
                <w:b/>
                <w:sz w:val="32"/>
                <w:szCs w:val="32"/>
              </w:rPr>
              <w:t>《初步评审审查标准》</w:t>
            </w:r>
          </w:p>
        </w:tc>
      </w:tr>
      <w:tr w14:paraId="4D30E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44" w:type="dxa"/>
            <w:gridSpan w:val="2"/>
            <w:shd w:val="clear" w:color="auto" w:fill="D9E2F3"/>
            <w:noWrap w:val="0"/>
            <w:vAlign w:val="center"/>
          </w:tcPr>
          <w:p w14:paraId="1F592630">
            <w:pPr>
              <w:widowControl w:val="0"/>
              <w:autoSpaceDE w:val="0"/>
              <w:autoSpaceDN w:val="0"/>
              <w:adjustRightInd w:val="0"/>
              <w:snapToGrid w:val="0"/>
              <w:ind w:firstLine="0" w:firstLineChars="0"/>
              <w:jc w:val="center"/>
              <w:rPr>
                <w:rFonts w:ascii="宋体" w:hAnsi="宋体" w:cs="宋体"/>
                <w:b/>
                <w:szCs w:val="21"/>
              </w:rPr>
            </w:pPr>
            <w:r>
              <w:rPr>
                <w:rFonts w:ascii="宋体" w:hAnsi="宋体" w:cs="宋体"/>
                <w:b/>
                <w:szCs w:val="21"/>
              </w:rPr>
              <w:t>条款号</w:t>
            </w:r>
          </w:p>
        </w:tc>
        <w:tc>
          <w:tcPr>
            <w:tcW w:w="1521" w:type="dxa"/>
            <w:shd w:val="clear" w:color="auto" w:fill="D9E2F3"/>
            <w:noWrap w:val="0"/>
            <w:vAlign w:val="center"/>
          </w:tcPr>
          <w:p w14:paraId="26E17307">
            <w:pPr>
              <w:widowControl w:val="0"/>
              <w:autoSpaceDE w:val="0"/>
              <w:autoSpaceDN w:val="0"/>
              <w:adjustRightInd w:val="0"/>
              <w:snapToGrid w:val="0"/>
              <w:ind w:firstLine="0" w:firstLineChars="0"/>
              <w:jc w:val="center"/>
              <w:rPr>
                <w:rFonts w:ascii="宋体" w:hAnsi="宋体" w:cs="宋体"/>
                <w:b/>
                <w:szCs w:val="21"/>
              </w:rPr>
            </w:pPr>
            <w:r>
              <w:rPr>
                <w:rFonts w:ascii="宋体" w:hAnsi="宋体" w:cs="宋体"/>
                <w:b/>
                <w:szCs w:val="21"/>
              </w:rPr>
              <w:t>评审因素</w:t>
            </w:r>
          </w:p>
        </w:tc>
        <w:tc>
          <w:tcPr>
            <w:tcW w:w="3843" w:type="dxa"/>
            <w:shd w:val="clear" w:color="auto" w:fill="D9E2F3"/>
            <w:noWrap w:val="0"/>
            <w:vAlign w:val="center"/>
          </w:tcPr>
          <w:p w14:paraId="44688747">
            <w:pPr>
              <w:widowControl w:val="0"/>
              <w:autoSpaceDE w:val="0"/>
              <w:autoSpaceDN w:val="0"/>
              <w:adjustRightInd w:val="0"/>
              <w:snapToGrid w:val="0"/>
              <w:ind w:firstLine="0" w:firstLineChars="0"/>
              <w:jc w:val="center"/>
              <w:rPr>
                <w:rFonts w:ascii="宋体" w:hAnsi="宋体" w:cs="宋体"/>
                <w:b/>
                <w:szCs w:val="21"/>
              </w:rPr>
            </w:pPr>
            <w:r>
              <w:rPr>
                <w:rFonts w:ascii="宋体" w:hAnsi="宋体" w:cs="宋体"/>
                <w:b/>
                <w:szCs w:val="21"/>
              </w:rPr>
              <w:t>评审</w:t>
            </w:r>
            <w:r>
              <w:rPr>
                <w:rFonts w:hint="eastAsia" w:ascii="宋体" w:hAnsi="宋体" w:cs="宋体"/>
                <w:b/>
                <w:szCs w:val="21"/>
              </w:rPr>
              <w:t>内容</w:t>
            </w:r>
          </w:p>
        </w:tc>
        <w:tc>
          <w:tcPr>
            <w:tcW w:w="1521" w:type="dxa"/>
            <w:shd w:val="clear" w:color="auto" w:fill="D9E2F3"/>
            <w:noWrap w:val="0"/>
            <w:vAlign w:val="center"/>
          </w:tcPr>
          <w:p w14:paraId="0D3B7F6B">
            <w:pPr>
              <w:widowControl w:val="0"/>
              <w:autoSpaceDE w:val="0"/>
              <w:autoSpaceDN w:val="0"/>
              <w:adjustRightInd w:val="0"/>
              <w:snapToGrid w:val="0"/>
              <w:ind w:firstLine="0" w:firstLineChars="0"/>
              <w:jc w:val="center"/>
              <w:rPr>
                <w:rFonts w:ascii="宋体" w:hAnsi="宋体" w:cs="宋体"/>
                <w:b/>
                <w:szCs w:val="21"/>
              </w:rPr>
            </w:pPr>
            <w:r>
              <w:rPr>
                <w:rFonts w:hint="eastAsia" w:ascii="宋体" w:hAnsi="宋体" w:cs="宋体"/>
                <w:b/>
                <w:szCs w:val="21"/>
              </w:rPr>
              <w:t>审查标准</w:t>
            </w:r>
          </w:p>
        </w:tc>
      </w:tr>
      <w:tr w14:paraId="27BE4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restart"/>
            <w:noWrap w:val="0"/>
            <w:vAlign w:val="center"/>
          </w:tcPr>
          <w:p w14:paraId="038F1D5D">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1</w:t>
            </w:r>
          </w:p>
        </w:tc>
        <w:tc>
          <w:tcPr>
            <w:tcW w:w="1112" w:type="dxa"/>
            <w:vMerge w:val="restart"/>
            <w:noWrap w:val="0"/>
            <w:vAlign w:val="center"/>
          </w:tcPr>
          <w:p w14:paraId="11751026">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形式评审标准</w:t>
            </w:r>
          </w:p>
        </w:tc>
        <w:tc>
          <w:tcPr>
            <w:tcW w:w="1521" w:type="dxa"/>
            <w:noWrap w:val="0"/>
            <w:vAlign w:val="center"/>
          </w:tcPr>
          <w:p w14:paraId="3207977F">
            <w:pPr>
              <w:widowControl w:val="0"/>
              <w:autoSpaceDE w:val="0"/>
              <w:autoSpaceDN w:val="0"/>
              <w:adjustRightInd w:val="0"/>
              <w:snapToGrid w:val="0"/>
              <w:ind w:firstLine="0" w:firstLineChars="0"/>
              <w:jc w:val="left"/>
              <w:rPr>
                <w:rFonts w:ascii="宋体" w:hAnsi="宋体" w:cs="宋体"/>
                <w:szCs w:val="21"/>
              </w:rPr>
            </w:pPr>
            <w:r>
              <w:rPr>
                <w:rFonts w:ascii="宋体" w:hAnsi="宋体" w:cs="宋体"/>
                <w:szCs w:val="21"/>
              </w:rPr>
              <w:t>投标人名称</w:t>
            </w:r>
          </w:p>
        </w:tc>
        <w:tc>
          <w:tcPr>
            <w:tcW w:w="3843" w:type="dxa"/>
            <w:noWrap w:val="0"/>
            <w:vAlign w:val="center"/>
          </w:tcPr>
          <w:p w14:paraId="6B52CED2">
            <w:pPr>
              <w:widowControl w:val="0"/>
              <w:autoSpaceDE w:val="0"/>
              <w:autoSpaceDN w:val="0"/>
              <w:adjustRightInd w:val="0"/>
              <w:snapToGrid w:val="0"/>
              <w:ind w:firstLine="0" w:firstLineChars="0"/>
              <w:jc w:val="left"/>
              <w:rPr>
                <w:rFonts w:ascii="宋体" w:hAnsi="宋体" w:cs="宋体"/>
                <w:szCs w:val="21"/>
              </w:rPr>
            </w:pPr>
            <w:r>
              <w:rPr>
                <w:rFonts w:ascii="宋体" w:hAnsi="宋体" w:cs="宋体"/>
                <w:szCs w:val="21"/>
              </w:rPr>
              <w:t>与营业执照</w:t>
            </w:r>
            <w:r>
              <w:rPr>
                <w:rFonts w:hint="eastAsia" w:ascii="宋体" w:hAnsi="宋体" w:cs="宋体"/>
                <w:szCs w:val="21"/>
              </w:rPr>
              <w:t>（事业单位法人证书或其他主体开办证明）</w:t>
            </w:r>
            <w:r>
              <w:rPr>
                <w:rFonts w:ascii="宋体" w:hAnsi="宋体" w:cs="宋体"/>
                <w:szCs w:val="21"/>
              </w:rPr>
              <w:t>、资质证书一致</w:t>
            </w:r>
          </w:p>
        </w:tc>
        <w:tc>
          <w:tcPr>
            <w:tcW w:w="1521" w:type="dxa"/>
            <w:noWrap w:val="0"/>
            <w:vAlign w:val="center"/>
          </w:tcPr>
          <w:p w14:paraId="573393E6">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是否符合要求</w:t>
            </w:r>
          </w:p>
        </w:tc>
      </w:tr>
      <w:tr w14:paraId="1F96C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3D4CFD75">
            <w:pPr>
              <w:widowControl w:val="0"/>
              <w:autoSpaceDE w:val="0"/>
              <w:autoSpaceDN w:val="0"/>
              <w:adjustRightInd w:val="0"/>
              <w:snapToGrid w:val="0"/>
              <w:ind w:firstLine="0" w:firstLineChars="0"/>
              <w:jc w:val="center"/>
              <w:rPr>
                <w:rFonts w:ascii="宋体" w:hAnsi="宋体"/>
                <w:szCs w:val="21"/>
              </w:rPr>
            </w:pPr>
          </w:p>
        </w:tc>
        <w:tc>
          <w:tcPr>
            <w:tcW w:w="1112" w:type="dxa"/>
            <w:vMerge w:val="continue"/>
            <w:noWrap w:val="0"/>
            <w:vAlign w:val="center"/>
          </w:tcPr>
          <w:p w14:paraId="151BFC63">
            <w:pPr>
              <w:widowControl w:val="0"/>
              <w:autoSpaceDE w:val="0"/>
              <w:autoSpaceDN w:val="0"/>
              <w:adjustRightInd w:val="0"/>
              <w:snapToGrid w:val="0"/>
              <w:ind w:firstLine="0" w:firstLineChars="0"/>
              <w:jc w:val="center"/>
              <w:rPr>
                <w:rFonts w:ascii="宋体" w:hAnsi="宋体"/>
                <w:szCs w:val="21"/>
              </w:rPr>
            </w:pPr>
          </w:p>
        </w:tc>
        <w:tc>
          <w:tcPr>
            <w:tcW w:w="1521" w:type="dxa"/>
            <w:noWrap w:val="0"/>
            <w:vAlign w:val="center"/>
          </w:tcPr>
          <w:p w14:paraId="40CB8FDF">
            <w:pPr>
              <w:widowControl w:val="0"/>
              <w:autoSpaceDE w:val="0"/>
              <w:autoSpaceDN w:val="0"/>
              <w:adjustRightInd w:val="0"/>
              <w:snapToGrid w:val="0"/>
              <w:ind w:firstLine="0" w:firstLineChars="0"/>
              <w:jc w:val="left"/>
              <w:rPr>
                <w:rFonts w:ascii="宋体" w:hAnsi="宋体" w:cs="宋体"/>
                <w:szCs w:val="21"/>
              </w:rPr>
            </w:pPr>
            <w:r>
              <w:rPr>
                <w:rFonts w:ascii="宋体" w:hAnsi="宋体" w:cs="宋体"/>
                <w:szCs w:val="21"/>
              </w:rPr>
              <w:t>投标文件格式</w:t>
            </w:r>
          </w:p>
        </w:tc>
        <w:tc>
          <w:tcPr>
            <w:tcW w:w="3843" w:type="dxa"/>
            <w:noWrap w:val="0"/>
            <w:vAlign w:val="center"/>
          </w:tcPr>
          <w:p w14:paraId="1CE6197E">
            <w:pPr>
              <w:widowControl w:val="0"/>
              <w:autoSpaceDE w:val="0"/>
              <w:autoSpaceDN w:val="0"/>
              <w:adjustRightInd w:val="0"/>
              <w:snapToGrid w:val="0"/>
              <w:ind w:firstLine="0" w:firstLineChars="0"/>
              <w:jc w:val="left"/>
              <w:rPr>
                <w:rFonts w:ascii="宋体" w:hAnsi="宋体" w:cs="宋体"/>
                <w:szCs w:val="21"/>
              </w:rPr>
            </w:pPr>
            <w:r>
              <w:rPr>
                <w:rFonts w:ascii="宋体" w:hAnsi="宋体" w:cs="宋体"/>
                <w:szCs w:val="21"/>
              </w:rPr>
              <w:t>符合第</w:t>
            </w:r>
            <w:r>
              <w:rPr>
                <w:rFonts w:hint="eastAsia" w:ascii="宋体" w:hAnsi="宋体" w:cs="宋体"/>
                <w:szCs w:val="21"/>
              </w:rPr>
              <w:t>五</w:t>
            </w:r>
            <w:r>
              <w:rPr>
                <w:rFonts w:ascii="宋体" w:hAnsi="宋体" w:cs="宋体"/>
                <w:szCs w:val="21"/>
              </w:rPr>
              <w:t>章</w:t>
            </w:r>
            <w:r>
              <w:rPr>
                <w:rFonts w:ascii="宋体" w:hAnsi="宋体"/>
                <w:szCs w:val="21"/>
              </w:rPr>
              <w:t>“</w:t>
            </w:r>
            <w:r>
              <w:rPr>
                <w:rFonts w:ascii="宋体" w:hAnsi="宋体" w:cs="宋体"/>
                <w:szCs w:val="21"/>
              </w:rPr>
              <w:t>投标文件格式</w:t>
            </w:r>
            <w:r>
              <w:rPr>
                <w:rFonts w:ascii="宋体" w:hAnsi="宋体"/>
                <w:szCs w:val="21"/>
              </w:rPr>
              <w:t>”</w:t>
            </w:r>
            <w:r>
              <w:rPr>
                <w:rFonts w:ascii="宋体" w:hAnsi="宋体" w:cs="宋体"/>
                <w:szCs w:val="21"/>
              </w:rPr>
              <w:t>的</w:t>
            </w:r>
            <w:r>
              <w:rPr>
                <w:rFonts w:hint="eastAsia" w:ascii="宋体" w:hAnsi="宋体" w:cs="宋体"/>
                <w:szCs w:val="21"/>
              </w:rPr>
              <w:t>要求</w:t>
            </w:r>
          </w:p>
        </w:tc>
        <w:tc>
          <w:tcPr>
            <w:tcW w:w="1521" w:type="dxa"/>
            <w:noWrap w:val="0"/>
            <w:vAlign w:val="center"/>
          </w:tcPr>
          <w:p w14:paraId="15191F09">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是否符合要求</w:t>
            </w:r>
          </w:p>
        </w:tc>
      </w:tr>
      <w:tr w14:paraId="7F282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4C4AEC76">
            <w:pPr>
              <w:widowControl w:val="0"/>
              <w:autoSpaceDE w:val="0"/>
              <w:autoSpaceDN w:val="0"/>
              <w:adjustRightInd w:val="0"/>
              <w:snapToGrid w:val="0"/>
              <w:ind w:firstLine="0" w:firstLineChars="0"/>
              <w:jc w:val="center"/>
              <w:rPr>
                <w:rFonts w:ascii="宋体" w:hAnsi="宋体"/>
                <w:szCs w:val="21"/>
              </w:rPr>
            </w:pPr>
          </w:p>
        </w:tc>
        <w:tc>
          <w:tcPr>
            <w:tcW w:w="1112" w:type="dxa"/>
            <w:vMerge w:val="continue"/>
            <w:noWrap w:val="0"/>
            <w:vAlign w:val="center"/>
          </w:tcPr>
          <w:p w14:paraId="15332E52">
            <w:pPr>
              <w:widowControl w:val="0"/>
              <w:autoSpaceDE w:val="0"/>
              <w:autoSpaceDN w:val="0"/>
              <w:adjustRightInd w:val="0"/>
              <w:snapToGrid w:val="0"/>
              <w:ind w:firstLine="0" w:firstLineChars="0"/>
              <w:jc w:val="center"/>
              <w:rPr>
                <w:rFonts w:ascii="宋体" w:hAnsi="宋体"/>
                <w:szCs w:val="21"/>
              </w:rPr>
            </w:pPr>
          </w:p>
        </w:tc>
        <w:tc>
          <w:tcPr>
            <w:tcW w:w="1521" w:type="dxa"/>
            <w:noWrap w:val="0"/>
            <w:vAlign w:val="center"/>
          </w:tcPr>
          <w:p w14:paraId="1BEFB164">
            <w:pPr>
              <w:widowControl w:val="0"/>
              <w:autoSpaceDE w:val="0"/>
              <w:autoSpaceDN w:val="0"/>
              <w:adjustRightInd w:val="0"/>
              <w:snapToGrid w:val="0"/>
              <w:ind w:firstLine="0" w:firstLineChars="0"/>
              <w:jc w:val="left"/>
              <w:rPr>
                <w:rFonts w:ascii="宋体" w:hAnsi="宋体" w:cs="宋体"/>
                <w:szCs w:val="21"/>
              </w:rPr>
            </w:pPr>
            <w:r>
              <w:rPr>
                <w:rFonts w:ascii="宋体" w:hAnsi="宋体" w:cs="宋体"/>
                <w:szCs w:val="21"/>
              </w:rPr>
              <w:t>报价唯一</w:t>
            </w:r>
          </w:p>
        </w:tc>
        <w:tc>
          <w:tcPr>
            <w:tcW w:w="3843" w:type="dxa"/>
            <w:noWrap w:val="0"/>
            <w:vAlign w:val="center"/>
          </w:tcPr>
          <w:p w14:paraId="5584BB93">
            <w:pPr>
              <w:widowControl w:val="0"/>
              <w:autoSpaceDE w:val="0"/>
              <w:autoSpaceDN w:val="0"/>
              <w:adjustRightInd w:val="0"/>
              <w:snapToGrid w:val="0"/>
              <w:ind w:firstLine="0" w:firstLineChars="0"/>
              <w:jc w:val="left"/>
              <w:rPr>
                <w:rFonts w:hint="eastAsia" w:ascii="宋体" w:hAnsi="宋体" w:cs="宋体"/>
                <w:szCs w:val="21"/>
              </w:rPr>
            </w:pPr>
            <w:r>
              <w:rPr>
                <w:rFonts w:ascii="宋体" w:hAnsi="宋体"/>
                <w:szCs w:val="21"/>
              </w:rPr>
              <w:t>只能有一个有效报价</w:t>
            </w:r>
          </w:p>
        </w:tc>
        <w:tc>
          <w:tcPr>
            <w:tcW w:w="1521" w:type="dxa"/>
            <w:noWrap w:val="0"/>
            <w:vAlign w:val="center"/>
          </w:tcPr>
          <w:p w14:paraId="2640278C">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是否符合要求</w:t>
            </w:r>
          </w:p>
        </w:tc>
      </w:tr>
      <w:tr w14:paraId="44134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4AF0D646">
            <w:pPr>
              <w:widowControl w:val="0"/>
              <w:autoSpaceDE w:val="0"/>
              <w:autoSpaceDN w:val="0"/>
              <w:adjustRightInd w:val="0"/>
              <w:snapToGrid w:val="0"/>
              <w:ind w:firstLine="0" w:firstLineChars="0"/>
              <w:jc w:val="center"/>
              <w:rPr>
                <w:rFonts w:ascii="宋体" w:hAnsi="宋体"/>
                <w:szCs w:val="21"/>
              </w:rPr>
            </w:pPr>
          </w:p>
        </w:tc>
        <w:tc>
          <w:tcPr>
            <w:tcW w:w="1112" w:type="dxa"/>
            <w:vMerge w:val="continue"/>
            <w:noWrap w:val="0"/>
            <w:vAlign w:val="top"/>
          </w:tcPr>
          <w:p w14:paraId="5CFD7E7E">
            <w:pPr>
              <w:widowControl w:val="0"/>
              <w:autoSpaceDE w:val="0"/>
              <w:autoSpaceDN w:val="0"/>
              <w:adjustRightInd w:val="0"/>
              <w:snapToGrid w:val="0"/>
              <w:ind w:firstLine="0" w:firstLineChars="0"/>
              <w:jc w:val="center"/>
              <w:rPr>
                <w:rFonts w:ascii="宋体" w:hAnsi="宋体"/>
                <w:szCs w:val="21"/>
              </w:rPr>
            </w:pPr>
          </w:p>
        </w:tc>
        <w:tc>
          <w:tcPr>
            <w:tcW w:w="1521" w:type="dxa"/>
            <w:noWrap w:val="0"/>
            <w:vAlign w:val="center"/>
          </w:tcPr>
          <w:p w14:paraId="5B0CB20F">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投标保证金</w:t>
            </w:r>
          </w:p>
        </w:tc>
        <w:tc>
          <w:tcPr>
            <w:tcW w:w="3843" w:type="dxa"/>
            <w:noWrap w:val="0"/>
            <w:vAlign w:val="center"/>
          </w:tcPr>
          <w:p w14:paraId="7995B2C6">
            <w:pPr>
              <w:widowControl w:val="0"/>
              <w:autoSpaceDE w:val="0"/>
              <w:autoSpaceDN w:val="0"/>
              <w:adjustRightInd w:val="0"/>
              <w:snapToGrid w:val="0"/>
              <w:ind w:firstLine="0" w:firstLineChars="0"/>
              <w:jc w:val="left"/>
              <w:rPr>
                <w:rFonts w:ascii="宋体" w:hAnsi="宋体" w:cs="宋体"/>
                <w:szCs w:val="21"/>
              </w:rPr>
            </w:pPr>
            <w:r>
              <w:rPr>
                <w:rFonts w:ascii="宋体" w:hAnsi="宋体" w:cs="宋体"/>
                <w:szCs w:val="21"/>
              </w:rPr>
              <w:t>符合第</w:t>
            </w:r>
            <w:r>
              <w:rPr>
                <w:rFonts w:hint="eastAsia" w:ascii="宋体" w:hAnsi="宋体" w:cs="宋体"/>
                <w:szCs w:val="21"/>
              </w:rPr>
              <w:t>一</w:t>
            </w:r>
            <w:r>
              <w:rPr>
                <w:rFonts w:ascii="宋体" w:hAnsi="宋体" w:cs="宋体"/>
                <w:szCs w:val="21"/>
              </w:rPr>
              <w:t>章</w:t>
            </w:r>
            <w:r>
              <w:rPr>
                <w:rFonts w:hint="eastAsia" w:ascii="宋体" w:hAnsi="宋体" w:cs="宋体"/>
                <w:szCs w:val="21"/>
              </w:rPr>
              <w:t>投标人须知前附表的要求</w:t>
            </w:r>
          </w:p>
        </w:tc>
        <w:tc>
          <w:tcPr>
            <w:tcW w:w="1521" w:type="dxa"/>
            <w:noWrap w:val="0"/>
            <w:vAlign w:val="center"/>
          </w:tcPr>
          <w:p w14:paraId="06FA509B">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是否符合要求</w:t>
            </w:r>
          </w:p>
        </w:tc>
      </w:tr>
      <w:tr w14:paraId="54685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2389DE5F">
            <w:pPr>
              <w:widowControl w:val="0"/>
              <w:autoSpaceDE w:val="0"/>
              <w:autoSpaceDN w:val="0"/>
              <w:adjustRightInd w:val="0"/>
              <w:snapToGrid w:val="0"/>
              <w:ind w:firstLine="0" w:firstLineChars="0"/>
              <w:jc w:val="center"/>
              <w:rPr>
                <w:rFonts w:ascii="宋体" w:hAnsi="宋体"/>
                <w:szCs w:val="21"/>
              </w:rPr>
            </w:pPr>
          </w:p>
        </w:tc>
        <w:tc>
          <w:tcPr>
            <w:tcW w:w="1112" w:type="dxa"/>
            <w:vMerge w:val="continue"/>
            <w:noWrap w:val="0"/>
            <w:vAlign w:val="top"/>
          </w:tcPr>
          <w:p w14:paraId="3AB1BBF2">
            <w:pPr>
              <w:widowControl w:val="0"/>
              <w:autoSpaceDE w:val="0"/>
              <w:autoSpaceDN w:val="0"/>
              <w:adjustRightInd w:val="0"/>
              <w:snapToGrid w:val="0"/>
              <w:ind w:firstLine="0" w:firstLineChars="0"/>
              <w:jc w:val="center"/>
              <w:rPr>
                <w:rFonts w:ascii="宋体" w:hAnsi="宋体"/>
                <w:szCs w:val="21"/>
              </w:rPr>
            </w:pPr>
          </w:p>
        </w:tc>
        <w:tc>
          <w:tcPr>
            <w:tcW w:w="1521" w:type="dxa"/>
            <w:noWrap w:val="0"/>
            <w:vAlign w:val="center"/>
          </w:tcPr>
          <w:p w14:paraId="48A20175">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否决性条款</w:t>
            </w:r>
          </w:p>
          <w:p w14:paraId="72559F29">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判定</w:t>
            </w:r>
          </w:p>
        </w:tc>
        <w:tc>
          <w:tcPr>
            <w:tcW w:w="3843" w:type="dxa"/>
            <w:noWrap w:val="0"/>
            <w:vAlign w:val="center"/>
          </w:tcPr>
          <w:p w14:paraId="6585239D">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招标文件否决性条款摘要中列明的情形</w:t>
            </w:r>
          </w:p>
        </w:tc>
        <w:tc>
          <w:tcPr>
            <w:tcW w:w="1521" w:type="dxa"/>
            <w:noWrap w:val="0"/>
            <w:vAlign w:val="center"/>
          </w:tcPr>
          <w:p w14:paraId="78E4CCC4">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是否符合要求</w:t>
            </w:r>
          </w:p>
        </w:tc>
      </w:tr>
      <w:tr w14:paraId="007B5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restart"/>
            <w:noWrap w:val="0"/>
            <w:vAlign w:val="center"/>
          </w:tcPr>
          <w:p w14:paraId="7F388C86">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2</w:t>
            </w:r>
          </w:p>
        </w:tc>
        <w:tc>
          <w:tcPr>
            <w:tcW w:w="1112" w:type="dxa"/>
            <w:vMerge w:val="restart"/>
            <w:noWrap w:val="0"/>
            <w:vAlign w:val="center"/>
          </w:tcPr>
          <w:p w14:paraId="3008792A">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资格评审标准</w:t>
            </w:r>
          </w:p>
        </w:tc>
        <w:tc>
          <w:tcPr>
            <w:tcW w:w="1521" w:type="dxa"/>
            <w:noWrap w:val="0"/>
            <w:vAlign w:val="center"/>
          </w:tcPr>
          <w:p w14:paraId="5BEC82E8">
            <w:pPr>
              <w:widowControl w:val="0"/>
              <w:autoSpaceDE w:val="0"/>
              <w:autoSpaceDN w:val="0"/>
              <w:adjustRightInd w:val="0"/>
              <w:snapToGrid w:val="0"/>
              <w:ind w:firstLine="0" w:firstLineChars="0"/>
              <w:jc w:val="left"/>
              <w:rPr>
                <w:rFonts w:ascii="宋体" w:hAnsi="宋体" w:cs="宋体"/>
                <w:szCs w:val="21"/>
              </w:rPr>
            </w:pPr>
            <w:r>
              <w:rPr>
                <w:rFonts w:ascii="宋体" w:hAnsi="宋体" w:cs="宋体"/>
                <w:szCs w:val="21"/>
              </w:rPr>
              <w:t>营业执照</w:t>
            </w:r>
          </w:p>
        </w:tc>
        <w:tc>
          <w:tcPr>
            <w:tcW w:w="3843" w:type="dxa"/>
            <w:noWrap w:val="0"/>
            <w:vAlign w:val="center"/>
          </w:tcPr>
          <w:p w14:paraId="55076DA4">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具备有效的营业执照（事业单位法人证书或其他主体开办证明）</w:t>
            </w:r>
          </w:p>
        </w:tc>
        <w:tc>
          <w:tcPr>
            <w:tcW w:w="1521" w:type="dxa"/>
            <w:noWrap w:val="0"/>
            <w:vAlign w:val="center"/>
          </w:tcPr>
          <w:p w14:paraId="01E47A10">
            <w:pPr>
              <w:widowControl w:val="0"/>
              <w:autoSpaceDE w:val="0"/>
              <w:autoSpaceDN w:val="0"/>
              <w:adjustRightInd w:val="0"/>
              <w:snapToGrid w:val="0"/>
              <w:ind w:firstLine="0" w:firstLineChars="0"/>
              <w:jc w:val="left"/>
              <w:rPr>
                <w:rFonts w:ascii="宋体" w:hAnsi="宋体"/>
                <w:szCs w:val="21"/>
              </w:rPr>
            </w:pPr>
            <w:r>
              <w:rPr>
                <w:rFonts w:ascii="宋体" w:hAnsi="宋体"/>
                <w:szCs w:val="21"/>
              </w:rPr>
              <w:t>是否符合要求</w:t>
            </w:r>
          </w:p>
        </w:tc>
      </w:tr>
      <w:tr w14:paraId="745A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6278FE2E">
            <w:pPr>
              <w:widowControl w:val="0"/>
              <w:autoSpaceDE w:val="0"/>
              <w:autoSpaceDN w:val="0"/>
              <w:adjustRightInd w:val="0"/>
              <w:snapToGrid w:val="0"/>
              <w:ind w:firstLine="0" w:firstLineChars="0"/>
              <w:jc w:val="center"/>
              <w:rPr>
                <w:rFonts w:ascii="宋体" w:hAnsi="宋体"/>
                <w:szCs w:val="21"/>
              </w:rPr>
            </w:pPr>
          </w:p>
        </w:tc>
        <w:tc>
          <w:tcPr>
            <w:tcW w:w="1112" w:type="dxa"/>
            <w:vMerge w:val="continue"/>
            <w:noWrap w:val="0"/>
            <w:vAlign w:val="center"/>
          </w:tcPr>
          <w:p w14:paraId="0BDCCF8C">
            <w:pPr>
              <w:widowControl w:val="0"/>
              <w:autoSpaceDE w:val="0"/>
              <w:autoSpaceDN w:val="0"/>
              <w:adjustRightInd w:val="0"/>
              <w:snapToGrid w:val="0"/>
              <w:ind w:firstLine="0" w:firstLineChars="0"/>
              <w:jc w:val="center"/>
              <w:rPr>
                <w:rFonts w:ascii="宋体" w:hAnsi="宋体"/>
                <w:szCs w:val="21"/>
              </w:rPr>
            </w:pPr>
          </w:p>
        </w:tc>
        <w:tc>
          <w:tcPr>
            <w:tcW w:w="1521" w:type="dxa"/>
            <w:noWrap w:val="0"/>
            <w:vAlign w:val="center"/>
          </w:tcPr>
          <w:p w14:paraId="4FC08969">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其他资格要求</w:t>
            </w:r>
          </w:p>
        </w:tc>
        <w:tc>
          <w:tcPr>
            <w:tcW w:w="3843" w:type="dxa"/>
            <w:noWrap w:val="0"/>
            <w:vAlign w:val="center"/>
          </w:tcPr>
          <w:p w14:paraId="67887452">
            <w:pPr>
              <w:widowControl w:val="0"/>
              <w:autoSpaceDE w:val="0"/>
              <w:autoSpaceDN w:val="0"/>
              <w:adjustRightInd w:val="0"/>
              <w:snapToGrid w:val="0"/>
              <w:ind w:firstLine="0" w:firstLineChars="0"/>
              <w:jc w:val="left"/>
              <w:rPr>
                <w:rFonts w:ascii="宋体" w:hAnsi="宋体"/>
                <w:szCs w:val="21"/>
              </w:rPr>
            </w:pPr>
            <w:r>
              <w:rPr>
                <w:rFonts w:ascii="宋体" w:hAnsi="宋体"/>
                <w:szCs w:val="21"/>
              </w:rPr>
              <w:t>符合</w:t>
            </w:r>
            <w:r>
              <w:rPr>
                <w:rFonts w:hint="eastAsia" w:ascii="宋体" w:hAnsi="宋体"/>
                <w:szCs w:val="21"/>
              </w:rPr>
              <w:t>招标文件要求</w:t>
            </w:r>
          </w:p>
        </w:tc>
        <w:tc>
          <w:tcPr>
            <w:tcW w:w="1521" w:type="dxa"/>
            <w:noWrap w:val="0"/>
            <w:vAlign w:val="center"/>
          </w:tcPr>
          <w:p w14:paraId="720657BF">
            <w:pPr>
              <w:widowControl w:val="0"/>
              <w:autoSpaceDE w:val="0"/>
              <w:autoSpaceDN w:val="0"/>
              <w:adjustRightInd w:val="0"/>
              <w:snapToGrid w:val="0"/>
              <w:ind w:firstLine="0" w:firstLineChars="0"/>
              <w:jc w:val="left"/>
              <w:rPr>
                <w:rFonts w:ascii="宋体" w:hAnsi="宋体"/>
                <w:szCs w:val="21"/>
              </w:rPr>
            </w:pPr>
            <w:r>
              <w:rPr>
                <w:rFonts w:ascii="宋体" w:hAnsi="宋体"/>
                <w:szCs w:val="21"/>
              </w:rPr>
              <w:t>是否符合要求</w:t>
            </w:r>
          </w:p>
        </w:tc>
      </w:tr>
      <w:tr w14:paraId="44CF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3887F8AF">
            <w:pPr>
              <w:widowControl w:val="0"/>
              <w:autoSpaceDE w:val="0"/>
              <w:autoSpaceDN w:val="0"/>
              <w:adjustRightInd w:val="0"/>
              <w:snapToGrid w:val="0"/>
              <w:ind w:firstLine="0" w:firstLineChars="0"/>
              <w:jc w:val="center"/>
              <w:rPr>
                <w:rFonts w:ascii="宋体" w:hAnsi="宋体"/>
                <w:szCs w:val="21"/>
              </w:rPr>
            </w:pPr>
          </w:p>
        </w:tc>
        <w:tc>
          <w:tcPr>
            <w:tcW w:w="1112" w:type="dxa"/>
            <w:vMerge w:val="continue"/>
            <w:noWrap w:val="0"/>
            <w:vAlign w:val="center"/>
          </w:tcPr>
          <w:p w14:paraId="49C78C84">
            <w:pPr>
              <w:widowControl w:val="0"/>
              <w:autoSpaceDE w:val="0"/>
              <w:autoSpaceDN w:val="0"/>
              <w:adjustRightInd w:val="0"/>
              <w:snapToGrid w:val="0"/>
              <w:ind w:firstLine="0" w:firstLineChars="0"/>
              <w:jc w:val="center"/>
              <w:rPr>
                <w:rFonts w:ascii="宋体" w:hAnsi="宋体"/>
                <w:szCs w:val="21"/>
              </w:rPr>
            </w:pPr>
          </w:p>
        </w:tc>
        <w:tc>
          <w:tcPr>
            <w:tcW w:w="1521" w:type="dxa"/>
            <w:noWrap w:val="0"/>
            <w:vAlign w:val="center"/>
          </w:tcPr>
          <w:p w14:paraId="2C867B51">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不存在禁止投标的情形</w:t>
            </w:r>
          </w:p>
        </w:tc>
        <w:tc>
          <w:tcPr>
            <w:tcW w:w="3843" w:type="dxa"/>
            <w:noWrap w:val="0"/>
            <w:vAlign w:val="center"/>
          </w:tcPr>
          <w:p w14:paraId="179EC8F3">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不存在第一章“投标人须知”第1.4.5项规定的任何一种情形</w:t>
            </w:r>
          </w:p>
        </w:tc>
        <w:tc>
          <w:tcPr>
            <w:tcW w:w="1521" w:type="dxa"/>
            <w:noWrap w:val="0"/>
            <w:vAlign w:val="center"/>
          </w:tcPr>
          <w:p w14:paraId="2C7CA0EE">
            <w:pPr>
              <w:widowControl w:val="0"/>
              <w:autoSpaceDE w:val="0"/>
              <w:autoSpaceDN w:val="0"/>
              <w:adjustRightInd w:val="0"/>
              <w:snapToGrid w:val="0"/>
              <w:ind w:firstLine="0" w:firstLineChars="0"/>
              <w:jc w:val="left"/>
              <w:rPr>
                <w:rFonts w:ascii="宋体" w:hAnsi="宋体"/>
                <w:szCs w:val="21"/>
              </w:rPr>
            </w:pPr>
            <w:r>
              <w:rPr>
                <w:rFonts w:ascii="宋体" w:hAnsi="宋体"/>
                <w:szCs w:val="21"/>
              </w:rPr>
              <w:t>是否符合要求</w:t>
            </w:r>
          </w:p>
        </w:tc>
      </w:tr>
      <w:tr w14:paraId="73F95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restart"/>
            <w:noWrap w:val="0"/>
            <w:vAlign w:val="center"/>
          </w:tcPr>
          <w:p w14:paraId="70893F13">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3</w:t>
            </w:r>
          </w:p>
        </w:tc>
        <w:tc>
          <w:tcPr>
            <w:tcW w:w="1112" w:type="dxa"/>
            <w:vMerge w:val="restart"/>
            <w:noWrap w:val="0"/>
            <w:vAlign w:val="center"/>
          </w:tcPr>
          <w:p w14:paraId="1E220739">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响应性评审标准</w:t>
            </w:r>
          </w:p>
        </w:tc>
        <w:tc>
          <w:tcPr>
            <w:tcW w:w="1521" w:type="dxa"/>
            <w:noWrap w:val="0"/>
            <w:vAlign w:val="center"/>
          </w:tcPr>
          <w:p w14:paraId="748F4311">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投标报价</w:t>
            </w:r>
          </w:p>
        </w:tc>
        <w:tc>
          <w:tcPr>
            <w:tcW w:w="3843" w:type="dxa"/>
            <w:noWrap w:val="0"/>
            <w:vAlign w:val="center"/>
          </w:tcPr>
          <w:p w14:paraId="6FBEFA87">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投标报价未高于最高限价</w:t>
            </w:r>
          </w:p>
        </w:tc>
        <w:tc>
          <w:tcPr>
            <w:tcW w:w="1521" w:type="dxa"/>
            <w:noWrap w:val="0"/>
            <w:vAlign w:val="center"/>
          </w:tcPr>
          <w:p w14:paraId="3B6991AD">
            <w:pPr>
              <w:widowControl w:val="0"/>
              <w:autoSpaceDE w:val="0"/>
              <w:autoSpaceDN w:val="0"/>
              <w:adjustRightInd w:val="0"/>
              <w:snapToGrid w:val="0"/>
              <w:ind w:firstLine="0" w:firstLineChars="0"/>
              <w:jc w:val="left"/>
              <w:rPr>
                <w:rFonts w:ascii="宋体" w:hAnsi="宋体"/>
                <w:szCs w:val="21"/>
              </w:rPr>
            </w:pPr>
            <w:r>
              <w:rPr>
                <w:rFonts w:ascii="宋体" w:hAnsi="宋体"/>
                <w:szCs w:val="21"/>
              </w:rPr>
              <w:t>是否符合要求</w:t>
            </w:r>
          </w:p>
        </w:tc>
      </w:tr>
      <w:tr w14:paraId="7D81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228C7E72">
            <w:pPr>
              <w:widowControl w:val="0"/>
              <w:autoSpaceDE w:val="0"/>
              <w:autoSpaceDN w:val="0"/>
              <w:adjustRightInd w:val="0"/>
              <w:snapToGrid w:val="0"/>
              <w:ind w:firstLine="0" w:firstLineChars="0"/>
              <w:jc w:val="left"/>
              <w:rPr>
                <w:rFonts w:ascii="宋体" w:hAnsi="宋体"/>
                <w:szCs w:val="21"/>
              </w:rPr>
            </w:pPr>
          </w:p>
        </w:tc>
        <w:tc>
          <w:tcPr>
            <w:tcW w:w="1112" w:type="dxa"/>
            <w:vMerge w:val="continue"/>
            <w:noWrap w:val="0"/>
            <w:vAlign w:val="center"/>
          </w:tcPr>
          <w:p w14:paraId="3AF5FDB3">
            <w:pPr>
              <w:widowControl w:val="0"/>
              <w:autoSpaceDE w:val="0"/>
              <w:autoSpaceDN w:val="0"/>
              <w:adjustRightInd w:val="0"/>
              <w:snapToGrid w:val="0"/>
              <w:ind w:firstLine="0" w:firstLineChars="0"/>
              <w:jc w:val="left"/>
              <w:rPr>
                <w:rFonts w:ascii="宋体" w:hAnsi="宋体"/>
                <w:szCs w:val="21"/>
              </w:rPr>
            </w:pPr>
          </w:p>
        </w:tc>
        <w:tc>
          <w:tcPr>
            <w:tcW w:w="1521" w:type="dxa"/>
            <w:noWrap w:val="0"/>
            <w:vAlign w:val="center"/>
          </w:tcPr>
          <w:p w14:paraId="40578C34">
            <w:pPr>
              <w:widowControl w:val="0"/>
              <w:autoSpaceDE w:val="0"/>
              <w:autoSpaceDN w:val="0"/>
              <w:adjustRightInd w:val="0"/>
              <w:snapToGrid w:val="0"/>
              <w:ind w:firstLine="0" w:firstLineChars="0"/>
              <w:jc w:val="left"/>
              <w:rPr>
                <w:rFonts w:ascii="宋体" w:hAnsi="宋体" w:cs="宋体"/>
                <w:szCs w:val="21"/>
              </w:rPr>
            </w:pPr>
            <w:r>
              <w:rPr>
                <w:rFonts w:ascii="宋体" w:hAnsi="宋体" w:cs="宋体"/>
                <w:szCs w:val="21"/>
              </w:rPr>
              <w:t>投标内容</w:t>
            </w:r>
          </w:p>
        </w:tc>
        <w:tc>
          <w:tcPr>
            <w:tcW w:w="3843" w:type="dxa"/>
            <w:noWrap w:val="0"/>
            <w:vAlign w:val="center"/>
          </w:tcPr>
          <w:p w14:paraId="36E03957">
            <w:pPr>
              <w:widowControl w:val="0"/>
              <w:autoSpaceDE w:val="0"/>
              <w:autoSpaceDN w:val="0"/>
              <w:adjustRightInd w:val="0"/>
              <w:snapToGrid w:val="0"/>
              <w:ind w:firstLine="0" w:firstLineChars="0"/>
              <w:jc w:val="left"/>
              <w:rPr>
                <w:rFonts w:ascii="宋体" w:hAnsi="宋体" w:cs="宋体"/>
                <w:szCs w:val="21"/>
              </w:rPr>
            </w:pPr>
            <w:r>
              <w:rPr>
                <w:rFonts w:ascii="宋体" w:hAnsi="宋体"/>
                <w:szCs w:val="21"/>
              </w:rPr>
              <w:t>符合</w:t>
            </w:r>
            <w:r>
              <w:rPr>
                <w:rFonts w:hint="eastAsia" w:ascii="宋体" w:hAnsi="宋体"/>
                <w:szCs w:val="21"/>
              </w:rPr>
              <w:t>招标文件要求</w:t>
            </w:r>
          </w:p>
        </w:tc>
        <w:tc>
          <w:tcPr>
            <w:tcW w:w="1521" w:type="dxa"/>
            <w:noWrap w:val="0"/>
            <w:vAlign w:val="center"/>
          </w:tcPr>
          <w:p w14:paraId="0D247AB0">
            <w:pPr>
              <w:widowControl w:val="0"/>
              <w:autoSpaceDE w:val="0"/>
              <w:autoSpaceDN w:val="0"/>
              <w:adjustRightInd w:val="0"/>
              <w:snapToGrid w:val="0"/>
              <w:ind w:firstLine="0" w:firstLineChars="0"/>
              <w:jc w:val="left"/>
              <w:rPr>
                <w:rFonts w:ascii="宋体" w:hAnsi="宋体"/>
                <w:szCs w:val="21"/>
              </w:rPr>
            </w:pPr>
            <w:r>
              <w:rPr>
                <w:rFonts w:ascii="宋体" w:hAnsi="宋体"/>
                <w:szCs w:val="21"/>
              </w:rPr>
              <w:t>是否符合要求</w:t>
            </w:r>
          </w:p>
        </w:tc>
      </w:tr>
      <w:tr w14:paraId="0EE00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6A217ACF">
            <w:pPr>
              <w:widowControl w:val="0"/>
              <w:autoSpaceDE w:val="0"/>
              <w:autoSpaceDN w:val="0"/>
              <w:adjustRightInd w:val="0"/>
              <w:snapToGrid w:val="0"/>
              <w:ind w:firstLine="0" w:firstLineChars="0"/>
              <w:jc w:val="left"/>
              <w:rPr>
                <w:rFonts w:ascii="宋体" w:hAnsi="宋体"/>
                <w:szCs w:val="21"/>
              </w:rPr>
            </w:pPr>
          </w:p>
        </w:tc>
        <w:tc>
          <w:tcPr>
            <w:tcW w:w="1112" w:type="dxa"/>
            <w:vMerge w:val="continue"/>
            <w:noWrap w:val="0"/>
            <w:vAlign w:val="center"/>
          </w:tcPr>
          <w:p w14:paraId="6972CC9B">
            <w:pPr>
              <w:widowControl w:val="0"/>
              <w:autoSpaceDE w:val="0"/>
              <w:autoSpaceDN w:val="0"/>
              <w:adjustRightInd w:val="0"/>
              <w:snapToGrid w:val="0"/>
              <w:ind w:firstLine="0" w:firstLineChars="0"/>
              <w:jc w:val="left"/>
              <w:rPr>
                <w:rFonts w:ascii="宋体" w:hAnsi="宋体"/>
                <w:szCs w:val="21"/>
              </w:rPr>
            </w:pPr>
          </w:p>
        </w:tc>
        <w:tc>
          <w:tcPr>
            <w:tcW w:w="1521" w:type="dxa"/>
            <w:noWrap w:val="0"/>
            <w:vAlign w:val="center"/>
          </w:tcPr>
          <w:p w14:paraId="154017AB">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投标有效期</w:t>
            </w:r>
          </w:p>
        </w:tc>
        <w:tc>
          <w:tcPr>
            <w:tcW w:w="3843" w:type="dxa"/>
            <w:noWrap w:val="0"/>
            <w:vAlign w:val="center"/>
          </w:tcPr>
          <w:p w14:paraId="2EBD3B1E">
            <w:pPr>
              <w:widowControl w:val="0"/>
              <w:autoSpaceDE w:val="0"/>
              <w:autoSpaceDN w:val="0"/>
              <w:adjustRightInd w:val="0"/>
              <w:snapToGrid w:val="0"/>
              <w:ind w:firstLine="0" w:firstLineChars="0"/>
              <w:jc w:val="left"/>
              <w:rPr>
                <w:rFonts w:ascii="宋体" w:hAnsi="宋体" w:cs="宋体"/>
                <w:szCs w:val="21"/>
              </w:rPr>
            </w:pPr>
            <w:r>
              <w:rPr>
                <w:rFonts w:ascii="宋体" w:hAnsi="宋体"/>
                <w:szCs w:val="21"/>
              </w:rPr>
              <w:t>符合</w:t>
            </w:r>
            <w:r>
              <w:rPr>
                <w:rFonts w:hint="eastAsia" w:ascii="宋体" w:hAnsi="宋体"/>
                <w:szCs w:val="21"/>
              </w:rPr>
              <w:t>招标文件要求</w:t>
            </w:r>
          </w:p>
        </w:tc>
        <w:tc>
          <w:tcPr>
            <w:tcW w:w="1521" w:type="dxa"/>
            <w:noWrap w:val="0"/>
            <w:vAlign w:val="center"/>
          </w:tcPr>
          <w:p w14:paraId="06514E7C">
            <w:pPr>
              <w:widowControl w:val="0"/>
              <w:autoSpaceDE w:val="0"/>
              <w:autoSpaceDN w:val="0"/>
              <w:adjustRightInd w:val="0"/>
              <w:snapToGrid w:val="0"/>
              <w:ind w:firstLine="0" w:firstLineChars="0"/>
              <w:jc w:val="left"/>
              <w:rPr>
                <w:rFonts w:ascii="宋体" w:hAnsi="宋体"/>
                <w:szCs w:val="21"/>
              </w:rPr>
            </w:pPr>
            <w:r>
              <w:rPr>
                <w:rFonts w:ascii="宋体" w:hAnsi="宋体"/>
                <w:szCs w:val="21"/>
              </w:rPr>
              <w:t>是否符合要求</w:t>
            </w:r>
          </w:p>
        </w:tc>
      </w:tr>
      <w:tr w14:paraId="65A73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0490E893">
            <w:pPr>
              <w:widowControl w:val="0"/>
              <w:autoSpaceDE w:val="0"/>
              <w:autoSpaceDN w:val="0"/>
              <w:adjustRightInd w:val="0"/>
              <w:snapToGrid w:val="0"/>
              <w:ind w:firstLine="0" w:firstLineChars="0"/>
              <w:jc w:val="left"/>
              <w:rPr>
                <w:rFonts w:ascii="宋体" w:hAnsi="宋体"/>
                <w:szCs w:val="21"/>
              </w:rPr>
            </w:pPr>
          </w:p>
        </w:tc>
        <w:tc>
          <w:tcPr>
            <w:tcW w:w="1112" w:type="dxa"/>
            <w:vMerge w:val="continue"/>
            <w:noWrap w:val="0"/>
            <w:vAlign w:val="center"/>
          </w:tcPr>
          <w:p w14:paraId="2F786249">
            <w:pPr>
              <w:widowControl w:val="0"/>
              <w:autoSpaceDE w:val="0"/>
              <w:autoSpaceDN w:val="0"/>
              <w:adjustRightInd w:val="0"/>
              <w:snapToGrid w:val="0"/>
              <w:ind w:firstLine="0" w:firstLineChars="0"/>
              <w:jc w:val="left"/>
              <w:rPr>
                <w:rFonts w:ascii="宋体" w:hAnsi="宋体"/>
                <w:szCs w:val="21"/>
              </w:rPr>
            </w:pPr>
          </w:p>
        </w:tc>
        <w:tc>
          <w:tcPr>
            <w:tcW w:w="1521" w:type="dxa"/>
            <w:noWrap w:val="0"/>
            <w:vAlign w:val="center"/>
          </w:tcPr>
          <w:p w14:paraId="27EB9D03">
            <w:pPr>
              <w:widowControl w:val="0"/>
              <w:autoSpaceDE w:val="0"/>
              <w:autoSpaceDN w:val="0"/>
              <w:adjustRightInd w:val="0"/>
              <w:snapToGrid w:val="0"/>
              <w:ind w:firstLine="0" w:firstLineChars="0"/>
              <w:jc w:val="left"/>
              <w:rPr>
                <w:rFonts w:ascii="宋体" w:hAnsi="宋体" w:cs="宋体"/>
                <w:szCs w:val="21"/>
              </w:rPr>
            </w:pPr>
            <w:r>
              <w:rPr>
                <w:rFonts w:hint="eastAsia" w:ascii="宋体" w:hAnsi="宋体" w:cs="宋体"/>
                <w:szCs w:val="21"/>
              </w:rPr>
              <w:t>工期</w:t>
            </w:r>
          </w:p>
        </w:tc>
        <w:tc>
          <w:tcPr>
            <w:tcW w:w="3843" w:type="dxa"/>
            <w:noWrap w:val="0"/>
            <w:vAlign w:val="center"/>
          </w:tcPr>
          <w:p w14:paraId="2DEDB686">
            <w:pPr>
              <w:widowControl w:val="0"/>
              <w:autoSpaceDE w:val="0"/>
              <w:autoSpaceDN w:val="0"/>
              <w:adjustRightInd w:val="0"/>
              <w:snapToGrid w:val="0"/>
              <w:ind w:firstLine="0" w:firstLineChars="0"/>
              <w:jc w:val="left"/>
              <w:rPr>
                <w:rFonts w:ascii="宋体" w:hAnsi="宋体" w:cs="宋体"/>
                <w:szCs w:val="21"/>
              </w:rPr>
            </w:pPr>
            <w:r>
              <w:rPr>
                <w:rFonts w:ascii="宋体" w:hAnsi="宋体"/>
                <w:szCs w:val="21"/>
              </w:rPr>
              <w:t>符合</w:t>
            </w:r>
            <w:r>
              <w:rPr>
                <w:rFonts w:hint="eastAsia" w:ascii="宋体" w:hAnsi="宋体"/>
                <w:szCs w:val="21"/>
              </w:rPr>
              <w:t>招标文件要求</w:t>
            </w:r>
          </w:p>
        </w:tc>
        <w:tc>
          <w:tcPr>
            <w:tcW w:w="1521" w:type="dxa"/>
            <w:noWrap w:val="0"/>
            <w:vAlign w:val="center"/>
          </w:tcPr>
          <w:p w14:paraId="723DCF59">
            <w:pPr>
              <w:widowControl w:val="0"/>
              <w:autoSpaceDE w:val="0"/>
              <w:autoSpaceDN w:val="0"/>
              <w:adjustRightInd w:val="0"/>
              <w:snapToGrid w:val="0"/>
              <w:ind w:firstLine="0" w:firstLineChars="0"/>
              <w:jc w:val="left"/>
              <w:rPr>
                <w:rFonts w:ascii="宋体" w:hAnsi="宋体"/>
                <w:szCs w:val="21"/>
              </w:rPr>
            </w:pPr>
            <w:r>
              <w:rPr>
                <w:rFonts w:ascii="宋体" w:hAnsi="宋体"/>
                <w:szCs w:val="21"/>
              </w:rPr>
              <w:t>是否符合要求</w:t>
            </w:r>
          </w:p>
        </w:tc>
      </w:tr>
      <w:tr w14:paraId="05A10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532" w:type="dxa"/>
            <w:vMerge w:val="continue"/>
            <w:noWrap w:val="0"/>
            <w:vAlign w:val="top"/>
          </w:tcPr>
          <w:p w14:paraId="2C78CF4B">
            <w:pPr>
              <w:widowControl w:val="0"/>
              <w:autoSpaceDE w:val="0"/>
              <w:autoSpaceDN w:val="0"/>
              <w:adjustRightInd w:val="0"/>
              <w:snapToGrid w:val="0"/>
              <w:ind w:firstLine="0" w:firstLineChars="0"/>
              <w:jc w:val="left"/>
              <w:rPr>
                <w:rFonts w:ascii="宋体" w:hAnsi="宋体"/>
                <w:szCs w:val="21"/>
              </w:rPr>
            </w:pPr>
          </w:p>
        </w:tc>
        <w:tc>
          <w:tcPr>
            <w:tcW w:w="1112" w:type="dxa"/>
            <w:vMerge w:val="continue"/>
            <w:noWrap w:val="0"/>
            <w:vAlign w:val="center"/>
          </w:tcPr>
          <w:p w14:paraId="55A4A105">
            <w:pPr>
              <w:widowControl w:val="0"/>
              <w:autoSpaceDE w:val="0"/>
              <w:autoSpaceDN w:val="0"/>
              <w:adjustRightInd w:val="0"/>
              <w:snapToGrid w:val="0"/>
              <w:ind w:firstLine="0" w:firstLineChars="0"/>
              <w:jc w:val="left"/>
              <w:rPr>
                <w:rFonts w:ascii="宋体" w:hAnsi="宋体"/>
                <w:szCs w:val="21"/>
              </w:rPr>
            </w:pPr>
          </w:p>
        </w:tc>
        <w:tc>
          <w:tcPr>
            <w:tcW w:w="1521" w:type="dxa"/>
            <w:noWrap w:val="0"/>
            <w:vAlign w:val="center"/>
          </w:tcPr>
          <w:p w14:paraId="72E1247F">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投标文件响应情况</w:t>
            </w:r>
          </w:p>
        </w:tc>
        <w:tc>
          <w:tcPr>
            <w:tcW w:w="3843" w:type="dxa"/>
            <w:noWrap w:val="0"/>
            <w:vAlign w:val="center"/>
          </w:tcPr>
          <w:p w14:paraId="5BDD51CB">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商务、技术不可偏离项（“★”）完全响应招标文件要求</w:t>
            </w:r>
          </w:p>
        </w:tc>
        <w:tc>
          <w:tcPr>
            <w:tcW w:w="1521" w:type="dxa"/>
            <w:noWrap w:val="0"/>
            <w:vAlign w:val="center"/>
          </w:tcPr>
          <w:p w14:paraId="740A90C3">
            <w:pPr>
              <w:widowControl w:val="0"/>
              <w:autoSpaceDE w:val="0"/>
              <w:autoSpaceDN w:val="0"/>
              <w:adjustRightInd w:val="0"/>
              <w:snapToGrid w:val="0"/>
              <w:ind w:firstLine="0" w:firstLineChars="0"/>
              <w:jc w:val="left"/>
              <w:rPr>
                <w:rFonts w:ascii="宋体" w:hAnsi="宋体"/>
                <w:szCs w:val="21"/>
              </w:rPr>
            </w:pPr>
            <w:r>
              <w:rPr>
                <w:rFonts w:ascii="宋体" w:hAnsi="宋体"/>
                <w:szCs w:val="21"/>
              </w:rPr>
              <w:t>是否符合要求</w:t>
            </w:r>
          </w:p>
        </w:tc>
      </w:tr>
    </w:tbl>
    <w:p w14:paraId="62372FF1">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注：以上初步评审审查标准中如出现一处不符合要求，其投标文件将作废标处理。</w:t>
      </w:r>
    </w:p>
    <w:p w14:paraId="5ABD050A">
      <w:pPr>
        <w:widowControl w:val="0"/>
        <w:autoSpaceDE w:val="0"/>
        <w:autoSpaceDN w:val="0"/>
        <w:adjustRightInd w:val="0"/>
        <w:snapToGrid w:val="0"/>
        <w:ind w:firstLine="0" w:firstLineChars="0"/>
        <w:jc w:val="center"/>
        <w:outlineLvl w:val="1"/>
        <w:rPr>
          <w:rFonts w:ascii="宋体" w:hAnsi="宋体"/>
          <w:b/>
          <w:sz w:val="32"/>
        </w:rPr>
      </w:pPr>
      <w:bookmarkStart w:id="330" w:name="_Toc16751"/>
      <w:bookmarkStart w:id="331" w:name="_Toc19960"/>
      <w:r>
        <w:rPr>
          <w:rFonts w:hint="eastAsia" w:ascii="宋体" w:hAnsi="宋体"/>
          <w:b/>
          <w:sz w:val="32"/>
        </w:rPr>
        <w:t>二、评标方法</w:t>
      </w:r>
      <w:bookmarkEnd w:id="330"/>
      <w:bookmarkEnd w:id="331"/>
    </w:p>
    <w:p w14:paraId="49FAB8A6">
      <w:pPr>
        <w:widowControl w:val="0"/>
        <w:autoSpaceDE w:val="0"/>
        <w:autoSpaceDN w:val="0"/>
        <w:adjustRightInd w:val="0"/>
        <w:snapToGrid w:val="0"/>
        <w:ind w:firstLine="0" w:firstLineChars="0"/>
        <w:jc w:val="center"/>
        <w:rPr>
          <w:rFonts w:ascii="宋体" w:hAnsi="宋体"/>
          <w:b/>
          <w:sz w:val="32"/>
        </w:rPr>
      </w:pPr>
      <w:r>
        <w:rPr>
          <w:rFonts w:hint="eastAsia" w:ascii="宋体" w:hAnsi="宋体"/>
          <w:b/>
          <w:sz w:val="32"/>
        </w:rPr>
        <w:t>（</w:t>
      </w:r>
      <w:r>
        <w:rPr>
          <w:rFonts w:hint="eastAsia" w:ascii="宋体" w:hAnsi="宋体"/>
          <w:b/>
          <w:sz w:val="32"/>
          <w:lang w:val="en-US" w:eastAsia="zh-CN"/>
        </w:rPr>
        <w:t>定性评审法</w:t>
      </w:r>
      <w:r>
        <w:rPr>
          <w:rFonts w:hint="eastAsia" w:ascii="宋体" w:hAnsi="宋体"/>
          <w:b/>
          <w:sz w:val="32"/>
        </w:rPr>
        <w:t>）</w:t>
      </w:r>
    </w:p>
    <w:p w14:paraId="6A6AFF72">
      <w:pPr>
        <w:widowControl w:val="0"/>
        <w:autoSpaceDE w:val="0"/>
        <w:autoSpaceDN w:val="0"/>
        <w:adjustRightInd w:val="0"/>
        <w:snapToGrid w:val="0"/>
        <w:ind w:firstLine="0" w:firstLineChars="0"/>
        <w:jc w:val="left"/>
        <w:rPr>
          <w:rFonts w:ascii="宋体" w:hAnsi="宋体"/>
          <w:highlight w:val="yellow"/>
        </w:rPr>
      </w:pPr>
      <w:bookmarkStart w:id="332" w:name="_bookmark91"/>
      <w:bookmarkEnd w:id="332"/>
      <w:bookmarkStart w:id="333" w:name="_bookmark90"/>
      <w:bookmarkEnd w:id="333"/>
      <w:bookmarkStart w:id="334" w:name="_Toc209869262"/>
      <w:bookmarkStart w:id="335" w:name="_Toc229236501"/>
      <w:bookmarkStart w:id="336" w:name="_Toc177546571"/>
      <w:r>
        <w:rPr>
          <w:rFonts w:hint="eastAsia" w:ascii="宋体" w:hAnsi="宋体"/>
          <w:highlight w:val="yellow"/>
        </w:rPr>
        <w:t>定性评审法，即按照招标文件规定的各项因素进行商务技术性评审，对各投标文件是否满足实质性要求提出评审意见，指出投标文件中的优点、缺陷、问题以及签订合同前应注意和澄清的事项，并形成评标报告，根据招标文件确定的方法推荐中标候选人。</w:t>
      </w:r>
    </w:p>
    <w:bookmarkEnd w:id="334"/>
    <w:bookmarkEnd w:id="335"/>
    <w:bookmarkEnd w:id="336"/>
    <w:p w14:paraId="2812C998">
      <w:pPr>
        <w:widowControl w:val="0"/>
        <w:numPr>
          <w:ilvl w:val="0"/>
          <w:numId w:val="5"/>
        </w:numPr>
        <w:autoSpaceDN w:val="0"/>
        <w:adjustRightInd w:val="0"/>
        <w:snapToGrid w:val="0"/>
        <w:ind w:firstLineChars="0"/>
        <w:jc w:val="left"/>
        <w:rPr>
          <w:rFonts w:ascii="宋体" w:hAnsi="宋体"/>
          <w:b/>
          <w:snapToGrid w:val="0"/>
          <w:kern w:val="0"/>
          <w:szCs w:val="21"/>
        </w:rPr>
      </w:pPr>
      <w:r>
        <w:rPr>
          <w:rFonts w:hint="eastAsia" w:ascii="宋体" w:hAnsi="宋体"/>
          <w:b/>
          <w:snapToGrid w:val="0"/>
          <w:kern w:val="0"/>
          <w:szCs w:val="21"/>
        </w:rPr>
        <w:t>评标程序</w:t>
      </w:r>
    </w:p>
    <w:p w14:paraId="57900F7B">
      <w:pPr>
        <w:widowControl w:val="0"/>
        <w:numPr>
          <w:ilvl w:val="1"/>
          <w:numId w:val="5"/>
        </w:numPr>
        <w:autoSpaceDN w:val="0"/>
        <w:adjustRightInd w:val="0"/>
        <w:snapToGrid w:val="0"/>
        <w:ind w:firstLineChars="0"/>
        <w:jc w:val="left"/>
        <w:rPr>
          <w:rFonts w:ascii="宋体" w:hAnsi="宋体"/>
          <w:b/>
          <w:snapToGrid w:val="0"/>
          <w:kern w:val="0"/>
          <w:szCs w:val="21"/>
        </w:rPr>
      </w:pPr>
      <w:r>
        <w:rPr>
          <w:rFonts w:hint="eastAsia" w:ascii="宋体" w:hAnsi="宋体"/>
          <w:bCs/>
          <w:snapToGrid w:val="0"/>
          <w:kern w:val="0"/>
          <w:szCs w:val="21"/>
        </w:rPr>
        <w:t>初步评审</w:t>
      </w:r>
    </w:p>
    <w:p w14:paraId="4D64A170">
      <w:pPr>
        <w:widowControl w:val="0"/>
        <w:numPr>
          <w:ilvl w:val="2"/>
          <w:numId w:val="5"/>
        </w:numPr>
        <w:autoSpaceDN w:val="0"/>
        <w:adjustRightInd w:val="0"/>
        <w:snapToGrid w:val="0"/>
        <w:ind w:firstLineChars="0"/>
        <w:jc w:val="left"/>
        <w:rPr>
          <w:rFonts w:ascii="宋体" w:hAnsi="宋体"/>
          <w:b/>
          <w:snapToGrid w:val="0"/>
          <w:kern w:val="0"/>
          <w:szCs w:val="21"/>
        </w:rPr>
      </w:pPr>
      <w:r>
        <w:rPr>
          <w:rFonts w:ascii="宋体" w:hAnsi="宋体"/>
        </w:rPr>
        <w:t>评标委员会可以要求投标人提交第</w:t>
      </w:r>
      <w:r>
        <w:rPr>
          <w:rFonts w:hint="eastAsia" w:ascii="宋体" w:hAnsi="宋体"/>
        </w:rPr>
        <w:t>一</w:t>
      </w:r>
      <w:r>
        <w:rPr>
          <w:rFonts w:ascii="宋体" w:hAnsi="宋体"/>
        </w:rPr>
        <w:t>章“投标人须知”规定的有关证明和证件的原件，以便核验。评标委员会依据本章规定的标准对投标文件进行初步评审</w:t>
      </w:r>
      <w:r>
        <w:rPr>
          <w:rFonts w:hint="eastAsia" w:ascii="宋体" w:hAnsi="宋体"/>
        </w:rPr>
        <w:t>，</w:t>
      </w:r>
      <w:r>
        <w:rPr>
          <w:rFonts w:ascii="宋体" w:hAnsi="宋体"/>
        </w:rPr>
        <w:t>有一项不符合评审标准的，评标委员会应当否决其投标。初步评审的结论是“通过”或“不通过”，只有</w:t>
      </w:r>
      <w:r>
        <w:rPr>
          <w:rFonts w:hint="eastAsia" w:ascii="宋体" w:hAnsi="宋体"/>
        </w:rPr>
        <w:t>结论为</w:t>
      </w:r>
      <w:r>
        <w:rPr>
          <w:rFonts w:ascii="宋体" w:hAnsi="宋体"/>
        </w:rPr>
        <w:t>“通过”的投标方能进入下一阶段的评标，否则其投标将按</w:t>
      </w:r>
      <w:r>
        <w:rPr>
          <w:rFonts w:hint="eastAsia" w:ascii="宋体" w:hAnsi="宋体"/>
        </w:rPr>
        <w:t>废</w:t>
      </w:r>
      <w:r>
        <w:rPr>
          <w:rFonts w:ascii="宋体" w:hAnsi="宋体"/>
        </w:rPr>
        <w:t>标处理。</w:t>
      </w:r>
    </w:p>
    <w:p w14:paraId="6B5C15F5">
      <w:pPr>
        <w:widowControl w:val="0"/>
        <w:numPr>
          <w:ilvl w:val="1"/>
          <w:numId w:val="5"/>
        </w:numPr>
        <w:autoSpaceDN w:val="0"/>
        <w:adjustRightInd w:val="0"/>
        <w:snapToGrid w:val="0"/>
        <w:ind w:firstLineChars="0"/>
        <w:jc w:val="left"/>
        <w:rPr>
          <w:rFonts w:ascii="宋体" w:hAnsi="宋体"/>
          <w:b/>
          <w:snapToGrid w:val="0"/>
          <w:kern w:val="0"/>
          <w:szCs w:val="21"/>
        </w:rPr>
      </w:pPr>
      <w:r>
        <w:rPr>
          <w:rFonts w:hint="eastAsia" w:ascii="宋体" w:hAnsi="宋体"/>
          <w:bCs/>
          <w:snapToGrid w:val="0"/>
          <w:kern w:val="0"/>
          <w:szCs w:val="21"/>
        </w:rPr>
        <w:t>详细评审</w:t>
      </w:r>
    </w:p>
    <w:p w14:paraId="7E8B6144">
      <w:pPr>
        <w:widowControl w:val="0"/>
        <w:numPr>
          <w:ilvl w:val="2"/>
          <w:numId w:val="5"/>
        </w:numPr>
        <w:autoSpaceDN w:val="0"/>
        <w:adjustRightInd w:val="0"/>
        <w:snapToGrid w:val="0"/>
        <w:ind w:firstLineChars="0"/>
        <w:jc w:val="left"/>
        <w:rPr>
          <w:rFonts w:ascii="宋体" w:hAnsi="宋体"/>
          <w:b/>
          <w:snapToGrid w:val="0"/>
          <w:kern w:val="0"/>
          <w:szCs w:val="21"/>
        </w:rPr>
      </w:pPr>
      <w:r>
        <w:rPr>
          <w:rFonts w:hint="eastAsia" w:ascii="宋体" w:hAnsi="宋体"/>
          <w:snapToGrid w:val="0"/>
          <w:kern w:val="0"/>
          <w:szCs w:val="21"/>
        </w:rPr>
        <w:t>评标委员会根据</w:t>
      </w:r>
      <w:r>
        <w:rPr>
          <w:rFonts w:ascii="宋体" w:hAnsi="宋体"/>
        </w:rPr>
        <w:t>第</w:t>
      </w:r>
      <w:r>
        <w:rPr>
          <w:rFonts w:hint="eastAsia" w:ascii="宋体" w:hAnsi="宋体"/>
        </w:rPr>
        <w:t>一</w:t>
      </w:r>
      <w:r>
        <w:rPr>
          <w:rFonts w:ascii="宋体" w:hAnsi="宋体"/>
        </w:rPr>
        <w:t>章“投标人须知”</w:t>
      </w:r>
      <w:r>
        <w:rPr>
          <w:rFonts w:hint="eastAsia" w:ascii="宋体" w:hAnsi="宋体"/>
          <w:snapToGrid w:val="0"/>
          <w:kern w:val="0"/>
          <w:szCs w:val="21"/>
        </w:rPr>
        <w:t>规定，对应当受理的投标文件的商务标和技术标进行详细评审；</w:t>
      </w:r>
    </w:p>
    <w:p w14:paraId="6DBE4570">
      <w:pPr>
        <w:widowControl w:val="0"/>
        <w:numPr>
          <w:ilvl w:val="2"/>
          <w:numId w:val="5"/>
        </w:numPr>
        <w:autoSpaceDN w:val="0"/>
        <w:adjustRightInd w:val="0"/>
        <w:snapToGrid w:val="0"/>
        <w:ind w:firstLineChars="0"/>
        <w:jc w:val="left"/>
        <w:rPr>
          <w:rFonts w:ascii="宋体" w:hAnsi="宋体"/>
          <w:b/>
          <w:snapToGrid w:val="0"/>
          <w:kern w:val="0"/>
          <w:szCs w:val="21"/>
        </w:rPr>
      </w:pPr>
      <w:r>
        <w:rPr>
          <w:rFonts w:hint="eastAsia" w:ascii="宋体" w:hAnsi="宋体"/>
          <w:snapToGrid w:val="0"/>
          <w:kern w:val="0"/>
          <w:szCs w:val="21"/>
        </w:rPr>
        <w:t>投标文件存在投标报价问题的，进行投标报价的算术修正，投标报价算术修正按有利于招标人的原则进行，具体修正原则为：</w:t>
      </w:r>
    </w:p>
    <w:p w14:paraId="37E93CFD">
      <w:pPr>
        <w:widowControl w:val="0"/>
        <w:numPr>
          <w:ilvl w:val="3"/>
          <w:numId w:val="5"/>
        </w:numPr>
        <w:autoSpaceDN w:val="0"/>
        <w:adjustRightInd w:val="0"/>
        <w:snapToGrid w:val="0"/>
        <w:ind w:firstLineChars="0"/>
        <w:jc w:val="left"/>
        <w:rPr>
          <w:rFonts w:ascii="宋体" w:hAnsi="宋体"/>
          <w:b/>
          <w:snapToGrid w:val="0"/>
          <w:kern w:val="0"/>
          <w:szCs w:val="21"/>
        </w:rPr>
      </w:pPr>
      <w:r>
        <w:rPr>
          <w:rFonts w:hint="eastAsia" w:ascii="宋体" w:hAnsi="宋体"/>
          <w:snapToGrid w:val="0"/>
          <w:kern w:val="0"/>
          <w:szCs w:val="21"/>
        </w:rPr>
        <w:t>若投标报价一览表中投标总价与投标文件中投标总价不一致，以投标报价一览表投标总价为准；</w:t>
      </w:r>
    </w:p>
    <w:p w14:paraId="4C08DDD5">
      <w:pPr>
        <w:widowControl w:val="0"/>
        <w:numPr>
          <w:ilvl w:val="3"/>
          <w:numId w:val="5"/>
        </w:numPr>
        <w:autoSpaceDN w:val="0"/>
        <w:adjustRightInd w:val="0"/>
        <w:snapToGrid w:val="0"/>
        <w:ind w:firstLineChars="0"/>
        <w:jc w:val="left"/>
        <w:rPr>
          <w:rFonts w:ascii="宋体" w:hAnsi="宋体"/>
          <w:b/>
          <w:snapToGrid w:val="0"/>
          <w:kern w:val="0"/>
          <w:szCs w:val="21"/>
        </w:rPr>
      </w:pPr>
      <w:r>
        <w:rPr>
          <w:rFonts w:hint="eastAsia" w:ascii="宋体" w:hAnsi="宋体"/>
          <w:snapToGrid w:val="0"/>
          <w:kern w:val="0"/>
          <w:szCs w:val="21"/>
        </w:rPr>
        <w:t>当小写金额与大写金额有差异时，以大写金额为准（有明显错误的除外）；</w:t>
      </w:r>
    </w:p>
    <w:p w14:paraId="1BCE7DCE">
      <w:pPr>
        <w:widowControl w:val="0"/>
        <w:numPr>
          <w:ilvl w:val="3"/>
          <w:numId w:val="5"/>
        </w:numPr>
        <w:autoSpaceDN w:val="0"/>
        <w:adjustRightInd w:val="0"/>
        <w:snapToGrid w:val="0"/>
        <w:ind w:firstLineChars="0"/>
        <w:jc w:val="left"/>
        <w:rPr>
          <w:rFonts w:ascii="宋体" w:hAnsi="宋体"/>
          <w:b/>
          <w:snapToGrid w:val="0"/>
          <w:kern w:val="0"/>
          <w:szCs w:val="21"/>
        </w:rPr>
      </w:pPr>
      <w:r>
        <w:rPr>
          <w:rFonts w:hint="eastAsia" w:ascii="宋体" w:hAnsi="宋体"/>
          <w:snapToGrid w:val="0"/>
          <w:kern w:val="0"/>
          <w:szCs w:val="21"/>
        </w:rPr>
        <w:t>单价金额小数点有明显错位的，应以总价为准，并修改单价；</w:t>
      </w:r>
    </w:p>
    <w:p w14:paraId="54A2FA93">
      <w:pPr>
        <w:widowControl w:val="0"/>
        <w:numPr>
          <w:ilvl w:val="3"/>
          <w:numId w:val="5"/>
        </w:numPr>
        <w:autoSpaceDN w:val="0"/>
        <w:adjustRightInd w:val="0"/>
        <w:snapToGrid w:val="0"/>
        <w:ind w:firstLineChars="0"/>
        <w:jc w:val="left"/>
        <w:rPr>
          <w:rFonts w:ascii="宋体" w:hAnsi="宋体"/>
          <w:b/>
          <w:snapToGrid w:val="0"/>
          <w:kern w:val="0"/>
          <w:szCs w:val="21"/>
        </w:rPr>
      </w:pPr>
      <w:r>
        <w:rPr>
          <w:rFonts w:hint="eastAsia" w:ascii="宋体" w:hAnsi="宋体"/>
          <w:snapToGrid w:val="0"/>
          <w:kern w:val="0"/>
          <w:szCs w:val="21"/>
        </w:rPr>
        <w:t>投标报价为各分项报价金额之和，总价金额与依据单价计算出的结果不一致的，以有利于招标人的为准，即当单价与数量的乘积高于合价或总价时，以合价或总价为准调整单价；当单价与数量的乘积低于合价或总价时，以单价为准调整合价或总价，修正投标报价；如分项报价中存在缺漏项，则视为缺漏项的价格已包含在其他分项报价之中。投标人在投标截止时间前修改投标报价总额，应同时修改投标文件“分项报价表”中的相应报价。此修改须符合第一章第三节第 4.3 款的有关要求。</w:t>
      </w:r>
    </w:p>
    <w:p w14:paraId="6EBF03F1">
      <w:pPr>
        <w:widowControl w:val="0"/>
        <w:numPr>
          <w:ilvl w:val="2"/>
          <w:numId w:val="5"/>
        </w:numPr>
        <w:autoSpaceDN w:val="0"/>
        <w:adjustRightInd w:val="0"/>
        <w:snapToGrid w:val="0"/>
        <w:ind w:firstLineChars="0"/>
        <w:jc w:val="left"/>
        <w:rPr>
          <w:rFonts w:ascii="宋体" w:hAnsi="宋体"/>
          <w:b/>
          <w:snapToGrid w:val="0"/>
          <w:kern w:val="0"/>
          <w:szCs w:val="21"/>
        </w:rPr>
      </w:pPr>
      <w:r>
        <w:rPr>
          <w:rFonts w:hint="eastAsia" w:ascii="宋体" w:hAnsi="宋体"/>
          <w:szCs w:val="21"/>
        </w:rPr>
        <w:t>合同金额以经修正后的投标报价为准，缺漏项部分由投标人自行承担。</w:t>
      </w:r>
    </w:p>
    <w:p w14:paraId="5ECB402D">
      <w:pPr>
        <w:widowControl w:val="0"/>
        <w:numPr>
          <w:ilvl w:val="2"/>
          <w:numId w:val="5"/>
        </w:numPr>
        <w:autoSpaceDN w:val="0"/>
        <w:adjustRightInd w:val="0"/>
        <w:snapToGrid w:val="0"/>
        <w:ind w:firstLineChars="0"/>
        <w:jc w:val="left"/>
        <w:rPr>
          <w:rFonts w:hint="eastAsia" w:ascii="宋体" w:hAnsi="宋体"/>
          <w:b/>
          <w:snapToGrid w:val="0"/>
          <w:kern w:val="0"/>
          <w:szCs w:val="21"/>
        </w:rPr>
      </w:pPr>
      <w:r>
        <w:rPr>
          <w:rFonts w:ascii="宋体" w:hAnsi="宋体"/>
          <w:spacing w:val="-4"/>
          <w:szCs w:val="21"/>
        </w:rPr>
        <w:t>评标委员会发现投标人的报价明显低于其他投标报价，使得其投标报价可能低于其成</w:t>
      </w:r>
      <w:r>
        <w:rPr>
          <w:rFonts w:ascii="宋体" w:hAnsi="宋体"/>
          <w:spacing w:val="-1"/>
          <w:szCs w:val="21"/>
        </w:rPr>
        <w:t>本的，应当要求该投标人作出书面说明并提供相应的证明材料。投标人不能合理说明或者不能</w:t>
      </w:r>
      <w:r>
        <w:rPr>
          <w:rFonts w:ascii="宋体" w:hAnsi="宋体"/>
          <w:szCs w:val="21"/>
        </w:rPr>
        <w:t>提供相应证明材料的，由评标委员会认定该投标人以低于成本报价竞标，并否决其投标。</w:t>
      </w:r>
    </w:p>
    <w:p w14:paraId="10EDAF38">
      <w:pPr>
        <w:widowControl w:val="0"/>
        <w:numPr>
          <w:ilvl w:val="1"/>
          <w:numId w:val="5"/>
        </w:numPr>
        <w:autoSpaceDE w:val="0"/>
        <w:autoSpaceDN w:val="0"/>
        <w:adjustRightInd w:val="0"/>
        <w:snapToGrid w:val="0"/>
        <w:ind w:firstLineChars="0"/>
        <w:jc w:val="left"/>
        <w:rPr>
          <w:rFonts w:ascii="宋体" w:hAnsi="宋体"/>
          <w:szCs w:val="21"/>
        </w:rPr>
      </w:pPr>
      <w:r>
        <w:rPr>
          <w:rFonts w:ascii="宋体" w:hAnsi="宋体"/>
          <w:szCs w:val="21"/>
        </w:rPr>
        <w:t>投标文件的澄清</w:t>
      </w:r>
    </w:p>
    <w:p w14:paraId="215B4238">
      <w:pPr>
        <w:widowControl w:val="0"/>
        <w:numPr>
          <w:ilvl w:val="2"/>
          <w:numId w:val="5"/>
        </w:numPr>
        <w:autoSpaceDE w:val="0"/>
        <w:autoSpaceDN w:val="0"/>
        <w:adjustRightInd w:val="0"/>
        <w:snapToGrid w:val="0"/>
        <w:ind w:firstLineChars="0"/>
        <w:jc w:val="left"/>
        <w:rPr>
          <w:rFonts w:ascii="宋体" w:hAnsi="宋体"/>
          <w:szCs w:val="21"/>
        </w:rPr>
      </w:pPr>
      <w:r>
        <w:rPr>
          <w:rFonts w:ascii="宋体" w:hAnsi="宋体"/>
          <w:spacing w:val="-4"/>
          <w:szCs w:val="21"/>
        </w:rPr>
        <w:t>在评标过程中，评标委员会可以书面形式要求投标人对投标文件中含义不明确、对同</w:t>
      </w:r>
      <w:r>
        <w:rPr>
          <w:rFonts w:ascii="宋体" w:hAnsi="宋体"/>
          <w:spacing w:val="-1"/>
          <w:szCs w:val="21"/>
        </w:rPr>
        <w:t>类问题表述不一致或者有明显文字和计算错误的内容作必要的澄清、说明或补正。澄清、说明</w:t>
      </w:r>
      <w:r>
        <w:rPr>
          <w:rFonts w:ascii="宋体" w:hAnsi="宋体"/>
          <w:szCs w:val="21"/>
        </w:rPr>
        <w:t>或补正应以</w:t>
      </w:r>
      <w:r>
        <w:rPr>
          <w:rFonts w:hint="eastAsia" w:ascii="宋体" w:hAnsi="宋体"/>
          <w:szCs w:val="21"/>
        </w:rPr>
        <w:t>数据电文（或书面方式）</w:t>
      </w:r>
      <w:r>
        <w:rPr>
          <w:rFonts w:ascii="宋体" w:hAnsi="宋体"/>
          <w:szCs w:val="21"/>
        </w:rPr>
        <w:t>进行。评标委员会不接受投标人主动提出的澄清、说明或补正。</w:t>
      </w:r>
    </w:p>
    <w:p w14:paraId="178B3D8C">
      <w:pPr>
        <w:widowControl w:val="0"/>
        <w:numPr>
          <w:ilvl w:val="2"/>
          <w:numId w:val="5"/>
        </w:numPr>
        <w:autoSpaceDE w:val="0"/>
        <w:autoSpaceDN w:val="0"/>
        <w:adjustRightInd w:val="0"/>
        <w:snapToGrid w:val="0"/>
        <w:ind w:firstLineChars="0"/>
        <w:jc w:val="left"/>
        <w:rPr>
          <w:rFonts w:ascii="宋体" w:hAnsi="宋体"/>
          <w:szCs w:val="21"/>
        </w:rPr>
      </w:pPr>
      <w:r>
        <w:rPr>
          <w:rFonts w:ascii="宋体" w:hAnsi="宋体"/>
          <w:spacing w:val="-4"/>
          <w:szCs w:val="21"/>
        </w:rPr>
        <w:t>澄清、说明或补正不得超出投标文件的范围且不得改变投标文件的实质性内容，并构</w:t>
      </w:r>
      <w:r>
        <w:rPr>
          <w:rFonts w:ascii="宋体" w:hAnsi="宋体"/>
          <w:szCs w:val="21"/>
        </w:rPr>
        <w:t>成投标文件的组成部分。</w:t>
      </w:r>
    </w:p>
    <w:p w14:paraId="7194D47F">
      <w:pPr>
        <w:widowControl w:val="0"/>
        <w:numPr>
          <w:ilvl w:val="2"/>
          <w:numId w:val="5"/>
        </w:numPr>
        <w:autoSpaceDE w:val="0"/>
        <w:autoSpaceDN w:val="0"/>
        <w:adjustRightInd w:val="0"/>
        <w:snapToGrid w:val="0"/>
        <w:ind w:firstLineChars="0"/>
        <w:jc w:val="left"/>
        <w:rPr>
          <w:rFonts w:ascii="宋体" w:hAnsi="宋体"/>
          <w:szCs w:val="21"/>
        </w:rPr>
      </w:pPr>
      <w:r>
        <w:rPr>
          <w:rFonts w:ascii="宋体" w:hAnsi="宋体"/>
          <w:spacing w:val="-7"/>
          <w:szCs w:val="21"/>
        </w:rPr>
        <w:t>评标委员会对投标人提交的澄清、说明或补正有疑问的，可以要求投标人进一步澄清、</w:t>
      </w:r>
      <w:r>
        <w:rPr>
          <w:rFonts w:ascii="宋体" w:hAnsi="宋体"/>
          <w:szCs w:val="21"/>
        </w:rPr>
        <w:t>说明或补正，直至满足评标委员会的要求。</w:t>
      </w:r>
    </w:p>
    <w:p w14:paraId="313FCA7B">
      <w:pPr>
        <w:widowControl w:val="0"/>
        <w:numPr>
          <w:ilvl w:val="2"/>
          <w:numId w:val="5"/>
        </w:numPr>
        <w:autoSpaceDE w:val="0"/>
        <w:autoSpaceDN w:val="0"/>
        <w:adjustRightInd w:val="0"/>
        <w:snapToGrid w:val="0"/>
        <w:ind w:firstLineChars="0"/>
        <w:jc w:val="left"/>
        <w:rPr>
          <w:rFonts w:hint="eastAsia" w:ascii="宋体" w:hAnsi="宋体"/>
          <w:szCs w:val="21"/>
        </w:rPr>
      </w:pPr>
      <w:r>
        <w:rPr>
          <w:rFonts w:hint="eastAsia" w:ascii="宋体" w:hAnsi="宋体"/>
          <w:szCs w:val="21"/>
        </w:rPr>
        <w:t>投标文件存在投标报价问题的，评标委员会可以进行投标报价的算术修正，投标报价算术修正按有利于招标人的原则进行，具体修正原则详见本节1.2.2。修正后的投标报价经投标人同意后，对投标人起约束作用。如果投标人不接受修正后的报价，其投标将被拒绝。</w:t>
      </w:r>
    </w:p>
    <w:p w14:paraId="552C69BB">
      <w:pPr>
        <w:widowControl w:val="0"/>
        <w:numPr>
          <w:ilvl w:val="1"/>
          <w:numId w:val="5"/>
        </w:numPr>
        <w:autoSpaceDN w:val="0"/>
        <w:adjustRightInd w:val="0"/>
        <w:snapToGrid w:val="0"/>
        <w:ind w:firstLineChars="0"/>
        <w:jc w:val="left"/>
        <w:rPr>
          <w:rFonts w:ascii="宋体" w:hAnsi="宋体"/>
          <w:snapToGrid w:val="0"/>
          <w:kern w:val="0"/>
          <w:szCs w:val="21"/>
        </w:rPr>
      </w:pPr>
      <w:r>
        <w:rPr>
          <w:rFonts w:hint="eastAsia" w:ascii="宋体" w:hAnsi="宋体"/>
          <w:snapToGrid w:val="0"/>
          <w:kern w:val="0"/>
          <w:szCs w:val="21"/>
        </w:rPr>
        <w:t>综合评审意见</w:t>
      </w:r>
    </w:p>
    <w:p w14:paraId="1FB58122">
      <w:pPr>
        <w:widowControl w:val="0"/>
        <w:numPr>
          <w:ilvl w:val="2"/>
          <w:numId w:val="5"/>
        </w:numPr>
        <w:autoSpaceDN w:val="0"/>
        <w:adjustRightInd w:val="0"/>
        <w:snapToGrid w:val="0"/>
        <w:ind w:firstLineChars="0"/>
        <w:jc w:val="left"/>
        <w:rPr>
          <w:rFonts w:ascii="宋体" w:hAnsi="宋体"/>
          <w:snapToGrid w:val="0"/>
          <w:kern w:val="0"/>
          <w:szCs w:val="21"/>
        </w:rPr>
      </w:pPr>
      <w:r>
        <w:rPr>
          <w:rFonts w:hint="eastAsia" w:ascii="宋体" w:hAnsi="宋体"/>
          <w:snapToGrid w:val="0"/>
          <w:kern w:val="0"/>
          <w:szCs w:val="21"/>
        </w:rPr>
        <w:t>评标委员会依据定性评审表中的评审项及评审标准，对投标文件进行详细评审。评标委员会各成员须对投标人的投标文件独立进行评审并提出评审意见，经讨论汇总后，出具对各投标人投标文件的综合评审意见。内容主要包括：</w:t>
      </w:r>
    </w:p>
    <w:p w14:paraId="1A555740">
      <w:pPr>
        <w:widowControl w:val="0"/>
        <w:numPr>
          <w:ilvl w:val="3"/>
          <w:numId w:val="5"/>
        </w:numPr>
        <w:autoSpaceDN w:val="0"/>
        <w:adjustRightInd w:val="0"/>
        <w:snapToGrid w:val="0"/>
        <w:ind w:firstLineChars="0"/>
        <w:jc w:val="left"/>
        <w:rPr>
          <w:rFonts w:ascii="宋体" w:hAnsi="宋体"/>
          <w:snapToGrid w:val="0"/>
          <w:kern w:val="0"/>
          <w:szCs w:val="21"/>
        </w:rPr>
      </w:pPr>
      <w:r>
        <w:rPr>
          <w:rFonts w:hint="eastAsia" w:ascii="宋体" w:hAnsi="宋体"/>
          <w:snapToGrid w:val="0"/>
          <w:kern w:val="0"/>
          <w:szCs w:val="21"/>
        </w:rPr>
        <w:t>对各投标文件是否满足招标文件要求，投标文件是否合格提出意见；</w:t>
      </w:r>
    </w:p>
    <w:p w14:paraId="228A0196">
      <w:pPr>
        <w:widowControl w:val="0"/>
        <w:numPr>
          <w:ilvl w:val="3"/>
          <w:numId w:val="5"/>
        </w:numPr>
        <w:autoSpaceDN w:val="0"/>
        <w:adjustRightInd w:val="0"/>
        <w:snapToGrid w:val="0"/>
        <w:ind w:firstLineChars="0"/>
        <w:jc w:val="left"/>
        <w:rPr>
          <w:rFonts w:ascii="宋体" w:hAnsi="宋体"/>
          <w:snapToGrid w:val="0"/>
          <w:kern w:val="0"/>
          <w:szCs w:val="21"/>
        </w:rPr>
      </w:pPr>
      <w:r>
        <w:rPr>
          <w:rFonts w:hint="eastAsia" w:ascii="宋体" w:hAnsi="宋体"/>
          <w:snapToGrid w:val="0"/>
          <w:kern w:val="0"/>
          <w:szCs w:val="21"/>
        </w:rPr>
        <w:t>指出各投标文件中存在的缺陷和问题；</w:t>
      </w:r>
    </w:p>
    <w:p w14:paraId="734E8CA7">
      <w:pPr>
        <w:widowControl w:val="0"/>
        <w:numPr>
          <w:ilvl w:val="3"/>
          <w:numId w:val="5"/>
        </w:numPr>
        <w:autoSpaceDN w:val="0"/>
        <w:adjustRightInd w:val="0"/>
        <w:snapToGrid w:val="0"/>
        <w:ind w:firstLineChars="0"/>
        <w:jc w:val="left"/>
        <w:rPr>
          <w:rFonts w:ascii="宋体" w:hAnsi="宋体"/>
          <w:snapToGrid w:val="0"/>
          <w:kern w:val="0"/>
          <w:szCs w:val="21"/>
        </w:rPr>
      </w:pPr>
      <w:r>
        <w:rPr>
          <w:rFonts w:hint="eastAsia" w:ascii="宋体" w:hAnsi="宋体"/>
          <w:snapToGrid w:val="0"/>
          <w:kern w:val="0"/>
          <w:szCs w:val="21"/>
        </w:rPr>
        <w:t>签订合同前应注意和澄清的事项；</w:t>
      </w:r>
    </w:p>
    <w:p w14:paraId="2540DAB0">
      <w:pPr>
        <w:widowControl w:val="0"/>
        <w:numPr>
          <w:ilvl w:val="3"/>
          <w:numId w:val="5"/>
        </w:numPr>
        <w:autoSpaceDN w:val="0"/>
        <w:adjustRightInd w:val="0"/>
        <w:snapToGrid w:val="0"/>
        <w:ind w:firstLineChars="0"/>
        <w:jc w:val="left"/>
        <w:rPr>
          <w:rFonts w:ascii="宋体" w:hAnsi="宋体"/>
          <w:snapToGrid w:val="0"/>
          <w:kern w:val="0"/>
          <w:szCs w:val="21"/>
        </w:rPr>
      </w:pPr>
      <w:r>
        <w:rPr>
          <w:rFonts w:hint="eastAsia" w:ascii="宋体" w:hAnsi="宋体"/>
          <w:snapToGrid w:val="0"/>
          <w:kern w:val="0"/>
          <w:szCs w:val="21"/>
        </w:rPr>
        <w:t>其它提醒招标人需注意的事项。</w:t>
      </w:r>
    </w:p>
    <w:p w14:paraId="6A9DA141">
      <w:pPr>
        <w:widowControl w:val="0"/>
        <w:autoSpaceDN w:val="0"/>
        <w:adjustRightInd w:val="0"/>
        <w:snapToGrid w:val="0"/>
        <w:ind w:firstLine="0" w:firstLineChars="0"/>
        <w:jc w:val="left"/>
        <w:rPr>
          <w:rFonts w:hint="eastAsia" w:ascii="宋体" w:hAnsi="宋体"/>
          <w:snapToGrid w:val="0"/>
          <w:kern w:val="0"/>
          <w:szCs w:val="21"/>
        </w:rPr>
      </w:pPr>
    </w:p>
    <w:p w14:paraId="3D7AB756">
      <w:pPr>
        <w:widowControl w:val="0"/>
        <w:numPr>
          <w:ilvl w:val="0"/>
          <w:numId w:val="5"/>
        </w:numPr>
        <w:autoSpaceDE w:val="0"/>
        <w:autoSpaceDN w:val="0"/>
        <w:adjustRightInd w:val="0"/>
        <w:snapToGrid w:val="0"/>
        <w:ind w:firstLineChars="0"/>
        <w:jc w:val="left"/>
        <w:rPr>
          <w:rFonts w:ascii="宋体" w:hAnsi="宋体"/>
          <w:b/>
          <w:bCs/>
          <w:szCs w:val="21"/>
        </w:rPr>
      </w:pPr>
      <w:r>
        <w:rPr>
          <w:rFonts w:hint="eastAsia" w:ascii="宋体" w:hAnsi="宋体"/>
          <w:b/>
          <w:bCs/>
          <w:snapToGrid w:val="0"/>
          <w:kern w:val="0"/>
          <w:szCs w:val="21"/>
        </w:rPr>
        <w:t>合格投标人</w:t>
      </w:r>
      <w:r>
        <w:rPr>
          <w:rFonts w:hint="eastAsia" w:ascii="宋体" w:hAnsi="宋体"/>
          <w:b/>
          <w:bCs/>
          <w:szCs w:val="21"/>
        </w:rPr>
        <w:t>的推荐</w:t>
      </w:r>
    </w:p>
    <w:p w14:paraId="58EC820A">
      <w:pPr>
        <w:widowControl w:val="0"/>
        <w:numPr>
          <w:ilvl w:val="1"/>
          <w:numId w:val="5"/>
        </w:numPr>
        <w:autoSpaceDE w:val="0"/>
        <w:autoSpaceDN w:val="0"/>
        <w:adjustRightInd w:val="0"/>
        <w:snapToGrid w:val="0"/>
        <w:ind w:firstLineChars="0"/>
        <w:jc w:val="left"/>
        <w:rPr>
          <w:rFonts w:ascii="宋体" w:hAnsi="宋体"/>
          <w:b/>
          <w:bCs/>
          <w:szCs w:val="21"/>
        </w:rPr>
      </w:pPr>
      <w:r>
        <w:rPr>
          <w:rFonts w:hint="eastAsia" w:ascii="宋体" w:hAnsi="宋体"/>
          <w:snapToGrid w:val="0"/>
          <w:kern w:val="0"/>
          <w:szCs w:val="21"/>
        </w:rPr>
        <w:t>评标委员会将综合评审意见整理成评标报告后，提交给招标人，所有递交的投标文件不被判定为废标或无效标的投标人均进入定标程序。</w:t>
      </w:r>
    </w:p>
    <w:p w14:paraId="2397E169">
      <w:pPr>
        <w:widowControl w:val="0"/>
        <w:autoSpaceDN w:val="0"/>
        <w:adjustRightInd w:val="0"/>
        <w:snapToGrid w:val="0"/>
        <w:ind w:firstLine="0" w:firstLineChars="0"/>
        <w:jc w:val="right"/>
        <w:rPr>
          <w:rFonts w:hint="eastAsia" w:ascii="宋体" w:hAnsi="宋体"/>
          <w:snapToGrid w:val="0"/>
          <w:kern w:val="0"/>
          <w:szCs w:val="21"/>
        </w:rPr>
      </w:pPr>
    </w:p>
    <w:p w14:paraId="203847D7">
      <w:pPr>
        <w:widowControl w:val="0"/>
        <w:numPr>
          <w:ilvl w:val="0"/>
          <w:numId w:val="5"/>
        </w:numPr>
        <w:autoSpaceDE w:val="0"/>
        <w:autoSpaceDN w:val="0"/>
        <w:adjustRightInd w:val="0"/>
        <w:snapToGrid w:val="0"/>
        <w:ind w:firstLineChars="0"/>
        <w:jc w:val="left"/>
        <w:rPr>
          <w:rFonts w:ascii="宋体" w:hAnsi="宋体"/>
          <w:b/>
          <w:szCs w:val="21"/>
        </w:rPr>
      </w:pPr>
      <w:r>
        <w:rPr>
          <w:rFonts w:hint="eastAsia" w:ascii="宋体" w:hAnsi="宋体"/>
          <w:b/>
          <w:szCs w:val="21"/>
        </w:rPr>
        <w:t>附表</w:t>
      </w:r>
    </w:p>
    <w:p w14:paraId="7F352E1B">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附表1-1《资信标定性评审表》</w:t>
      </w:r>
    </w:p>
    <w:p w14:paraId="59821036">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附表2-1《技术标定性评审表》</w:t>
      </w:r>
    </w:p>
    <w:p w14:paraId="2AD52B9D">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附表3-1《商务标定性评审表》</w:t>
      </w:r>
    </w:p>
    <w:p w14:paraId="738ED6C0">
      <w:pPr>
        <w:widowControl w:val="0"/>
        <w:autoSpaceDE w:val="0"/>
        <w:autoSpaceDN w:val="0"/>
        <w:adjustRightInd w:val="0"/>
        <w:snapToGrid w:val="0"/>
        <w:ind w:firstLine="0" w:firstLineChars="0"/>
        <w:jc w:val="left"/>
        <w:outlineLvl w:val="2"/>
        <w:rPr>
          <w:rFonts w:hint="eastAsia" w:ascii="宋体" w:hAnsi="宋体"/>
          <w:b/>
          <w:sz w:val="22"/>
        </w:rPr>
      </w:pPr>
      <w:r>
        <w:rPr>
          <w:rFonts w:ascii="宋体" w:hAnsi="宋体"/>
          <w:highlight w:val="yellow"/>
        </w:rPr>
        <w:br w:type="page"/>
      </w:r>
      <w:r>
        <w:rPr>
          <w:rFonts w:hint="eastAsia" w:ascii="宋体" w:hAnsi="宋体" w:eastAsia="宋体" w:cs="Times New Roman"/>
          <w:b/>
          <w:sz w:val="22"/>
        </w:rPr>
        <w:t>附表1-1《资信标定性评审表》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218"/>
        <w:gridCol w:w="3754"/>
        <w:gridCol w:w="1812"/>
      </w:tblGrid>
      <w:tr w14:paraId="57C7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529" w:type="dxa"/>
            <w:gridSpan w:val="4"/>
            <w:shd w:val="clear" w:color="auto" w:fill="D9E2F3"/>
            <w:noWrap w:val="0"/>
            <w:vAlign w:val="center"/>
          </w:tcPr>
          <w:p w14:paraId="7D2E0A67">
            <w:pPr>
              <w:widowControl w:val="0"/>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w:t>
            </w:r>
            <w:r>
              <w:rPr>
                <w:rFonts w:hint="eastAsia" w:ascii="宋体" w:hAnsi="宋体"/>
                <w:b/>
                <w:sz w:val="28"/>
                <w:szCs w:val="28"/>
              </w:rPr>
              <w:t>资信标定性评审表</w:t>
            </w:r>
            <w:r>
              <w:rPr>
                <w:rFonts w:hint="eastAsia" w:ascii="宋体" w:hAnsi="宋体"/>
                <w:b/>
                <w:sz w:val="32"/>
                <w:szCs w:val="32"/>
              </w:rPr>
              <w:t>》</w:t>
            </w:r>
          </w:p>
        </w:tc>
      </w:tr>
      <w:tr w14:paraId="0313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45" w:type="dxa"/>
            <w:noWrap w:val="0"/>
            <w:vAlign w:val="center"/>
          </w:tcPr>
          <w:p w14:paraId="0AF010B4">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序号</w:t>
            </w:r>
          </w:p>
        </w:tc>
        <w:tc>
          <w:tcPr>
            <w:tcW w:w="2218" w:type="dxa"/>
            <w:noWrap w:val="0"/>
            <w:vAlign w:val="center"/>
          </w:tcPr>
          <w:p w14:paraId="573548F1">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评审项目</w:t>
            </w:r>
          </w:p>
        </w:tc>
        <w:tc>
          <w:tcPr>
            <w:tcW w:w="3754" w:type="dxa"/>
            <w:noWrap w:val="0"/>
            <w:vAlign w:val="center"/>
          </w:tcPr>
          <w:p w14:paraId="6F84AA34">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评审标准</w:t>
            </w:r>
          </w:p>
        </w:tc>
        <w:tc>
          <w:tcPr>
            <w:tcW w:w="1812" w:type="dxa"/>
            <w:noWrap w:val="0"/>
            <w:vAlign w:val="center"/>
          </w:tcPr>
          <w:p w14:paraId="279B9F3A">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评审意见</w:t>
            </w:r>
          </w:p>
        </w:tc>
      </w:tr>
      <w:tr w14:paraId="05EE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restart"/>
            <w:noWrap w:val="0"/>
            <w:vAlign w:val="center"/>
          </w:tcPr>
          <w:p w14:paraId="2D7571DC">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2218" w:type="dxa"/>
            <w:vMerge w:val="restart"/>
            <w:noWrap w:val="0"/>
            <w:vAlign w:val="center"/>
          </w:tcPr>
          <w:p w14:paraId="2A99C026">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企业同类工程业绩</w:t>
            </w:r>
          </w:p>
        </w:tc>
        <w:tc>
          <w:tcPr>
            <w:tcW w:w="3754" w:type="dxa"/>
            <w:noWrap w:val="0"/>
            <w:vAlign w:val="center"/>
          </w:tcPr>
          <w:p w14:paraId="0738DFA6">
            <w:pPr>
              <w:widowControl w:val="0"/>
              <w:autoSpaceDE w:val="0"/>
              <w:autoSpaceDN w:val="0"/>
              <w:adjustRightInd w:val="0"/>
              <w:snapToGrid w:val="0"/>
              <w:ind w:firstLine="0" w:firstLineChars="0"/>
              <w:jc w:val="left"/>
              <w:rPr>
                <w:rFonts w:hint="default" w:ascii="宋体" w:hAnsi="宋体"/>
                <w:szCs w:val="21"/>
                <w:lang w:val="en-US"/>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年1月1日起</w:t>
            </w:r>
            <w:r>
              <w:rPr>
                <w:rFonts w:hint="eastAsia" w:ascii="宋体" w:hAnsi="宋体"/>
                <w:szCs w:val="21"/>
                <w:lang w:val="en-US" w:eastAsia="zh-CN"/>
              </w:rPr>
              <w:t>至本项目投标截止</w:t>
            </w:r>
            <w:r>
              <w:rPr>
                <w:rFonts w:hint="eastAsia" w:ascii="宋体" w:hAnsi="宋体"/>
                <w:szCs w:val="21"/>
                <w:lang w:eastAsia="zh-CN"/>
              </w:rPr>
              <w:t>（</w:t>
            </w:r>
            <w:r>
              <w:rPr>
                <w:rFonts w:hint="eastAsia" w:ascii="宋体" w:hAnsi="宋体"/>
                <w:szCs w:val="21"/>
              </w:rPr>
              <w:t>以竣工验收报告上载明的时间为准）</w:t>
            </w:r>
            <w:r>
              <w:rPr>
                <w:rFonts w:hint="eastAsia" w:ascii="宋体" w:hAnsi="宋体"/>
                <w:szCs w:val="21"/>
                <w:lang w:val="en-US" w:eastAsia="zh-CN"/>
              </w:rPr>
              <w:t>已完成</w:t>
            </w:r>
            <w:r>
              <w:rPr>
                <w:rFonts w:hint="eastAsia" w:ascii="宋体" w:hAnsi="宋体"/>
                <w:szCs w:val="21"/>
              </w:rPr>
              <w:t>（竣工）</w:t>
            </w:r>
            <w:r>
              <w:rPr>
                <w:rFonts w:hint="eastAsia" w:ascii="宋体" w:hAnsi="宋体"/>
                <w:szCs w:val="21"/>
                <w:lang w:val="en-US" w:eastAsia="zh-CN"/>
              </w:rPr>
              <w:t>的同类</w:t>
            </w:r>
            <w:r>
              <w:rPr>
                <w:rFonts w:hint="eastAsia" w:ascii="宋体" w:hAnsi="宋体"/>
                <w:szCs w:val="21"/>
              </w:rPr>
              <w:t>工程业绩</w:t>
            </w:r>
            <w:r>
              <w:rPr>
                <w:rFonts w:hint="eastAsia" w:ascii="宋体" w:hAnsi="宋体"/>
                <w:szCs w:val="21"/>
                <w:lang w:eastAsia="zh-CN"/>
              </w:rPr>
              <w:t>，</w:t>
            </w:r>
            <w:r>
              <w:rPr>
                <w:rFonts w:hint="eastAsia" w:ascii="宋体" w:hAnsi="宋体"/>
                <w:szCs w:val="21"/>
                <w:lang w:val="en-US" w:eastAsia="zh-CN"/>
              </w:rPr>
              <w:t>不少于</w:t>
            </w:r>
            <w:r>
              <w:rPr>
                <w:rFonts w:hint="eastAsia" w:ascii="宋体" w:hAnsi="宋体"/>
                <w:szCs w:val="21"/>
                <w:highlight w:val="yellow"/>
                <w:lang w:val="en-US" w:eastAsia="zh-CN"/>
              </w:rPr>
              <w:t>2</w:t>
            </w:r>
            <w:r>
              <w:rPr>
                <w:rFonts w:hint="eastAsia" w:ascii="宋体" w:hAnsi="宋体"/>
                <w:szCs w:val="21"/>
                <w:lang w:val="en-US" w:eastAsia="zh-CN"/>
              </w:rPr>
              <w:t>个，超过的只统计前</w:t>
            </w:r>
            <w:r>
              <w:rPr>
                <w:rFonts w:hint="eastAsia" w:ascii="宋体" w:hAnsi="宋体"/>
                <w:szCs w:val="21"/>
                <w:highlight w:val="yellow"/>
                <w:lang w:val="en-US" w:eastAsia="zh-CN"/>
              </w:rPr>
              <w:t>2</w:t>
            </w:r>
            <w:r>
              <w:rPr>
                <w:rFonts w:hint="eastAsia" w:ascii="宋体" w:hAnsi="宋体"/>
                <w:szCs w:val="21"/>
                <w:lang w:val="en-US" w:eastAsia="zh-CN"/>
              </w:rPr>
              <w:t>个。</w:t>
            </w:r>
          </w:p>
        </w:tc>
        <w:tc>
          <w:tcPr>
            <w:tcW w:w="1812" w:type="dxa"/>
            <w:noWrap w:val="0"/>
            <w:vAlign w:val="center"/>
          </w:tcPr>
          <w:p w14:paraId="32F17F95">
            <w:pPr>
              <w:widowControl w:val="0"/>
              <w:autoSpaceDE w:val="0"/>
              <w:autoSpaceDN w:val="0"/>
              <w:adjustRightInd w:val="0"/>
              <w:snapToGrid w:val="0"/>
              <w:ind w:firstLine="0" w:firstLineChars="0"/>
              <w:jc w:val="center"/>
              <w:rPr>
                <w:rFonts w:ascii="宋体" w:hAnsi="宋体"/>
                <w:szCs w:val="21"/>
              </w:rPr>
            </w:pPr>
          </w:p>
        </w:tc>
      </w:tr>
      <w:tr w14:paraId="1B72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noWrap w:val="0"/>
            <w:vAlign w:val="center"/>
          </w:tcPr>
          <w:p w14:paraId="6B30D882">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p>
        </w:tc>
        <w:tc>
          <w:tcPr>
            <w:tcW w:w="2218" w:type="dxa"/>
            <w:vMerge w:val="continue"/>
            <w:noWrap w:val="0"/>
            <w:vAlign w:val="center"/>
          </w:tcPr>
          <w:p w14:paraId="5687DCD6">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p>
        </w:tc>
        <w:tc>
          <w:tcPr>
            <w:tcW w:w="3754" w:type="dxa"/>
            <w:noWrap w:val="0"/>
            <w:vAlign w:val="center"/>
          </w:tcPr>
          <w:p w14:paraId="451CFA80">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该项提供以下证明材料以供评审：</w:t>
            </w:r>
          </w:p>
          <w:p w14:paraId="1382222B">
            <w:pPr>
              <w:widowControl w:val="0"/>
              <w:autoSpaceDE w:val="0"/>
              <w:autoSpaceDN w:val="0"/>
              <w:adjustRightInd w:val="0"/>
              <w:snapToGrid w:val="0"/>
              <w:ind w:firstLine="0" w:firstLineChars="0"/>
              <w:jc w:val="left"/>
              <w:rPr>
                <w:rFonts w:hint="eastAsia" w:ascii="宋体" w:hAnsi="宋体"/>
                <w:szCs w:val="21"/>
                <w:lang w:val="en-US" w:eastAsia="zh-CN"/>
              </w:rPr>
            </w:pPr>
            <w:r>
              <w:rPr>
                <w:rFonts w:hint="eastAsia" w:ascii="宋体" w:hAnsi="宋体"/>
                <w:szCs w:val="21"/>
                <w:lang w:val="en-US" w:eastAsia="zh-CN"/>
              </w:rPr>
              <w:t>1.提供中标通知书(如有)、合同关键页（应包括工程内容页、签约合同额页、签字盖章页等）、交（竣）工验收证明材料。如上述材料不能证明或体现相关指标参数的，投标人还需提供发包人能证明相关指标参数的材料。</w:t>
            </w:r>
          </w:p>
          <w:p w14:paraId="676F2EF0">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lang w:val="en-US" w:eastAsia="zh-CN"/>
              </w:rPr>
              <w:t>2.同类工程指：国内（不含港澳台地区）</w:t>
            </w:r>
            <w:r>
              <w:rPr>
                <w:rFonts w:hint="eastAsia" w:ascii="宋体" w:hAnsi="宋体"/>
                <w:szCs w:val="21"/>
                <w:highlight w:val="yellow"/>
              </w:rPr>
              <w:t>室内装修项目</w:t>
            </w:r>
            <w:r>
              <w:rPr>
                <w:rFonts w:hint="eastAsia" w:ascii="宋体" w:hAnsi="宋体"/>
                <w:szCs w:val="21"/>
                <w:lang w:val="en-US" w:eastAsia="zh-CN"/>
              </w:rPr>
              <w:t>（单项工程合同金额不少于本项目招标控制价）</w:t>
            </w:r>
            <w:r>
              <w:rPr>
                <w:rFonts w:hint="eastAsia" w:ascii="宋体" w:hAnsi="宋体" w:eastAsia="宋体" w:cs="宋体"/>
                <w:color w:val="auto"/>
                <w:sz w:val="20"/>
                <w:szCs w:val="20"/>
                <w:highlight w:val="none"/>
                <w:lang w:val="en-US" w:eastAsia="zh-CN"/>
              </w:rPr>
              <w:t>。</w:t>
            </w:r>
          </w:p>
        </w:tc>
        <w:tc>
          <w:tcPr>
            <w:tcW w:w="1812" w:type="dxa"/>
            <w:noWrap w:val="0"/>
            <w:vAlign w:val="center"/>
          </w:tcPr>
          <w:p w14:paraId="2F1B0BD4">
            <w:pPr>
              <w:widowControl w:val="0"/>
              <w:autoSpaceDE w:val="0"/>
              <w:autoSpaceDN w:val="0"/>
              <w:adjustRightInd w:val="0"/>
              <w:snapToGrid w:val="0"/>
              <w:ind w:firstLine="0" w:firstLineChars="0"/>
              <w:jc w:val="center"/>
              <w:rPr>
                <w:rFonts w:ascii="宋体" w:hAnsi="宋体"/>
                <w:szCs w:val="21"/>
              </w:rPr>
            </w:pPr>
          </w:p>
        </w:tc>
      </w:tr>
      <w:tr w14:paraId="63A5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restart"/>
            <w:noWrap w:val="0"/>
            <w:vAlign w:val="center"/>
          </w:tcPr>
          <w:p w14:paraId="4E46418A">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2218" w:type="dxa"/>
            <w:vMerge w:val="restart"/>
            <w:noWrap w:val="0"/>
            <w:vAlign w:val="center"/>
          </w:tcPr>
          <w:p w14:paraId="4AFF2CAA">
            <w:pPr>
              <w:widowControl w:val="0"/>
              <w:autoSpaceDE w:val="0"/>
              <w:autoSpaceDN w:val="0"/>
              <w:adjustRightInd w:val="0"/>
              <w:snapToGrid w:val="0"/>
              <w:ind w:firstLine="0" w:firstLineChars="0"/>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项目经理</w:t>
            </w:r>
          </w:p>
        </w:tc>
        <w:tc>
          <w:tcPr>
            <w:tcW w:w="3754" w:type="dxa"/>
            <w:noWrap w:val="0"/>
            <w:vAlign w:val="center"/>
          </w:tcPr>
          <w:p w14:paraId="76CB47C0">
            <w:pPr>
              <w:widowControl w:val="0"/>
              <w:autoSpaceDE w:val="0"/>
              <w:autoSpaceDN w:val="0"/>
              <w:adjustRightInd w:val="0"/>
              <w:snapToGrid w:val="0"/>
              <w:ind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（1）项目经理具有二级建造师资格或以上资质；</w:t>
            </w:r>
          </w:p>
          <w:p w14:paraId="6F876423">
            <w:pPr>
              <w:widowControl w:val="0"/>
              <w:autoSpaceDE w:val="0"/>
              <w:autoSpaceDN w:val="0"/>
              <w:adjustRightInd w:val="0"/>
              <w:snapToGrid w:val="0"/>
              <w:ind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（2）项目经理具有中级或以上资质职称；</w:t>
            </w:r>
          </w:p>
          <w:p w14:paraId="557F9AC9">
            <w:pPr>
              <w:widowControl w:val="0"/>
              <w:autoSpaceDE w:val="0"/>
              <w:autoSpaceDN w:val="0"/>
              <w:adjustRightInd w:val="0"/>
              <w:snapToGrid w:val="0"/>
              <w:ind w:firstLine="0" w:firstLineChars="0"/>
              <w:jc w:val="left"/>
              <w:rPr>
                <w:rFonts w:ascii="宋体" w:hAnsi="宋体"/>
                <w:szCs w:val="21"/>
              </w:rPr>
            </w:pPr>
            <w:r>
              <w:rPr>
                <w:rFonts w:hint="eastAsia" w:ascii="宋体" w:hAnsi="宋体" w:eastAsia="宋体" w:cs="Times New Roman"/>
                <w:szCs w:val="21"/>
                <w:lang w:val="en-US" w:eastAsia="zh-CN"/>
              </w:rPr>
              <w:t>（3）2021年1月1日起至本项目投标截止（以竣工验收报告上载明的时间为准），每完成的同类工程业绩不少于</w:t>
            </w:r>
            <w:r>
              <w:rPr>
                <w:rFonts w:hint="eastAsia" w:ascii="宋体" w:hAnsi="宋体" w:eastAsia="宋体" w:cs="Times New Roman"/>
                <w:szCs w:val="21"/>
                <w:highlight w:val="yellow"/>
                <w:lang w:val="en-US" w:eastAsia="zh-CN"/>
              </w:rPr>
              <w:t>1</w:t>
            </w:r>
            <w:r>
              <w:rPr>
                <w:rFonts w:hint="eastAsia" w:ascii="宋体" w:hAnsi="宋体" w:eastAsia="宋体" w:cs="Times New Roman"/>
                <w:szCs w:val="21"/>
                <w:lang w:val="en-US" w:eastAsia="zh-CN"/>
              </w:rPr>
              <w:t>个，超过的只统计前</w:t>
            </w:r>
            <w:r>
              <w:rPr>
                <w:rFonts w:hint="eastAsia" w:ascii="宋体" w:hAnsi="宋体" w:eastAsia="宋体" w:cs="Times New Roman"/>
                <w:szCs w:val="21"/>
                <w:highlight w:val="yellow"/>
                <w:lang w:val="en-US" w:eastAsia="zh-CN"/>
              </w:rPr>
              <w:t>1</w:t>
            </w:r>
            <w:r>
              <w:rPr>
                <w:rFonts w:hint="eastAsia" w:ascii="宋体" w:hAnsi="宋体" w:eastAsia="宋体" w:cs="Times New Roman"/>
                <w:szCs w:val="21"/>
                <w:lang w:val="en-US" w:eastAsia="zh-CN"/>
              </w:rPr>
              <w:t>个。</w:t>
            </w:r>
          </w:p>
        </w:tc>
        <w:tc>
          <w:tcPr>
            <w:tcW w:w="1812" w:type="dxa"/>
            <w:noWrap w:val="0"/>
            <w:vAlign w:val="center"/>
          </w:tcPr>
          <w:p w14:paraId="1C40BAF7">
            <w:pPr>
              <w:widowControl w:val="0"/>
              <w:autoSpaceDE w:val="0"/>
              <w:autoSpaceDN w:val="0"/>
              <w:adjustRightInd w:val="0"/>
              <w:snapToGrid w:val="0"/>
              <w:ind w:firstLine="0" w:firstLineChars="0"/>
              <w:jc w:val="center"/>
              <w:rPr>
                <w:rFonts w:ascii="宋体" w:hAnsi="宋体"/>
                <w:szCs w:val="21"/>
              </w:rPr>
            </w:pPr>
          </w:p>
        </w:tc>
      </w:tr>
      <w:tr w14:paraId="093F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noWrap w:val="0"/>
            <w:vAlign w:val="center"/>
          </w:tcPr>
          <w:p w14:paraId="781AAF6E">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p>
        </w:tc>
        <w:tc>
          <w:tcPr>
            <w:tcW w:w="2218" w:type="dxa"/>
            <w:vMerge w:val="continue"/>
            <w:noWrap w:val="0"/>
            <w:vAlign w:val="center"/>
          </w:tcPr>
          <w:p w14:paraId="7F01DEF7">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p>
        </w:tc>
        <w:tc>
          <w:tcPr>
            <w:tcW w:w="3754" w:type="dxa"/>
            <w:noWrap w:val="0"/>
            <w:vAlign w:val="center"/>
          </w:tcPr>
          <w:p w14:paraId="6EE4C631">
            <w:pPr>
              <w:widowControl w:val="0"/>
              <w:autoSpaceDE w:val="0"/>
              <w:autoSpaceDN w:val="0"/>
              <w:adjustRightInd w:val="0"/>
              <w:snapToGrid w:val="0"/>
              <w:ind w:firstLine="0" w:firstLineChars="0"/>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该项提供以下证明材料以供评审：</w:t>
            </w:r>
          </w:p>
          <w:p w14:paraId="0021D73F">
            <w:pPr>
              <w:widowControl w:val="0"/>
              <w:autoSpaceDE w:val="0"/>
              <w:autoSpaceDN w:val="0"/>
              <w:adjustRightInd w:val="0"/>
              <w:snapToGrid w:val="0"/>
              <w:ind w:firstLine="0" w:firstLineChars="0"/>
              <w:jc w:val="left"/>
              <w:rPr>
                <w:rFonts w:hint="eastAsia" w:ascii="宋体" w:hAnsi="宋体"/>
                <w:szCs w:val="21"/>
                <w:lang w:val="en-US" w:eastAsia="zh-CN"/>
              </w:rPr>
            </w:pPr>
            <w:r>
              <w:rPr>
                <w:rFonts w:hint="eastAsia" w:ascii="宋体" w:hAnsi="宋体"/>
                <w:szCs w:val="21"/>
                <w:lang w:val="en-US" w:eastAsia="zh-CN"/>
              </w:rPr>
              <w:t>1.提供项目经理执业资格证书、职称证书扫描件，投标人在截标当月（不含当月）前3个月为其连续缴纳的社保证明扫描件（社保部门网页或窗口打印均可）。</w:t>
            </w:r>
          </w:p>
          <w:p w14:paraId="78DC6BF2">
            <w:pPr>
              <w:widowControl w:val="0"/>
              <w:autoSpaceDE w:val="0"/>
              <w:autoSpaceDN w:val="0"/>
              <w:adjustRightInd w:val="0"/>
              <w:snapToGrid w:val="0"/>
              <w:ind w:firstLine="0" w:firstLineChars="0"/>
              <w:jc w:val="left"/>
              <w:rPr>
                <w:rFonts w:hint="eastAsia" w:ascii="宋体" w:hAnsi="宋体"/>
                <w:szCs w:val="21"/>
                <w:lang w:val="en-US" w:eastAsia="zh-CN"/>
              </w:rPr>
            </w:pPr>
            <w:r>
              <w:rPr>
                <w:rFonts w:hint="eastAsia" w:ascii="宋体" w:hAnsi="宋体"/>
                <w:szCs w:val="21"/>
                <w:lang w:val="en-US" w:eastAsia="zh-CN"/>
              </w:rPr>
              <w:t>2.提供中标通知书(如有)、合同关键页（应包括工程内容页、签约合同额页、签字盖章页等）、交（竣）工验收证明材料及其他证明材料的关键内容扫描件；如上述材料不能证明或体现拟派项目经理担任项目经理岗位或相关指标参数的，投标人还需提供发包人能证明拟派项目经理担任项目经理岗位或相关指标参数的材料；</w:t>
            </w:r>
          </w:p>
          <w:p w14:paraId="5E6B6864">
            <w:pPr>
              <w:widowControl w:val="0"/>
              <w:autoSpaceDE w:val="0"/>
              <w:autoSpaceDN w:val="0"/>
              <w:adjustRightInd w:val="0"/>
              <w:snapToGrid w:val="0"/>
              <w:ind w:firstLine="0" w:firstLineChars="0"/>
              <w:jc w:val="left"/>
              <w:rPr>
                <w:rFonts w:hint="eastAsia" w:ascii="宋体" w:hAnsi="宋体" w:eastAsia="宋体" w:cs="宋体"/>
                <w:color w:val="auto"/>
                <w:sz w:val="20"/>
                <w:szCs w:val="20"/>
                <w:highlight w:val="none"/>
                <w:lang w:eastAsia="zh-CN"/>
              </w:rPr>
            </w:pPr>
            <w:r>
              <w:rPr>
                <w:rFonts w:hint="eastAsia" w:ascii="宋体" w:hAnsi="宋体"/>
                <w:szCs w:val="21"/>
                <w:lang w:val="en-US" w:eastAsia="zh-CN"/>
              </w:rPr>
              <w:t>3.同类工程指：国内（不含港澳台地区）</w:t>
            </w:r>
            <w:r>
              <w:rPr>
                <w:rFonts w:hint="eastAsia" w:ascii="宋体" w:hAnsi="宋体"/>
                <w:szCs w:val="21"/>
                <w:highlight w:val="yellow"/>
              </w:rPr>
              <w:t>室内装修项目</w:t>
            </w:r>
            <w:r>
              <w:rPr>
                <w:rFonts w:hint="eastAsia" w:ascii="宋体" w:hAnsi="宋体"/>
                <w:szCs w:val="21"/>
                <w:lang w:val="en-US" w:eastAsia="zh-CN"/>
              </w:rPr>
              <w:t>（单项工程合同金额不少于本项目招标控制价）。</w:t>
            </w:r>
          </w:p>
        </w:tc>
        <w:tc>
          <w:tcPr>
            <w:tcW w:w="1812" w:type="dxa"/>
            <w:noWrap w:val="0"/>
            <w:vAlign w:val="center"/>
          </w:tcPr>
          <w:p w14:paraId="01E3B658">
            <w:pPr>
              <w:widowControl w:val="0"/>
              <w:autoSpaceDE w:val="0"/>
              <w:autoSpaceDN w:val="0"/>
              <w:adjustRightInd w:val="0"/>
              <w:snapToGrid w:val="0"/>
              <w:ind w:firstLine="0" w:firstLineChars="0"/>
              <w:jc w:val="center"/>
              <w:rPr>
                <w:rFonts w:ascii="宋体" w:hAnsi="宋体"/>
                <w:szCs w:val="21"/>
              </w:rPr>
            </w:pPr>
          </w:p>
        </w:tc>
      </w:tr>
      <w:tr w14:paraId="20AE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restart"/>
            <w:noWrap w:val="0"/>
            <w:vAlign w:val="center"/>
          </w:tcPr>
          <w:p w14:paraId="4818FC90">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2218" w:type="dxa"/>
            <w:vMerge w:val="restart"/>
            <w:noWrap w:val="0"/>
            <w:vAlign w:val="center"/>
          </w:tcPr>
          <w:p w14:paraId="2F052C2C">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项目管理机构组成</w:t>
            </w:r>
          </w:p>
          <w:p w14:paraId="453F11EF">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p>
        </w:tc>
        <w:tc>
          <w:tcPr>
            <w:tcW w:w="3754" w:type="dxa"/>
            <w:noWrap w:val="0"/>
            <w:vAlign w:val="center"/>
          </w:tcPr>
          <w:p w14:paraId="266C66F1">
            <w:pPr>
              <w:widowControl w:val="0"/>
              <w:autoSpaceDE w:val="0"/>
              <w:autoSpaceDN w:val="0"/>
              <w:adjustRightInd w:val="0"/>
              <w:snapToGrid w:val="0"/>
              <w:ind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1、技术负责人1人；</w:t>
            </w:r>
          </w:p>
          <w:p w14:paraId="79A69B85">
            <w:pPr>
              <w:widowControl w:val="0"/>
              <w:autoSpaceDE w:val="0"/>
              <w:autoSpaceDN w:val="0"/>
              <w:adjustRightInd w:val="0"/>
              <w:snapToGrid w:val="0"/>
              <w:ind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2、设计负责人1人；</w:t>
            </w:r>
          </w:p>
          <w:p w14:paraId="61D916BF">
            <w:pPr>
              <w:widowControl w:val="0"/>
              <w:autoSpaceDE w:val="0"/>
              <w:autoSpaceDN w:val="0"/>
              <w:adjustRightInd w:val="0"/>
              <w:snapToGrid w:val="0"/>
              <w:ind w:firstLine="0" w:firstLineChars="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3、其他管理人员要求：包括施工员、安全负责人、专职安全员、质量员、资料员、材料员（持证上岗）；</w:t>
            </w:r>
          </w:p>
          <w:p w14:paraId="4F13BF95">
            <w:pPr>
              <w:widowControl w:val="0"/>
              <w:autoSpaceDE w:val="0"/>
              <w:autoSpaceDN w:val="0"/>
              <w:adjustRightInd w:val="0"/>
              <w:snapToGrid w:val="0"/>
              <w:ind w:firstLine="0" w:firstLineChars="0"/>
              <w:jc w:val="left"/>
              <w:rPr>
                <w:rFonts w:hint="eastAsia" w:ascii="宋体" w:hAnsi="宋体" w:eastAsia="宋体" w:cs="宋体"/>
                <w:color w:val="auto"/>
                <w:sz w:val="20"/>
                <w:szCs w:val="20"/>
                <w:highlight w:val="none"/>
                <w:lang w:eastAsia="zh-CN"/>
              </w:rPr>
            </w:pPr>
            <w:r>
              <w:rPr>
                <w:rFonts w:hint="eastAsia" w:ascii="宋体" w:hAnsi="宋体" w:eastAsia="宋体" w:cs="Times New Roman"/>
                <w:szCs w:val="21"/>
                <w:lang w:val="en-US" w:eastAsia="zh-CN"/>
              </w:rPr>
              <w:t>注册造价师1人；</w:t>
            </w:r>
          </w:p>
        </w:tc>
        <w:tc>
          <w:tcPr>
            <w:tcW w:w="1812" w:type="dxa"/>
            <w:noWrap w:val="0"/>
            <w:vAlign w:val="center"/>
          </w:tcPr>
          <w:p w14:paraId="3CBE8122">
            <w:pPr>
              <w:widowControl w:val="0"/>
              <w:autoSpaceDE w:val="0"/>
              <w:autoSpaceDN w:val="0"/>
              <w:adjustRightInd w:val="0"/>
              <w:snapToGrid w:val="0"/>
              <w:ind w:firstLine="0" w:firstLineChars="0"/>
              <w:jc w:val="center"/>
              <w:rPr>
                <w:rFonts w:ascii="宋体" w:hAnsi="宋体"/>
                <w:szCs w:val="21"/>
              </w:rPr>
            </w:pPr>
          </w:p>
        </w:tc>
      </w:tr>
      <w:tr w14:paraId="12F9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vMerge w:val="continue"/>
            <w:noWrap w:val="0"/>
            <w:vAlign w:val="center"/>
          </w:tcPr>
          <w:p w14:paraId="090CB7E2">
            <w:pPr>
              <w:widowControl w:val="0"/>
              <w:autoSpaceDE w:val="0"/>
              <w:autoSpaceDN w:val="0"/>
              <w:adjustRightInd w:val="0"/>
              <w:snapToGrid w:val="0"/>
              <w:ind w:firstLine="0" w:firstLineChars="0"/>
              <w:jc w:val="center"/>
              <w:rPr>
                <w:rFonts w:ascii="宋体" w:hAnsi="宋体"/>
                <w:szCs w:val="21"/>
              </w:rPr>
            </w:pPr>
          </w:p>
        </w:tc>
        <w:tc>
          <w:tcPr>
            <w:tcW w:w="2218" w:type="dxa"/>
            <w:vMerge w:val="continue"/>
            <w:noWrap w:val="0"/>
            <w:vAlign w:val="center"/>
          </w:tcPr>
          <w:p w14:paraId="2A9B0CBE">
            <w:pPr>
              <w:widowControl w:val="0"/>
              <w:autoSpaceDE w:val="0"/>
              <w:autoSpaceDN w:val="0"/>
              <w:adjustRightInd w:val="0"/>
              <w:snapToGrid w:val="0"/>
              <w:ind w:firstLine="0" w:firstLineChars="0"/>
              <w:jc w:val="center"/>
              <w:rPr>
                <w:rFonts w:hint="eastAsia" w:ascii="宋体" w:hAnsi="宋体"/>
                <w:szCs w:val="21"/>
                <w:lang w:val="en-US" w:eastAsia="zh-CN"/>
              </w:rPr>
            </w:pPr>
          </w:p>
        </w:tc>
        <w:tc>
          <w:tcPr>
            <w:tcW w:w="3754" w:type="dxa"/>
            <w:noWrap w:val="0"/>
            <w:vAlign w:val="center"/>
          </w:tcPr>
          <w:p w14:paraId="5894F0A8">
            <w:pPr>
              <w:widowControl w:val="0"/>
              <w:autoSpaceDE w:val="0"/>
              <w:autoSpaceDN w:val="0"/>
              <w:adjustRightInd w:val="0"/>
              <w:snapToGrid w:val="0"/>
              <w:ind w:firstLine="0" w:firstLineChars="0"/>
              <w:jc w:val="both"/>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该项提供以下证明材料以供评审：</w:t>
            </w:r>
          </w:p>
          <w:p w14:paraId="290D43CD">
            <w:pPr>
              <w:widowControl w:val="0"/>
              <w:autoSpaceDE w:val="0"/>
              <w:autoSpaceDN w:val="0"/>
              <w:adjustRightInd w:val="0"/>
              <w:snapToGrid w:val="0"/>
              <w:ind w:firstLine="0" w:firstLineChars="0"/>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提供人员</w:t>
            </w:r>
            <w:r>
              <w:rPr>
                <w:rFonts w:hint="eastAsia" w:ascii="宋体" w:hAnsi="宋体" w:eastAsia="宋体" w:cs="宋体"/>
                <w:color w:val="auto"/>
                <w:sz w:val="20"/>
                <w:szCs w:val="20"/>
                <w:highlight w:val="none"/>
                <w:lang w:val="en-US" w:eastAsia="zh-CN"/>
              </w:rPr>
              <w:t>学历、</w:t>
            </w:r>
            <w:r>
              <w:rPr>
                <w:rFonts w:hint="eastAsia" w:ascii="宋体" w:hAnsi="宋体" w:eastAsia="宋体" w:cs="宋体"/>
                <w:color w:val="auto"/>
                <w:sz w:val="20"/>
                <w:szCs w:val="20"/>
                <w:highlight w:val="none"/>
              </w:rPr>
              <w:t xml:space="preserve">职称证书(或资格证书) </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上岗证</w:t>
            </w:r>
            <w:r>
              <w:rPr>
                <w:rFonts w:hint="eastAsia" w:ascii="宋体" w:hAnsi="宋体" w:eastAsia="宋体" w:cs="宋体"/>
                <w:color w:val="auto"/>
                <w:sz w:val="20"/>
                <w:szCs w:val="20"/>
                <w:highlight w:val="none"/>
              </w:rPr>
              <w:t>扫描件，投标人在截</w:t>
            </w:r>
            <w:r>
              <w:rPr>
                <w:rFonts w:hint="eastAsia" w:ascii="宋体" w:hAnsi="宋体" w:eastAsia="宋体" w:cs="宋体"/>
                <w:color w:val="auto"/>
                <w:sz w:val="20"/>
                <w:szCs w:val="20"/>
                <w:highlight w:val="none"/>
                <w:lang w:val="en-US" w:eastAsia="zh-CN"/>
              </w:rPr>
              <w:t>止投</w:t>
            </w:r>
            <w:r>
              <w:rPr>
                <w:rFonts w:hint="eastAsia" w:ascii="宋体" w:hAnsi="宋体" w:eastAsia="宋体" w:cs="宋体"/>
                <w:color w:val="auto"/>
                <w:sz w:val="20"/>
                <w:szCs w:val="20"/>
                <w:highlight w:val="none"/>
              </w:rPr>
              <w:t>标</w:t>
            </w:r>
            <w:r>
              <w:rPr>
                <w:rFonts w:hint="eastAsia" w:ascii="宋体" w:hAnsi="宋体" w:eastAsia="宋体" w:cs="宋体"/>
                <w:color w:val="auto"/>
                <w:sz w:val="20"/>
                <w:szCs w:val="20"/>
                <w:highlight w:val="none"/>
                <w:lang w:val="en-US" w:eastAsia="zh-CN"/>
              </w:rPr>
              <w:t>前3个</w:t>
            </w:r>
            <w:r>
              <w:rPr>
                <w:rFonts w:hint="eastAsia" w:ascii="宋体" w:hAnsi="宋体" w:eastAsia="宋体" w:cs="宋体"/>
                <w:color w:val="auto"/>
                <w:sz w:val="20"/>
                <w:szCs w:val="20"/>
                <w:highlight w:val="none"/>
              </w:rPr>
              <w:t>月（不含当月）缴纳的社保证明</w:t>
            </w:r>
            <w:r>
              <w:rPr>
                <w:rFonts w:hint="eastAsia" w:ascii="宋体" w:hAnsi="宋体" w:eastAsia="宋体" w:cs="宋体"/>
                <w:color w:val="auto"/>
                <w:sz w:val="20"/>
                <w:szCs w:val="20"/>
                <w:highlight w:val="none"/>
                <w:lang w:val="en-US" w:eastAsia="zh-CN"/>
              </w:rPr>
              <w:t>文</w:t>
            </w:r>
            <w:r>
              <w:rPr>
                <w:rFonts w:hint="eastAsia" w:ascii="宋体" w:hAnsi="宋体" w:eastAsia="宋体" w:cs="宋体"/>
                <w:color w:val="auto"/>
                <w:sz w:val="20"/>
                <w:szCs w:val="20"/>
                <w:highlight w:val="none"/>
              </w:rPr>
              <w:t>件</w:t>
            </w:r>
            <w:r>
              <w:rPr>
                <w:rFonts w:hint="eastAsia" w:ascii="宋体" w:hAnsi="宋体" w:eastAsia="宋体" w:cs="宋体"/>
                <w:color w:val="auto"/>
                <w:sz w:val="20"/>
                <w:szCs w:val="20"/>
                <w:highlight w:val="none"/>
                <w:lang w:val="en-US" w:eastAsia="zh-CN"/>
              </w:rPr>
              <w:t>及在聘用期内劳动合同复印件</w:t>
            </w:r>
            <w:r>
              <w:rPr>
                <w:rFonts w:hint="eastAsia" w:ascii="宋体" w:hAnsi="宋体" w:eastAsia="宋体" w:cs="宋体"/>
                <w:color w:val="auto"/>
                <w:sz w:val="20"/>
                <w:szCs w:val="20"/>
                <w:highlight w:val="none"/>
              </w:rPr>
              <w:t>。同一人员不得兼任其他项目岗位。</w:t>
            </w:r>
          </w:p>
        </w:tc>
        <w:tc>
          <w:tcPr>
            <w:tcW w:w="1812" w:type="dxa"/>
            <w:noWrap w:val="0"/>
            <w:vAlign w:val="center"/>
          </w:tcPr>
          <w:p w14:paraId="124A90E7">
            <w:pPr>
              <w:widowControl w:val="0"/>
              <w:autoSpaceDE w:val="0"/>
              <w:autoSpaceDN w:val="0"/>
              <w:adjustRightInd w:val="0"/>
              <w:snapToGrid w:val="0"/>
              <w:ind w:firstLine="0" w:firstLineChars="0"/>
              <w:jc w:val="center"/>
              <w:rPr>
                <w:rFonts w:ascii="宋体" w:hAnsi="宋体"/>
                <w:szCs w:val="21"/>
              </w:rPr>
            </w:pPr>
          </w:p>
        </w:tc>
      </w:tr>
    </w:tbl>
    <w:p w14:paraId="5B608140">
      <w:pPr>
        <w:widowControl w:val="0"/>
        <w:autoSpaceDE w:val="0"/>
        <w:autoSpaceDN w:val="0"/>
        <w:adjustRightInd w:val="0"/>
        <w:snapToGrid w:val="0"/>
        <w:ind w:firstLine="0" w:firstLineChars="0"/>
        <w:jc w:val="left"/>
        <w:rPr>
          <w:rFonts w:hint="eastAsia" w:ascii="宋体" w:hAnsi="宋体" w:eastAsia="宋体" w:cs="Times New Roman"/>
          <w:szCs w:val="21"/>
        </w:rPr>
      </w:pPr>
    </w:p>
    <w:p w14:paraId="354CE76E">
      <w:pPr>
        <w:widowControl w:val="0"/>
        <w:tabs>
          <w:tab w:val="left" w:pos="820"/>
        </w:tabs>
        <w:autoSpaceDE w:val="0"/>
        <w:autoSpaceDN w:val="0"/>
        <w:adjustRightInd w:val="0"/>
        <w:snapToGrid w:val="0"/>
        <w:ind w:firstLine="0" w:firstLineChars="0"/>
        <w:jc w:val="left"/>
        <w:rPr>
          <w:rFonts w:ascii="宋体" w:hAnsi="宋体"/>
          <w:b/>
          <w:szCs w:val="21"/>
        </w:rPr>
      </w:pPr>
      <w:r>
        <w:rPr>
          <w:rFonts w:hint="eastAsia" w:ascii="宋体" w:hAnsi="宋体"/>
          <w:b/>
          <w:szCs w:val="21"/>
        </w:rPr>
        <w:t>注：</w:t>
      </w:r>
    </w:p>
    <w:p w14:paraId="4F8F3730">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1</w:t>
      </w:r>
      <w:r>
        <w:rPr>
          <w:rFonts w:hint="eastAsia" w:ascii="宋体" w:hAnsi="宋体"/>
          <w:szCs w:val="21"/>
        </w:rPr>
        <w:t>、招标人需在评审子项与评审标准栏内列明评审的合格标准。</w:t>
      </w:r>
    </w:p>
    <w:p w14:paraId="25EE5C79">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2</w:t>
      </w:r>
      <w:r>
        <w:rPr>
          <w:rFonts w:hint="eastAsia" w:ascii="宋体" w:hAnsi="宋体"/>
          <w:szCs w:val="21"/>
        </w:rPr>
        <w:t>、本表供每位专家独立评审时使用。</w:t>
      </w:r>
    </w:p>
    <w:p w14:paraId="729F73DA">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3</w:t>
      </w:r>
      <w:r>
        <w:rPr>
          <w:rFonts w:hint="eastAsia" w:ascii="宋体" w:hAnsi="宋体"/>
          <w:szCs w:val="21"/>
        </w:rPr>
        <w:t>、专家根据招标人拟定的评审项目和评审标准出具符合要求或不符合要求的评审意见。不符合要求的必须注明原因。</w:t>
      </w:r>
    </w:p>
    <w:p w14:paraId="3D34775C">
      <w:pPr>
        <w:widowControl w:val="0"/>
        <w:autoSpaceDE w:val="0"/>
        <w:autoSpaceDN w:val="0"/>
        <w:adjustRightInd w:val="0"/>
        <w:snapToGrid w:val="0"/>
        <w:ind w:firstLine="0" w:firstLineChars="0"/>
        <w:jc w:val="left"/>
        <w:outlineLvl w:val="2"/>
        <w:rPr>
          <w:rFonts w:hint="eastAsia" w:ascii="宋体" w:hAnsi="宋体"/>
          <w:b/>
          <w:sz w:val="22"/>
        </w:rPr>
      </w:pPr>
      <w:r>
        <w:rPr>
          <w:rFonts w:hint="eastAsia" w:ascii="宋体" w:hAnsi="宋体"/>
          <w:b/>
          <w:sz w:val="22"/>
        </w:rPr>
        <w:br w:type="page"/>
      </w:r>
      <w:r>
        <w:rPr>
          <w:rFonts w:hint="eastAsia" w:ascii="宋体" w:hAnsi="宋体"/>
          <w:b/>
          <w:sz w:val="22"/>
        </w:rPr>
        <w:t>附表2-1《技术标定性评审表》</w:t>
      </w:r>
    </w:p>
    <w:tbl>
      <w:tblPr>
        <w:tblStyle w:val="50"/>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218"/>
        <w:gridCol w:w="4264"/>
        <w:gridCol w:w="1302"/>
      </w:tblGrid>
      <w:tr w14:paraId="0345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529" w:type="dxa"/>
            <w:gridSpan w:val="4"/>
            <w:shd w:val="clear" w:color="auto" w:fill="D9E2F3"/>
            <w:noWrap w:val="0"/>
            <w:vAlign w:val="center"/>
          </w:tcPr>
          <w:p w14:paraId="1A011247">
            <w:pPr>
              <w:widowControl w:val="0"/>
              <w:autoSpaceDE w:val="0"/>
              <w:autoSpaceDN w:val="0"/>
              <w:adjustRightInd w:val="0"/>
              <w:snapToGrid w:val="0"/>
              <w:ind w:firstLine="0" w:firstLineChars="0"/>
              <w:jc w:val="center"/>
              <w:rPr>
                <w:rFonts w:hint="eastAsia" w:ascii="宋体" w:hAnsi="宋体"/>
                <w:b/>
                <w:sz w:val="32"/>
                <w:szCs w:val="32"/>
              </w:rPr>
            </w:pPr>
            <w:r>
              <w:rPr>
                <w:rFonts w:hint="eastAsia" w:ascii="宋体" w:hAnsi="宋体"/>
                <w:b/>
                <w:sz w:val="32"/>
                <w:szCs w:val="32"/>
              </w:rPr>
              <w:t>《</w:t>
            </w:r>
            <w:r>
              <w:rPr>
                <w:rFonts w:hint="eastAsia" w:ascii="宋体" w:hAnsi="宋体"/>
                <w:b/>
                <w:sz w:val="28"/>
                <w:szCs w:val="28"/>
              </w:rPr>
              <w:t>技术标定性评审表</w:t>
            </w:r>
            <w:r>
              <w:rPr>
                <w:rFonts w:hint="eastAsia" w:ascii="宋体" w:hAnsi="宋体"/>
                <w:b/>
                <w:sz w:val="32"/>
                <w:szCs w:val="32"/>
              </w:rPr>
              <w:t>》</w:t>
            </w:r>
          </w:p>
        </w:tc>
      </w:tr>
      <w:tr w14:paraId="4230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45" w:type="dxa"/>
            <w:noWrap w:val="0"/>
            <w:vAlign w:val="center"/>
          </w:tcPr>
          <w:p w14:paraId="0C9B809C">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序号</w:t>
            </w:r>
          </w:p>
        </w:tc>
        <w:tc>
          <w:tcPr>
            <w:tcW w:w="2218" w:type="dxa"/>
            <w:noWrap w:val="0"/>
            <w:vAlign w:val="center"/>
          </w:tcPr>
          <w:p w14:paraId="0EBB472B">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评审项目</w:t>
            </w:r>
          </w:p>
        </w:tc>
        <w:tc>
          <w:tcPr>
            <w:tcW w:w="4264" w:type="dxa"/>
            <w:noWrap w:val="0"/>
            <w:vAlign w:val="center"/>
          </w:tcPr>
          <w:p w14:paraId="6BF91593">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评审标准</w:t>
            </w:r>
          </w:p>
        </w:tc>
        <w:tc>
          <w:tcPr>
            <w:tcW w:w="1302" w:type="dxa"/>
            <w:noWrap w:val="0"/>
            <w:vAlign w:val="center"/>
          </w:tcPr>
          <w:p w14:paraId="40265F86">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评审意见</w:t>
            </w:r>
          </w:p>
        </w:tc>
      </w:tr>
      <w:tr w14:paraId="30D8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noWrap w:val="0"/>
            <w:vAlign w:val="center"/>
          </w:tcPr>
          <w:p w14:paraId="7C9FBD61">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w:t>
            </w:r>
          </w:p>
        </w:tc>
        <w:tc>
          <w:tcPr>
            <w:tcW w:w="2218" w:type="dxa"/>
            <w:noWrap w:val="0"/>
            <w:vAlign w:val="center"/>
          </w:tcPr>
          <w:p w14:paraId="51319966">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en-US"/>
              </w:rPr>
              <w:t>质量管理体系与措施</w:t>
            </w:r>
          </w:p>
        </w:tc>
        <w:tc>
          <w:tcPr>
            <w:tcW w:w="4264" w:type="dxa"/>
            <w:noWrap w:val="0"/>
            <w:vAlign w:val="center"/>
          </w:tcPr>
          <w:p w14:paraId="072EC69B">
            <w:pPr>
              <w:widowControl w:val="0"/>
              <w:numPr>
                <w:ilvl w:val="0"/>
                <w:numId w:val="0"/>
              </w:numPr>
              <w:autoSpaceDE w:val="0"/>
              <w:autoSpaceDN w:val="0"/>
              <w:adjustRightInd w:val="0"/>
              <w:snapToGrid w:val="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（一）</w:t>
            </w:r>
            <w:r>
              <w:rPr>
                <w:rFonts w:hint="eastAsia" w:ascii="宋体" w:hAnsi="宋体" w:eastAsia="宋体" w:cs="Times New Roman"/>
                <w:szCs w:val="21"/>
                <w:lang w:val="en-US" w:eastAsia="en-US"/>
              </w:rPr>
              <w:t>在投标文件中详细说明响应情况</w:t>
            </w:r>
            <w:r>
              <w:rPr>
                <w:rFonts w:hint="eastAsia" w:ascii="宋体" w:hAnsi="宋体" w:eastAsia="宋体" w:cs="Times New Roman"/>
                <w:szCs w:val="21"/>
                <w:lang w:val="en-US" w:eastAsia="zh-CN"/>
              </w:rPr>
              <w:t>，内容包括：</w:t>
            </w:r>
          </w:p>
          <w:p w14:paraId="2A7A61DE">
            <w:pPr>
              <w:widowControl w:val="0"/>
              <w:numPr>
                <w:ilvl w:val="0"/>
                <w:numId w:val="6"/>
              </w:numPr>
              <w:autoSpaceDE w:val="0"/>
              <w:autoSpaceDN w:val="0"/>
              <w:adjustRightInd w:val="0"/>
              <w:snapToGrid w:val="0"/>
              <w:ind w:firstLine="0" w:firstLineChars="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en-US"/>
              </w:rPr>
              <w:t>质量保证</w:t>
            </w:r>
          </w:p>
          <w:p w14:paraId="3CD6A10C">
            <w:pPr>
              <w:widowControl w:val="0"/>
              <w:numPr>
                <w:ilvl w:val="0"/>
                <w:numId w:val="6"/>
              </w:numPr>
              <w:autoSpaceDE w:val="0"/>
              <w:autoSpaceDN w:val="0"/>
              <w:adjustRightInd w:val="0"/>
              <w:snapToGrid w:val="0"/>
              <w:ind w:firstLine="0" w:firstLineChars="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en-US"/>
              </w:rPr>
              <w:t>工艺水平</w:t>
            </w:r>
          </w:p>
          <w:p w14:paraId="194CFFDF">
            <w:pPr>
              <w:widowControl w:val="0"/>
              <w:numPr>
                <w:ilvl w:val="0"/>
                <w:numId w:val="6"/>
              </w:numPr>
              <w:autoSpaceDE w:val="0"/>
              <w:autoSpaceDN w:val="0"/>
              <w:adjustRightInd w:val="0"/>
              <w:snapToGrid w:val="0"/>
              <w:ind w:firstLine="0" w:firstLineChars="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en-US"/>
              </w:rPr>
              <w:t>质量水平</w:t>
            </w:r>
          </w:p>
          <w:p w14:paraId="65DD24A4">
            <w:pPr>
              <w:widowControl w:val="0"/>
              <w:numPr>
                <w:ilvl w:val="0"/>
                <w:numId w:val="6"/>
              </w:numPr>
              <w:autoSpaceDE w:val="0"/>
              <w:autoSpaceDN w:val="0"/>
              <w:adjustRightInd w:val="0"/>
              <w:snapToGrid w:val="0"/>
              <w:ind w:firstLine="0" w:firstLineChars="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en-US"/>
              </w:rPr>
              <w:t>控制措施</w:t>
            </w:r>
          </w:p>
          <w:p w14:paraId="1B14C193">
            <w:pPr>
              <w:widowControl w:val="0"/>
              <w:numPr>
                <w:ilvl w:val="0"/>
                <w:numId w:val="0"/>
              </w:numPr>
              <w:autoSpaceDE w:val="0"/>
              <w:autoSpaceDN w:val="0"/>
              <w:adjustRightInd w:val="0"/>
              <w:snapToGrid w:val="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en-US"/>
              </w:rPr>
              <w:t>（二）评审标准：根据质量管理体系与措施方案内容的全面、具体、科学合理、可操作性强等方面进行评审。</w:t>
            </w:r>
          </w:p>
        </w:tc>
        <w:tc>
          <w:tcPr>
            <w:tcW w:w="1302" w:type="dxa"/>
            <w:noWrap w:val="0"/>
            <w:vAlign w:val="center"/>
          </w:tcPr>
          <w:p w14:paraId="41E04442">
            <w:pPr>
              <w:widowControl w:val="0"/>
              <w:autoSpaceDE w:val="0"/>
              <w:autoSpaceDN w:val="0"/>
              <w:adjustRightInd w:val="0"/>
              <w:snapToGrid w:val="0"/>
              <w:ind w:firstLine="0" w:firstLineChars="0"/>
              <w:jc w:val="center"/>
              <w:rPr>
                <w:rFonts w:ascii="宋体" w:hAnsi="宋体"/>
                <w:szCs w:val="21"/>
              </w:rPr>
            </w:pPr>
          </w:p>
        </w:tc>
      </w:tr>
      <w:tr w14:paraId="69EF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noWrap w:val="0"/>
            <w:vAlign w:val="center"/>
          </w:tcPr>
          <w:p w14:paraId="32923836">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w:t>
            </w:r>
          </w:p>
        </w:tc>
        <w:tc>
          <w:tcPr>
            <w:tcW w:w="2218" w:type="dxa"/>
            <w:noWrap w:val="0"/>
            <w:vAlign w:val="center"/>
          </w:tcPr>
          <w:p w14:paraId="6D5C98CD">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en-US"/>
              </w:rPr>
              <w:t>主要施工方案与技术措施</w:t>
            </w:r>
          </w:p>
        </w:tc>
        <w:tc>
          <w:tcPr>
            <w:tcW w:w="4264" w:type="dxa"/>
            <w:noWrap w:val="0"/>
            <w:vAlign w:val="center"/>
          </w:tcPr>
          <w:p w14:paraId="45DD321F">
            <w:pPr>
              <w:widowControl w:val="0"/>
              <w:numPr>
                <w:ilvl w:val="0"/>
                <w:numId w:val="0"/>
              </w:numPr>
              <w:autoSpaceDE w:val="0"/>
              <w:autoSpaceDN w:val="0"/>
              <w:adjustRightInd w:val="0"/>
              <w:snapToGrid w:val="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zh-CN"/>
              </w:rPr>
              <w:t>（一）</w:t>
            </w:r>
            <w:r>
              <w:rPr>
                <w:rFonts w:hint="eastAsia" w:ascii="宋体" w:hAnsi="宋体" w:eastAsia="宋体" w:cs="Times New Roman"/>
                <w:szCs w:val="21"/>
                <w:lang w:val="en-US" w:eastAsia="en-US"/>
              </w:rPr>
              <w:t>在投标文件中详细说明响应情况</w:t>
            </w:r>
            <w:r>
              <w:rPr>
                <w:rFonts w:hint="eastAsia" w:ascii="宋体" w:hAnsi="宋体" w:eastAsia="宋体" w:cs="Times New Roman"/>
                <w:szCs w:val="21"/>
                <w:lang w:val="en-US" w:eastAsia="zh-CN"/>
              </w:rPr>
              <w:t>，内容包括</w:t>
            </w:r>
            <w:r>
              <w:rPr>
                <w:rFonts w:hint="eastAsia" w:ascii="宋体" w:hAnsi="宋体" w:eastAsia="宋体" w:cs="Times New Roman"/>
                <w:szCs w:val="21"/>
                <w:lang w:val="en-US" w:eastAsia="en-US"/>
              </w:rPr>
              <w:t xml:space="preserve">：  </w:t>
            </w:r>
          </w:p>
          <w:p w14:paraId="79740524">
            <w:pPr>
              <w:widowControl w:val="0"/>
              <w:numPr>
                <w:ilvl w:val="0"/>
                <w:numId w:val="0"/>
              </w:numPr>
              <w:autoSpaceDE w:val="0"/>
              <w:autoSpaceDN w:val="0"/>
              <w:adjustRightInd w:val="0"/>
              <w:snapToGrid w:val="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zh-CN"/>
              </w:rPr>
              <w:t>1、</w:t>
            </w:r>
            <w:r>
              <w:rPr>
                <w:rFonts w:hint="eastAsia" w:ascii="宋体" w:hAnsi="宋体" w:eastAsia="宋体" w:cs="Times New Roman"/>
                <w:szCs w:val="21"/>
                <w:lang w:val="en-US" w:eastAsia="en-US"/>
              </w:rPr>
              <w:t xml:space="preserve">总体概述及理解； </w:t>
            </w:r>
          </w:p>
          <w:p w14:paraId="18046D23">
            <w:pPr>
              <w:widowControl w:val="0"/>
              <w:numPr>
                <w:ilvl w:val="0"/>
                <w:numId w:val="0"/>
              </w:numPr>
              <w:autoSpaceDE w:val="0"/>
              <w:autoSpaceDN w:val="0"/>
              <w:adjustRightInd w:val="0"/>
              <w:snapToGrid w:val="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zh-CN"/>
              </w:rPr>
              <w:t>2、</w:t>
            </w:r>
            <w:r>
              <w:rPr>
                <w:rFonts w:hint="eastAsia" w:ascii="宋体" w:hAnsi="宋体" w:eastAsia="宋体" w:cs="Times New Roman"/>
                <w:szCs w:val="21"/>
                <w:lang w:val="en-US" w:eastAsia="en-US"/>
              </w:rPr>
              <w:t xml:space="preserve">项目实施内容； </w:t>
            </w:r>
          </w:p>
          <w:p w14:paraId="020E408C">
            <w:pPr>
              <w:widowControl w:val="0"/>
              <w:numPr>
                <w:ilvl w:val="0"/>
                <w:numId w:val="0"/>
              </w:numPr>
              <w:autoSpaceDE w:val="0"/>
              <w:autoSpaceDN w:val="0"/>
              <w:adjustRightInd w:val="0"/>
              <w:snapToGrid w:val="0"/>
              <w:jc w:val="left"/>
              <w:rPr>
                <w:rFonts w:hint="eastAsia" w:ascii="宋体" w:hAnsi="宋体" w:eastAsia="宋体" w:cs="Times New Roman"/>
                <w:szCs w:val="21"/>
                <w:lang w:val="en-US" w:eastAsia="en-US"/>
              </w:rPr>
            </w:pPr>
            <w:r>
              <w:rPr>
                <w:rFonts w:hint="eastAsia" w:ascii="宋体" w:hAnsi="宋体" w:eastAsia="宋体" w:cs="Times New Roman"/>
                <w:szCs w:val="21"/>
                <w:lang w:val="en-US" w:eastAsia="zh-CN"/>
              </w:rPr>
              <w:t>3、</w:t>
            </w:r>
            <w:r>
              <w:rPr>
                <w:rFonts w:hint="eastAsia" w:ascii="宋体" w:hAnsi="宋体" w:eastAsia="宋体" w:cs="Times New Roman"/>
                <w:szCs w:val="21"/>
                <w:lang w:val="en-US" w:eastAsia="en-US"/>
              </w:rPr>
              <w:t>项目关键技术。</w:t>
            </w:r>
          </w:p>
          <w:p w14:paraId="0DD43240">
            <w:pPr>
              <w:widowControl w:val="0"/>
              <w:numPr>
                <w:ilvl w:val="0"/>
                <w:numId w:val="0"/>
              </w:numPr>
              <w:autoSpaceDE w:val="0"/>
              <w:autoSpaceDN w:val="0"/>
              <w:adjustRightInd w:val="0"/>
              <w:snapToGrid w:val="0"/>
              <w:jc w:val="lef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（二）</w:t>
            </w:r>
            <w:r>
              <w:rPr>
                <w:rFonts w:hint="eastAsia" w:ascii="宋体" w:hAnsi="宋体" w:eastAsia="宋体" w:cs="Times New Roman"/>
                <w:szCs w:val="21"/>
                <w:lang w:val="en-US" w:eastAsia="en-US"/>
              </w:rPr>
              <w:t>评审标准：根据主要施工方案与技术措施方案内容的全面、具体、科学合理、可操作性强等方面进行评审。</w:t>
            </w:r>
          </w:p>
        </w:tc>
        <w:tc>
          <w:tcPr>
            <w:tcW w:w="1302" w:type="dxa"/>
            <w:noWrap w:val="0"/>
            <w:vAlign w:val="center"/>
          </w:tcPr>
          <w:p w14:paraId="11A27F60">
            <w:pPr>
              <w:widowControl w:val="0"/>
              <w:autoSpaceDE w:val="0"/>
              <w:autoSpaceDN w:val="0"/>
              <w:adjustRightInd w:val="0"/>
              <w:snapToGrid w:val="0"/>
              <w:ind w:firstLine="0" w:firstLineChars="0"/>
              <w:jc w:val="center"/>
              <w:rPr>
                <w:rFonts w:ascii="宋体" w:hAnsi="宋体"/>
                <w:szCs w:val="21"/>
              </w:rPr>
            </w:pPr>
          </w:p>
        </w:tc>
      </w:tr>
      <w:tr w14:paraId="3175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noWrap w:val="0"/>
            <w:vAlign w:val="center"/>
          </w:tcPr>
          <w:p w14:paraId="55E5405E">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w:t>
            </w:r>
          </w:p>
        </w:tc>
        <w:tc>
          <w:tcPr>
            <w:tcW w:w="2218" w:type="dxa"/>
            <w:noWrap w:val="0"/>
            <w:vAlign w:val="center"/>
          </w:tcPr>
          <w:p w14:paraId="4A8E5221">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en-US"/>
              </w:rPr>
              <w:t>工期保证措施</w:t>
            </w:r>
            <w:r>
              <w:rPr>
                <w:rFonts w:hint="eastAsia" w:ascii="宋体" w:hAnsi="宋体" w:eastAsia="宋体" w:cs="Times New Roman"/>
                <w:szCs w:val="21"/>
                <w:lang w:val="en-US" w:eastAsia="zh-CN"/>
              </w:rPr>
              <w:t>及</w:t>
            </w:r>
            <w:r>
              <w:rPr>
                <w:rFonts w:hint="eastAsia" w:ascii="宋体" w:hAnsi="宋体" w:eastAsia="宋体" w:cs="Times New Roman"/>
                <w:szCs w:val="21"/>
                <w:lang w:val="en-US" w:eastAsia="en-US"/>
              </w:rPr>
              <w:t>施工计划表</w:t>
            </w:r>
          </w:p>
        </w:tc>
        <w:tc>
          <w:tcPr>
            <w:tcW w:w="4264" w:type="dxa"/>
            <w:noWrap w:val="0"/>
            <w:vAlign w:val="center"/>
          </w:tcPr>
          <w:p w14:paraId="774D97B2">
            <w:pPr>
              <w:widowControl w:val="0"/>
              <w:numPr>
                <w:ilvl w:val="0"/>
                <w:numId w:val="7"/>
              </w:numPr>
              <w:autoSpaceDE w:val="0"/>
              <w:autoSpaceDN w:val="0"/>
              <w:adjustRightInd w:val="0"/>
              <w:snapToGrid w:val="0"/>
              <w:ind w:firstLine="0" w:firstLineChars="0"/>
              <w:jc w:val="left"/>
              <w:rPr>
                <w:rFonts w:hint="eastAsia" w:ascii="宋体" w:hAnsi="宋体"/>
                <w:szCs w:val="21"/>
              </w:rPr>
            </w:pPr>
            <w:r>
              <w:rPr>
                <w:rFonts w:hint="eastAsia" w:ascii="宋体" w:hAnsi="宋体" w:eastAsia="宋体" w:cs="Times New Roman"/>
                <w:szCs w:val="21"/>
                <w:lang w:val="en-US" w:eastAsia="en-US"/>
              </w:rPr>
              <w:t>在投标文件中详细说明响应情况</w:t>
            </w:r>
            <w:r>
              <w:rPr>
                <w:rFonts w:hint="eastAsia" w:ascii="宋体" w:hAnsi="宋体" w:eastAsia="宋体" w:cs="Times New Roman"/>
                <w:szCs w:val="21"/>
                <w:lang w:val="en-US" w:eastAsia="zh-CN"/>
              </w:rPr>
              <w:t>，内容包括</w:t>
            </w:r>
            <w:r>
              <w:rPr>
                <w:rFonts w:hint="eastAsia" w:ascii="宋体" w:hAnsi="宋体" w:eastAsia="宋体" w:cs="Times New Roman"/>
                <w:szCs w:val="21"/>
                <w:lang w:val="en-US" w:eastAsia="en-US"/>
              </w:rPr>
              <w:t>：</w:t>
            </w:r>
            <w:r>
              <w:rPr>
                <w:rFonts w:hint="eastAsia" w:ascii="宋体" w:hAnsi="宋体"/>
                <w:szCs w:val="21"/>
                <w:lang w:val="en-US" w:eastAsia="en-US"/>
              </w:rPr>
              <w:t>针对项目特征合理编制措施</w:t>
            </w:r>
          </w:p>
          <w:p w14:paraId="6CDC31C5">
            <w:pPr>
              <w:pStyle w:val="13"/>
              <w:ind w:left="0" w:leftChars="0" w:firstLine="0" w:firstLineChars="0"/>
            </w:pPr>
            <w:r>
              <w:rPr>
                <w:rFonts w:hint="eastAsia" w:ascii="宋体" w:hAnsi="宋体" w:eastAsia="宋体" w:cs="Times New Roman"/>
                <w:szCs w:val="21"/>
                <w:lang w:val="en-US" w:eastAsia="zh-CN"/>
              </w:rPr>
              <w:t>（二）</w:t>
            </w:r>
            <w:r>
              <w:rPr>
                <w:rFonts w:hint="eastAsia" w:ascii="宋体" w:hAnsi="宋体" w:eastAsia="宋体" w:cs="Times New Roman"/>
                <w:szCs w:val="21"/>
                <w:lang w:val="en-US" w:eastAsia="en-US"/>
              </w:rPr>
              <w:t>评审标准：根据工期保证措施及施工计划表内容的全面、具体、科学合理、可操作性强等方面进行评审。</w:t>
            </w:r>
          </w:p>
        </w:tc>
        <w:tc>
          <w:tcPr>
            <w:tcW w:w="1302" w:type="dxa"/>
            <w:noWrap w:val="0"/>
            <w:vAlign w:val="center"/>
          </w:tcPr>
          <w:p w14:paraId="3752BBE7">
            <w:pPr>
              <w:widowControl w:val="0"/>
              <w:autoSpaceDE w:val="0"/>
              <w:autoSpaceDN w:val="0"/>
              <w:adjustRightInd w:val="0"/>
              <w:snapToGrid w:val="0"/>
              <w:ind w:firstLine="0" w:firstLineChars="0"/>
              <w:jc w:val="center"/>
              <w:rPr>
                <w:rFonts w:ascii="宋体" w:hAnsi="宋体"/>
                <w:szCs w:val="21"/>
              </w:rPr>
            </w:pPr>
          </w:p>
        </w:tc>
      </w:tr>
      <w:tr w14:paraId="77CA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noWrap w:val="0"/>
            <w:vAlign w:val="center"/>
          </w:tcPr>
          <w:p w14:paraId="6CA79C38">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p>
        </w:tc>
        <w:tc>
          <w:tcPr>
            <w:tcW w:w="2218" w:type="dxa"/>
            <w:noWrap w:val="0"/>
            <w:vAlign w:val="center"/>
          </w:tcPr>
          <w:p w14:paraId="53B1094D">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en-US"/>
              </w:rPr>
              <w:t>拟投入的资源配备计划</w:t>
            </w:r>
          </w:p>
        </w:tc>
        <w:tc>
          <w:tcPr>
            <w:tcW w:w="4264" w:type="dxa"/>
            <w:noWrap w:val="0"/>
            <w:vAlign w:val="center"/>
          </w:tcPr>
          <w:p w14:paraId="31612C14">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eastAsia="宋体" w:cs="Times New Roman"/>
                <w:szCs w:val="21"/>
                <w:lang w:val="en-US" w:eastAsia="zh-CN"/>
              </w:rPr>
              <w:t>（一）</w:t>
            </w:r>
            <w:r>
              <w:rPr>
                <w:rFonts w:hint="eastAsia" w:ascii="宋体" w:hAnsi="宋体" w:eastAsia="宋体" w:cs="Times New Roman"/>
                <w:szCs w:val="21"/>
                <w:lang w:val="en-US" w:eastAsia="en-US"/>
              </w:rPr>
              <w:t>在投标文件中详细说明响应情况</w:t>
            </w:r>
            <w:r>
              <w:rPr>
                <w:rFonts w:hint="eastAsia" w:ascii="宋体" w:hAnsi="宋体" w:eastAsia="宋体" w:cs="Times New Roman"/>
                <w:szCs w:val="21"/>
                <w:lang w:val="en-US" w:eastAsia="zh-CN"/>
              </w:rPr>
              <w:t>，内容包括</w:t>
            </w:r>
            <w:r>
              <w:rPr>
                <w:rFonts w:hint="eastAsia" w:ascii="宋体" w:hAnsi="宋体" w:eastAsia="宋体" w:cs="Times New Roman"/>
                <w:szCs w:val="21"/>
                <w:lang w:val="en-US" w:eastAsia="en-US"/>
              </w:rPr>
              <w:t>：</w:t>
            </w:r>
          </w:p>
          <w:p w14:paraId="3EA40189">
            <w:pPr>
              <w:widowControl w:val="0"/>
              <w:autoSpaceDE w:val="0"/>
              <w:autoSpaceDN w:val="0"/>
              <w:adjustRightInd w:val="0"/>
              <w:snapToGrid w:val="0"/>
              <w:ind w:firstLine="0" w:firstLineChars="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1、劳动力计划表</w:t>
            </w:r>
          </w:p>
          <w:p w14:paraId="761147F6">
            <w:pPr>
              <w:widowControl w:val="0"/>
              <w:autoSpaceDE w:val="0"/>
              <w:autoSpaceDN w:val="0"/>
              <w:adjustRightInd w:val="0"/>
              <w:snapToGrid w:val="0"/>
              <w:ind w:firstLine="0" w:firstLineChars="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2、采购计划表</w:t>
            </w:r>
          </w:p>
          <w:p w14:paraId="42E3B93E">
            <w:pPr>
              <w:widowControl w:val="0"/>
              <w:autoSpaceDE w:val="0"/>
              <w:autoSpaceDN w:val="0"/>
              <w:adjustRightInd w:val="0"/>
              <w:snapToGrid w:val="0"/>
              <w:ind w:firstLine="0" w:firstLineChars="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3、拟投入的资源配备计划</w:t>
            </w:r>
          </w:p>
          <w:p w14:paraId="0EA5DBCE">
            <w:pPr>
              <w:pStyle w:val="13"/>
              <w:ind w:left="0" w:leftChars="0" w:firstLine="0" w:firstLineChars="0"/>
            </w:pPr>
            <w:r>
              <w:rPr>
                <w:rFonts w:hint="eastAsia" w:ascii="宋体" w:hAnsi="宋体" w:eastAsia="宋体" w:cs="Times New Roman"/>
                <w:szCs w:val="21"/>
                <w:lang w:val="en-US" w:eastAsia="zh-CN"/>
              </w:rPr>
              <w:t>（二）</w:t>
            </w:r>
            <w:r>
              <w:rPr>
                <w:rFonts w:hint="eastAsia" w:ascii="宋体" w:hAnsi="宋体" w:eastAsia="宋体" w:cs="Times New Roman"/>
                <w:szCs w:val="21"/>
                <w:lang w:val="en-US" w:eastAsia="en-US"/>
              </w:rPr>
              <w:t>评审标准：根据拟投入的资源配备计划方案内容的全面、具体、科学合理、可操作性强等方面进行评审。</w:t>
            </w:r>
          </w:p>
        </w:tc>
        <w:tc>
          <w:tcPr>
            <w:tcW w:w="1302" w:type="dxa"/>
            <w:noWrap w:val="0"/>
            <w:vAlign w:val="center"/>
          </w:tcPr>
          <w:p w14:paraId="100DCDC8">
            <w:pPr>
              <w:widowControl w:val="0"/>
              <w:autoSpaceDE w:val="0"/>
              <w:autoSpaceDN w:val="0"/>
              <w:adjustRightInd w:val="0"/>
              <w:snapToGrid w:val="0"/>
              <w:ind w:firstLine="0" w:firstLineChars="0"/>
              <w:jc w:val="center"/>
              <w:rPr>
                <w:rFonts w:ascii="宋体" w:hAnsi="宋体"/>
                <w:szCs w:val="21"/>
              </w:rPr>
            </w:pPr>
          </w:p>
        </w:tc>
      </w:tr>
      <w:tr w14:paraId="0087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noWrap w:val="0"/>
            <w:vAlign w:val="center"/>
          </w:tcPr>
          <w:p w14:paraId="6C21F493">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5</w:t>
            </w:r>
          </w:p>
        </w:tc>
        <w:tc>
          <w:tcPr>
            <w:tcW w:w="2218" w:type="dxa"/>
            <w:noWrap w:val="0"/>
            <w:vAlign w:val="center"/>
          </w:tcPr>
          <w:p w14:paraId="1A895D06">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en-US"/>
              </w:rPr>
              <w:t>文明施工和环境保护管理体系及措施</w:t>
            </w:r>
          </w:p>
        </w:tc>
        <w:tc>
          <w:tcPr>
            <w:tcW w:w="4264" w:type="dxa"/>
            <w:noWrap w:val="0"/>
            <w:vAlign w:val="center"/>
          </w:tcPr>
          <w:p w14:paraId="519BDF7F">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eastAsia="宋体" w:cs="Times New Roman"/>
                <w:szCs w:val="21"/>
                <w:lang w:val="en-US" w:eastAsia="zh-CN"/>
              </w:rPr>
              <w:t>（一）</w:t>
            </w:r>
            <w:r>
              <w:rPr>
                <w:rFonts w:hint="eastAsia" w:ascii="宋体" w:hAnsi="宋体" w:eastAsia="宋体" w:cs="Times New Roman"/>
                <w:szCs w:val="21"/>
                <w:lang w:val="en-US" w:eastAsia="en-US"/>
              </w:rPr>
              <w:t>在投标文件中详细说明响应情况</w:t>
            </w:r>
            <w:r>
              <w:rPr>
                <w:rFonts w:hint="eastAsia" w:ascii="宋体" w:hAnsi="宋体" w:eastAsia="宋体" w:cs="Times New Roman"/>
                <w:szCs w:val="21"/>
                <w:lang w:val="en-US" w:eastAsia="zh-CN"/>
              </w:rPr>
              <w:t>，内容包括</w:t>
            </w:r>
            <w:r>
              <w:rPr>
                <w:rFonts w:hint="eastAsia" w:ascii="宋体" w:hAnsi="宋体" w:eastAsia="宋体" w:cs="Times New Roman"/>
                <w:szCs w:val="21"/>
                <w:lang w:val="en-US" w:eastAsia="en-US"/>
              </w:rPr>
              <w:t>：</w:t>
            </w:r>
          </w:p>
          <w:p w14:paraId="7D2C0273">
            <w:pPr>
              <w:widowControl w:val="0"/>
              <w:autoSpaceDE w:val="0"/>
              <w:autoSpaceDN w:val="0"/>
              <w:adjustRightInd w:val="0"/>
              <w:snapToGrid w:val="0"/>
              <w:ind w:firstLine="0" w:firstLineChars="0"/>
              <w:jc w:val="left"/>
              <w:rPr>
                <w:rFonts w:hint="eastAsia" w:ascii="宋体" w:hAnsi="宋体"/>
                <w:szCs w:val="21"/>
                <w:lang w:val="en-US" w:eastAsia="en-US"/>
              </w:rPr>
            </w:pPr>
            <w:r>
              <w:rPr>
                <w:rFonts w:hint="eastAsia" w:ascii="宋体" w:hAnsi="宋体"/>
                <w:szCs w:val="21"/>
                <w:lang w:val="en-US" w:eastAsia="zh-CN"/>
              </w:rPr>
              <w:t>1、</w:t>
            </w:r>
            <w:r>
              <w:rPr>
                <w:rFonts w:hint="eastAsia" w:ascii="宋体" w:hAnsi="宋体"/>
                <w:szCs w:val="21"/>
                <w:lang w:val="en-US" w:eastAsia="en-US"/>
              </w:rPr>
              <w:t>环境保护目标</w:t>
            </w:r>
          </w:p>
          <w:p w14:paraId="30428A51">
            <w:pPr>
              <w:widowControl w:val="0"/>
              <w:autoSpaceDE w:val="0"/>
              <w:autoSpaceDN w:val="0"/>
              <w:adjustRightInd w:val="0"/>
              <w:snapToGrid w:val="0"/>
              <w:ind w:firstLine="0" w:firstLineChars="0"/>
              <w:jc w:val="left"/>
              <w:rPr>
                <w:rFonts w:hint="eastAsia" w:ascii="宋体" w:hAnsi="宋体"/>
                <w:szCs w:val="21"/>
                <w:lang w:val="en-US" w:eastAsia="en-US"/>
              </w:rPr>
            </w:pPr>
            <w:r>
              <w:rPr>
                <w:rFonts w:hint="eastAsia" w:ascii="宋体" w:hAnsi="宋体"/>
                <w:szCs w:val="21"/>
                <w:lang w:val="en-US" w:eastAsia="zh-CN"/>
              </w:rPr>
              <w:t>2、</w:t>
            </w:r>
            <w:r>
              <w:rPr>
                <w:rFonts w:hint="eastAsia" w:ascii="宋体" w:hAnsi="宋体"/>
                <w:szCs w:val="21"/>
                <w:lang w:val="en-US" w:eastAsia="en-US"/>
              </w:rPr>
              <w:t>环境保护措施</w:t>
            </w:r>
          </w:p>
          <w:p w14:paraId="68B6C09A">
            <w:pPr>
              <w:widowControl w:val="0"/>
              <w:autoSpaceDE w:val="0"/>
              <w:autoSpaceDN w:val="0"/>
              <w:adjustRightInd w:val="0"/>
              <w:snapToGrid w:val="0"/>
              <w:ind w:firstLine="0" w:firstLineChars="0"/>
              <w:jc w:val="left"/>
              <w:rPr>
                <w:rFonts w:hint="eastAsia" w:ascii="宋体" w:hAnsi="宋体"/>
                <w:szCs w:val="21"/>
                <w:lang w:val="en-US" w:eastAsia="en-US"/>
              </w:rPr>
            </w:pPr>
            <w:r>
              <w:rPr>
                <w:rFonts w:hint="eastAsia" w:ascii="宋体" w:hAnsi="宋体"/>
                <w:szCs w:val="21"/>
                <w:lang w:val="en-US" w:eastAsia="zh-CN"/>
              </w:rPr>
              <w:t>3、</w:t>
            </w:r>
            <w:r>
              <w:rPr>
                <w:rFonts w:hint="eastAsia" w:ascii="宋体" w:hAnsi="宋体"/>
                <w:szCs w:val="21"/>
                <w:lang w:val="en-US" w:eastAsia="en-US"/>
              </w:rPr>
              <w:t>职业健康措施</w:t>
            </w:r>
          </w:p>
          <w:p w14:paraId="2257C4D5">
            <w:pPr>
              <w:pStyle w:val="13"/>
              <w:ind w:left="0" w:leftChars="0" w:firstLine="0" w:firstLineChars="0"/>
            </w:pPr>
            <w:r>
              <w:rPr>
                <w:rFonts w:hint="eastAsia" w:ascii="宋体" w:hAnsi="宋体" w:eastAsia="宋体" w:cs="Times New Roman"/>
                <w:szCs w:val="21"/>
                <w:lang w:val="en-US" w:eastAsia="zh-CN"/>
              </w:rPr>
              <w:t>（二）</w:t>
            </w:r>
            <w:r>
              <w:rPr>
                <w:rFonts w:hint="eastAsia" w:ascii="宋体" w:hAnsi="宋体" w:eastAsia="宋体" w:cs="Times New Roman"/>
                <w:szCs w:val="21"/>
                <w:lang w:val="en-US" w:eastAsia="en-US"/>
              </w:rPr>
              <w:t>评审标准：根据文明施工和环境保护管理体系及措施方案内容的全面、具体、科学合理、可操作性强等方面进行评审。</w:t>
            </w:r>
          </w:p>
        </w:tc>
        <w:tc>
          <w:tcPr>
            <w:tcW w:w="1302" w:type="dxa"/>
            <w:noWrap w:val="0"/>
            <w:vAlign w:val="center"/>
          </w:tcPr>
          <w:p w14:paraId="342995CA">
            <w:pPr>
              <w:widowControl w:val="0"/>
              <w:autoSpaceDE w:val="0"/>
              <w:autoSpaceDN w:val="0"/>
              <w:adjustRightInd w:val="0"/>
              <w:snapToGrid w:val="0"/>
              <w:ind w:firstLine="0" w:firstLineChars="0"/>
              <w:jc w:val="center"/>
              <w:rPr>
                <w:rFonts w:ascii="宋体" w:hAnsi="宋体"/>
                <w:szCs w:val="21"/>
              </w:rPr>
            </w:pPr>
          </w:p>
        </w:tc>
      </w:tr>
      <w:tr w14:paraId="127E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5" w:type="dxa"/>
            <w:noWrap w:val="0"/>
            <w:vAlign w:val="center"/>
          </w:tcPr>
          <w:p w14:paraId="292AF786">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p>
        </w:tc>
        <w:tc>
          <w:tcPr>
            <w:tcW w:w="2218" w:type="dxa"/>
            <w:noWrap w:val="0"/>
            <w:vAlign w:val="center"/>
          </w:tcPr>
          <w:p w14:paraId="5A1EFD92">
            <w:pPr>
              <w:widowControl w:val="0"/>
              <w:autoSpaceDE w:val="0"/>
              <w:autoSpaceDN w:val="0"/>
              <w:adjustRightInd w:val="0"/>
              <w:snapToGrid w:val="0"/>
              <w:ind w:firstLine="0" w:firstLineChars="0"/>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en-US"/>
              </w:rPr>
              <w:t>安全管理体系与措施</w:t>
            </w:r>
          </w:p>
        </w:tc>
        <w:tc>
          <w:tcPr>
            <w:tcW w:w="4264" w:type="dxa"/>
            <w:noWrap w:val="0"/>
            <w:vAlign w:val="center"/>
          </w:tcPr>
          <w:p w14:paraId="346491DB">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eastAsia="宋体" w:cs="Times New Roman"/>
                <w:szCs w:val="21"/>
                <w:lang w:val="en-US" w:eastAsia="zh-CN"/>
              </w:rPr>
              <w:t>（一）</w:t>
            </w:r>
            <w:r>
              <w:rPr>
                <w:rFonts w:hint="eastAsia" w:ascii="宋体" w:hAnsi="宋体" w:eastAsia="宋体" w:cs="Times New Roman"/>
                <w:szCs w:val="21"/>
                <w:lang w:val="en-US" w:eastAsia="en-US"/>
              </w:rPr>
              <w:t>在投标文件中详细说明响应情况</w:t>
            </w:r>
            <w:r>
              <w:rPr>
                <w:rFonts w:hint="eastAsia" w:ascii="宋体" w:hAnsi="宋体" w:eastAsia="宋体" w:cs="Times New Roman"/>
                <w:szCs w:val="21"/>
                <w:lang w:val="en-US" w:eastAsia="zh-CN"/>
              </w:rPr>
              <w:t>，内容包括</w:t>
            </w:r>
            <w:r>
              <w:rPr>
                <w:rFonts w:hint="eastAsia" w:ascii="宋体" w:hAnsi="宋体" w:eastAsia="宋体" w:cs="Times New Roman"/>
                <w:szCs w:val="21"/>
                <w:lang w:val="en-US" w:eastAsia="en-US"/>
              </w:rPr>
              <w:t>：</w:t>
            </w:r>
          </w:p>
          <w:p w14:paraId="41634621">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1、制定安全政策</w:t>
            </w:r>
          </w:p>
          <w:p w14:paraId="5241E0C3">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2、建立、健全安全管理组织体系</w:t>
            </w:r>
          </w:p>
          <w:p w14:paraId="22CABAD9">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3、安全生产管理计划和实施</w:t>
            </w:r>
          </w:p>
          <w:p w14:paraId="7115E784">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4、风险分析与控制措施</w:t>
            </w:r>
          </w:p>
          <w:p w14:paraId="103A0004">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5、安全专项施工方案</w:t>
            </w:r>
          </w:p>
          <w:p w14:paraId="7DD93C11">
            <w:pPr>
              <w:widowControl w:val="0"/>
              <w:numPr>
                <w:ilvl w:val="0"/>
                <w:numId w:val="0"/>
              </w:numPr>
              <w:autoSpaceDE w:val="0"/>
              <w:autoSpaceDN w:val="0"/>
              <w:adjustRightInd w:val="0"/>
              <w:snapToGrid w:val="0"/>
              <w:jc w:val="left"/>
              <w:rPr>
                <w:rFonts w:hint="eastAsia" w:ascii="宋体" w:hAnsi="宋体"/>
                <w:kern w:val="2"/>
                <w:sz w:val="21"/>
                <w:szCs w:val="21"/>
                <w:lang w:val="en-US" w:eastAsia="zh-CN" w:bidi="ar-SA"/>
              </w:rPr>
            </w:pPr>
            <w:r>
              <w:rPr>
                <w:rFonts w:hint="eastAsia" w:ascii="宋体" w:hAnsi="宋体"/>
                <w:kern w:val="2"/>
                <w:sz w:val="21"/>
                <w:szCs w:val="21"/>
                <w:lang w:val="en-US" w:eastAsia="zh-CN" w:bidi="ar-SA"/>
              </w:rPr>
              <w:t>6、应急准备与响应</w:t>
            </w:r>
          </w:p>
          <w:p w14:paraId="076E6E69">
            <w:pPr>
              <w:pStyle w:val="13"/>
              <w:ind w:left="0" w:leftChars="0" w:firstLine="0" w:firstLineChars="0"/>
            </w:pPr>
            <w:r>
              <w:rPr>
                <w:rFonts w:hint="eastAsia" w:ascii="宋体" w:hAnsi="宋体" w:eastAsia="宋体" w:cs="Times New Roman"/>
                <w:szCs w:val="21"/>
                <w:lang w:val="en-US" w:eastAsia="zh-CN"/>
              </w:rPr>
              <w:t>（二）</w:t>
            </w:r>
            <w:r>
              <w:rPr>
                <w:rFonts w:hint="eastAsia" w:ascii="宋体" w:hAnsi="宋体" w:eastAsia="宋体" w:cs="Times New Roman"/>
                <w:szCs w:val="21"/>
                <w:lang w:val="en-US" w:eastAsia="en-US"/>
              </w:rPr>
              <w:t>评审标准：根据安全管理体系与措施方案内容的全面、具体、科学合理、可操作性强等方面进行评审。</w:t>
            </w:r>
          </w:p>
        </w:tc>
        <w:tc>
          <w:tcPr>
            <w:tcW w:w="1302" w:type="dxa"/>
            <w:noWrap w:val="0"/>
            <w:vAlign w:val="center"/>
          </w:tcPr>
          <w:p w14:paraId="357B0B73">
            <w:pPr>
              <w:widowControl w:val="0"/>
              <w:autoSpaceDE w:val="0"/>
              <w:autoSpaceDN w:val="0"/>
              <w:adjustRightInd w:val="0"/>
              <w:snapToGrid w:val="0"/>
              <w:ind w:firstLine="0" w:firstLineChars="0"/>
              <w:jc w:val="center"/>
              <w:rPr>
                <w:rFonts w:ascii="宋体" w:hAnsi="宋体"/>
                <w:szCs w:val="21"/>
              </w:rPr>
            </w:pPr>
          </w:p>
        </w:tc>
      </w:tr>
    </w:tbl>
    <w:p w14:paraId="0F10285E">
      <w:pPr>
        <w:widowControl w:val="0"/>
        <w:tabs>
          <w:tab w:val="left" w:pos="820"/>
        </w:tabs>
        <w:autoSpaceDE w:val="0"/>
        <w:autoSpaceDN w:val="0"/>
        <w:adjustRightInd w:val="0"/>
        <w:snapToGrid w:val="0"/>
        <w:ind w:firstLine="0" w:firstLineChars="0"/>
        <w:jc w:val="left"/>
        <w:rPr>
          <w:rFonts w:hint="eastAsia" w:ascii="宋体" w:hAnsi="宋体"/>
          <w:b/>
          <w:szCs w:val="21"/>
        </w:rPr>
      </w:pPr>
    </w:p>
    <w:p w14:paraId="2BEA9358">
      <w:pPr>
        <w:widowControl w:val="0"/>
        <w:tabs>
          <w:tab w:val="left" w:pos="820"/>
        </w:tabs>
        <w:autoSpaceDE w:val="0"/>
        <w:autoSpaceDN w:val="0"/>
        <w:adjustRightInd w:val="0"/>
        <w:snapToGrid w:val="0"/>
        <w:ind w:firstLine="0" w:firstLineChars="0"/>
        <w:jc w:val="left"/>
        <w:rPr>
          <w:rFonts w:hint="eastAsia" w:ascii="宋体" w:hAnsi="宋体"/>
          <w:b/>
          <w:szCs w:val="21"/>
        </w:rPr>
      </w:pPr>
    </w:p>
    <w:p w14:paraId="3A6C0F46">
      <w:pPr>
        <w:widowControl w:val="0"/>
        <w:tabs>
          <w:tab w:val="left" w:pos="820"/>
        </w:tabs>
        <w:autoSpaceDE w:val="0"/>
        <w:autoSpaceDN w:val="0"/>
        <w:adjustRightInd w:val="0"/>
        <w:snapToGrid w:val="0"/>
        <w:ind w:firstLine="0" w:firstLineChars="0"/>
        <w:jc w:val="left"/>
        <w:rPr>
          <w:rFonts w:ascii="宋体" w:hAnsi="宋体"/>
          <w:b/>
          <w:szCs w:val="21"/>
        </w:rPr>
      </w:pPr>
      <w:r>
        <w:rPr>
          <w:rFonts w:hint="eastAsia" w:ascii="宋体" w:hAnsi="宋体"/>
          <w:b/>
          <w:szCs w:val="21"/>
        </w:rPr>
        <w:t>注：</w:t>
      </w:r>
    </w:p>
    <w:p w14:paraId="73811E64">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1</w:t>
      </w:r>
      <w:r>
        <w:rPr>
          <w:rFonts w:hint="eastAsia" w:ascii="宋体" w:hAnsi="宋体"/>
          <w:szCs w:val="21"/>
        </w:rPr>
        <w:t>、招标人需在评审子项与评审标准栏内列明评审的合格标准。</w:t>
      </w:r>
    </w:p>
    <w:p w14:paraId="03671F92">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2</w:t>
      </w:r>
      <w:r>
        <w:rPr>
          <w:rFonts w:hint="eastAsia" w:ascii="宋体" w:hAnsi="宋体"/>
          <w:szCs w:val="21"/>
        </w:rPr>
        <w:t>、本表供每位专家独立评审时使用。</w:t>
      </w:r>
    </w:p>
    <w:p w14:paraId="2809A137">
      <w:pPr>
        <w:widowControl w:val="0"/>
        <w:autoSpaceDE w:val="0"/>
        <w:autoSpaceDN w:val="0"/>
        <w:adjustRightInd w:val="0"/>
        <w:snapToGrid w:val="0"/>
        <w:ind w:firstLine="0" w:firstLineChars="0"/>
        <w:jc w:val="left"/>
        <w:rPr>
          <w:rFonts w:hint="eastAsia" w:ascii="宋体" w:hAnsi="宋体"/>
          <w:szCs w:val="21"/>
        </w:rPr>
      </w:pPr>
      <w:r>
        <w:rPr>
          <w:rFonts w:ascii="宋体" w:hAnsi="宋体"/>
          <w:szCs w:val="21"/>
        </w:rPr>
        <w:t>3</w:t>
      </w:r>
      <w:r>
        <w:rPr>
          <w:rFonts w:hint="eastAsia" w:ascii="宋体" w:hAnsi="宋体"/>
          <w:szCs w:val="21"/>
        </w:rPr>
        <w:t>、专家根据招标人拟定的评审项目和评审标准出具符合要求或不符合要求的评审意见。不符合要求的必须注明原因。</w:t>
      </w:r>
    </w:p>
    <w:p w14:paraId="05330C69">
      <w:pPr>
        <w:widowControl w:val="0"/>
        <w:autoSpaceDE w:val="0"/>
        <w:autoSpaceDN w:val="0"/>
        <w:adjustRightInd w:val="0"/>
        <w:snapToGrid w:val="0"/>
        <w:ind w:firstLine="0" w:firstLineChars="0"/>
        <w:jc w:val="left"/>
        <w:rPr>
          <w:rFonts w:ascii="宋体" w:hAnsi="宋体"/>
          <w:szCs w:val="21"/>
        </w:rPr>
      </w:pPr>
    </w:p>
    <w:p w14:paraId="2DEEA413">
      <w:pPr>
        <w:widowControl w:val="0"/>
        <w:autoSpaceDN w:val="0"/>
        <w:adjustRightInd w:val="0"/>
        <w:snapToGrid w:val="0"/>
        <w:ind w:firstLine="0" w:firstLineChars="0"/>
        <w:jc w:val="left"/>
        <w:outlineLvl w:val="2"/>
        <w:rPr>
          <w:rFonts w:hint="eastAsia" w:ascii="宋体" w:hAnsi="宋体"/>
          <w:b/>
          <w:sz w:val="22"/>
        </w:rPr>
      </w:pPr>
      <w:r>
        <w:rPr>
          <w:rFonts w:ascii="宋体" w:hAnsi="宋体"/>
          <w:b/>
          <w:sz w:val="22"/>
        </w:rPr>
        <w:br w:type="page"/>
      </w:r>
      <w:r>
        <w:rPr>
          <w:rFonts w:hint="eastAsia" w:ascii="宋体" w:hAnsi="宋体"/>
          <w:b/>
          <w:sz w:val="22"/>
        </w:rPr>
        <w:t>附</w:t>
      </w:r>
      <w:r>
        <w:rPr>
          <w:rFonts w:hint="eastAsia" w:ascii="宋体" w:hAnsi="宋体" w:eastAsia="宋体" w:cs="Times New Roman"/>
          <w:b/>
          <w:sz w:val="22"/>
        </w:rPr>
        <w:t>表3-1</w:t>
      </w:r>
      <w:r>
        <w:rPr>
          <w:rFonts w:hint="eastAsia" w:ascii="宋体" w:hAnsi="宋体"/>
          <w:b/>
          <w:sz w:val="22"/>
        </w:rPr>
        <w:t xml:space="preserve"> 《商务标定性评审表》</w:t>
      </w:r>
    </w:p>
    <w:p w14:paraId="04D91B60">
      <w:pPr>
        <w:widowControl w:val="0"/>
        <w:autoSpaceDE w:val="0"/>
        <w:autoSpaceDN w:val="0"/>
        <w:adjustRightInd w:val="0"/>
        <w:snapToGrid w:val="0"/>
        <w:ind w:firstLine="0" w:firstLineChars="0"/>
        <w:jc w:val="center"/>
        <w:rPr>
          <w:rFonts w:ascii="宋体" w:hAnsi="宋体"/>
          <w:b/>
          <w:szCs w:val="21"/>
        </w:rPr>
      </w:pPr>
    </w:p>
    <w:tbl>
      <w:tblPr>
        <w:tblStyle w:val="50"/>
        <w:tblW w:w="42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17"/>
        <w:gridCol w:w="2087"/>
        <w:gridCol w:w="1856"/>
        <w:gridCol w:w="1487"/>
      </w:tblGrid>
      <w:tr w14:paraId="197A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5000" w:type="pct"/>
            <w:gridSpan w:val="5"/>
            <w:shd w:val="clear" w:color="auto" w:fill="D9E2F3"/>
            <w:noWrap w:val="0"/>
            <w:vAlign w:val="center"/>
          </w:tcPr>
          <w:p w14:paraId="2ED48D3C">
            <w:pPr>
              <w:widowControl w:val="0"/>
              <w:autoSpaceDE w:val="0"/>
              <w:autoSpaceDN w:val="0"/>
              <w:adjustRightInd w:val="0"/>
              <w:snapToGrid w:val="0"/>
              <w:ind w:firstLine="0" w:firstLineChars="0"/>
              <w:jc w:val="center"/>
              <w:rPr>
                <w:rFonts w:ascii="宋体" w:hAnsi="宋体"/>
                <w:b/>
                <w:sz w:val="32"/>
                <w:szCs w:val="32"/>
              </w:rPr>
            </w:pPr>
            <w:r>
              <w:rPr>
                <w:rFonts w:hint="eastAsia" w:ascii="宋体" w:hAnsi="宋体"/>
                <w:b/>
                <w:sz w:val="28"/>
                <w:szCs w:val="28"/>
              </w:rPr>
              <w:t>《商务标定性评审表》</w:t>
            </w:r>
          </w:p>
        </w:tc>
      </w:tr>
      <w:tr w14:paraId="1AB1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49" w:type="pct"/>
            <w:noWrap w:val="0"/>
            <w:vAlign w:val="center"/>
          </w:tcPr>
          <w:p w14:paraId="409DDDDA">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序号</w:t>
            </w:r>
          </w:p>
        </w:tc>
        <w:tc>
          <w:tcPr>
            <w:tcW w:w="833" w:type="pct"/>
            <w:noWrap w:val="0"/>
            <w:vAlign w:val="center"/>
          </w:tcPr>
          <w:p w14:paraId="116AA0E7">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评审项目</w:t>
            </w:r>
          </w:p>
        </w:tc>
        <w:tc>
          <w:tcPr>
            <w:tcW w:w="1429" w:type="pct"/>
            <w:noWrap w:val="0"/>
            <w:vAlign w:val="center"/>
          </w:tcPr>
          <w:p w14:paraId="781A19D4">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评审标准</w:t>
            </w:r>
          </w:p>
        </w:tc>
        <w:tc>
          <w:tcPr>
            <w:tcW w:w="1271" w:type="pct"/>
            <w:noWrap w:val="0"/>
            <w:vAlign w:val="center"/>
          </w:tcPr>
          <w:p w14:paraId="0E146414">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投标人优点</w:t>
            </w:r>
          </w:p>
        </w:tc>
        <w:tc>
          <w:tcPr>
            <w:tcW w:w="1016" w:type="pct"/>
            <w:noWrap w:val="0"/>
            <w:vAlign w:val="center"/>
          </w:tcPr>
          <w:p w14:paraId="41E8297B">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投标人存在的缺陷及注意的事项</w:t>
            </w:r>
          </w:p>
        </w:tc>
      </w:tr>
      <w:tr w14:paraId="0F12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pct"/>
            <w:noWrap w:val="0"/>
            <w:vAlign w:val="center"/>
          </w:tcPr>
          <w:p w14:paraId="7E3D5FFB">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1</w:t>
            </w:r>
          </w:p>
        </w:tc>
        <w:tc>
          <w:tcPr>
            <w:tcW w:w="833" w:type="pct"/>
            <w:noWrap w:val="0"/>
            <w:vAlign w:val="center"/>
          </w:tcPr>
          <w:p w14:paraId="7CA03528">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投标报价</w:t>
            </w:r>
          </w:p>
        </w:tc>
        <w:tc>
          <w:tcPr>
            <w:tcW w:w="1429" w:type="pct"/>
            <w:noWrap w:val="0"/>
            <w:vAlign w:val="center"/>
          </w:tcPr>
          <w:p w14:paraId="38512727">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投标报价情况</w:t>
            </w:r>
          </w:p>
        </w:tc>
        <w:tc>
          <w:tcPr>
            <w:tcW w:w="1271" w:type="pct"/>
            <w:noWrap w:val="0"/>
            <w:vAlign w:val="center"/>
          </w:tcPr>
          <w:p w14:paraId="5FD3D51D">
            <w:pPr>
              <w:widowControl w:val="0"/>
              <w:autoSpaceDE w:val="0"/>
              <w:autoSpaceDN w:val="0"/>
              <w:adjustRightInd w:val="0"/>
              <w:snapToGrid w:val="0"/>
              <w:ind w:firstLine="0" w:firstLineChars="0"/>
              <w:jc w:val="center"/>
              <w:rPr>
                <w:rFonts w:ascii="宋体" w:hAnsi="宋体"/>
                <w:szCs w:val="21"/>
              </w:rPr>
            </w:pPr>
          </w:p>
        </w:tc>
        <w:tc>
          <w:tcPr>
            <w:tcW w:w="1016" w:type="pct"/>
            <w:noWrap w:val="0"/>
            <w:vAlign w:val="center"/>
          </w:tcPr>
          <w:p w14:paraId="305651BC">
            <w:pPr>
              <w:widowControl w:val="0"/>
              <w:autoSpaceDE w:val="0"/>
              <w:autoSpaceDN w:val="0"/>
              <w:adjustRightInd w:val="0"/>
              <w:snapToGrid w:val="0"/>
              <w:ind w:firstLine="0" w:firstLineChars="0"/>
              <w:jc w:val="center"/>
              <w:rPr>
                <w:rFonts w:ascii="宋体" w:hAnsi="宋体"/>
                <w:szCs w:val="21"/>
              </w:rPr>
            </w:pPr>
          </w:p>
        </w:tc>
      </w:tr>
      <w:tr w14:paraId="5231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9" w:type="pct"/>
            <w:noWrap w:val="0"/>
            <w:vAlign w:val="center"/>
          </w:tcPr>
          <w:p w14:paraId="3CBD42AC">
            <w:pPr>
              <w:widowControl w:val="0"/>
              <w:autoSpaceDE w:val="0"/>
              <w:autoSpaceDN w:val="0"/>
              <w:adjustRightInd w:val="0"/>
              <w:snapToGrid w:val="0"/>
              <w:ind w:firstLine="0" w:firstLineChars="0"/>
              <w:jc w:val="center"/>
              <w:rPr>
                <w:rFonts w:ascii="宋体" w:hAnsi="宋体"/>
                <w:szCs w:val="21"/>
              </w:rPr>
            </w:pPr>
          </w:p>
        </w:tc>
        <w:tc>
          <w:tcPr>
            <w:tcW w:w="833" w:type="pct"/>
            <w:noWrap w:val="0"/>
            <w:vAlign w:val="center"/>
          </w:tcPr>
          <w:p w14:paraId="096962B8">
            <w:pPr>
              <w:widowControl w:val="0"/>
              <w:autoSpaceDE w:val="0"/>
              <w:autoSpaceDN w:val="0"/>
              <w:adjustRightInd w:val="0"/>
              <w:snapToGrid w:val="0"/>
              <w:ind w:firstLine="0" w:firstLineChars="0"/>
              <w:jc w:val="center"/>
              <w:rPr>
                <w:rFonts w:ascii="宋体" w:hAnsi="宋体"/>
                <w:szCs w:val="21"/>
              </w:rPr>
            </w:pPr>
          </w:p>
        </w:tc>
        <w:tc>
          <w:tcPr>
            <w:tcW w:w="1429" w:type="pct"/>
            <w:noWrap w:val="0"/>
            <w:vAlign w:val="center"/>
          </w:tcPr>
          <w:p w14:paraId="051AB2B5">
            <w:pPr>
              <w:widowControl w:val="0"/>
              <w:autoSpaceDE w:val="0"/>
              <w:autoSpaceDN w:val="0"/>
              <w:adjustRightInd w:val="0"/>
              <w:snapToGrid w:val="0"/>
              <w:ind w:firstLine="0" w:firstLineChars="0"/>
              <w:jc w:val="center"/>
              <w:rPr>
                <w:rFonts w:ascii="宋体" w:hAnsi="宋体"/>
                <w:szCs w:val="21"/>
              </w:rPr>
            </w:pPr>
          </w:p>
        </w:tc>
        <w:tc>
          <w:tcPr>
            <w:tcW w:w="1271" w:type="pct"/>
            <w:noWrap w:val="0"/>
            <w:vAlign w:val="center"/>
          </w:tcPr>
          <w:p w14:paraId="21E6AB4D">
            <w:pPr>
              <w:widowControl w:val="0"/>
              <w:autoSpaceDE w:val="0"/>
              <w:autoSpaceDN w:val="0"/>
              <w:adjustRightInd w:val="0"/>
              <w:snapToGrid w:val="0"/>
              <w:ind w:firstLine="0" w:firstLineChars="0"/>
              <w:jc w:val="center"/>
              <w:rPr>
                <w:rFonts w:ascii="宋体" w:hAnsi="宋体"/>
                <w:szCs w:val="21"/>
              </w:rPr>
            </w:pPr>
          </w:p>
        </w:tc>
        <w:tc>
          <w:tcPr>
            <w:tcW w:w="1016" w:type="pct"/>
            <w:noWrap w:val="0"/>
            <w:vAlign w:val="center"/>
          </w:tcPr>
          <w:p w14:paraId="71D2FC4D">
            <w:pPr>
              <w:widowControl w:val="0"/>
              <w:autoSpaceDE w:val="0"/>
              <w:autoSpaceDN w:val="0"/>
              <w:adjustRightInd w:val="0"/>
              <w:snapToGrid w:val="0"/>
              <w:ind w:firstLine="0" w:firstLineChars="0"/>
              <w:jc w:val="center"/>
              <w:rPr>
                <w:rFonts w:ascii="宋体" w:hAnsi="宋体"/>
                <w:szCs w:val="21"/>
              </w:rPr>
            </w:pPr>
          </w:p>
        </w:tc>
      </w:tr>
      <w:tr w14:paraId="2ABF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11" w:type="pct"/>
            <w:gridSpan w:val="3"/>
            <w:noWrap w:val="0"/>
            <w:vAlign w:val="center"/>
          </w:tcPr>
          <w:p w14:paraId="129C0C6B">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综合评价</w:t>
            </w:r>
          </w:p>
        </w:tc>
        <w:tc>
          <w:tcPr>
            <w:tcW w:w="2288" w:type="pct"/>
            <w:gridSpan w:val="2"/>
            <w:noWrap w:val="0"/>
            <w:vAlign w:val="center"/>
          </w:tcPr>
          <w:p w14:paraId="10DE5035">
            <w:pPr>
              <w:widowControl w:val="0"/>
              <w:autoSpaceDE w:val="0"/>
              <w:autoSpaceDN w:val="0"/>
              <w:adjustRightInd w:val="0"/>
              <w:snapToGrid w:val="0"/>
              <w:ind w:firstLine="0" w:firstLineChars="0"/>
              <w:jc w:val="center"/>
              <w:rPr>
                <w:rFonts w:hint="eastAsia" w:ascii="宋体" w:hAnsi="宋体" w:eastAsia="宋体"/>
                <w:szCs w:val="21"/>
                <w:lang w:eastAsia="zh-CN"/>
              </w:rPr>
            </w:pPr>
            <w:r>
              <w:rPr>
                <w:rFonts w:hint="eastAsia" w:ascii="宋体" w:hAnsi="宋体"/>
                <w:szCs w:val="21"/>
              </w:rPr>
              <w:t>□</w:t>
            </w:r>
            <w:r>
              <w:rPr>
                <w:rFonts w:hint="eastAsia" w:ascii="宋体" w:hAnsi="宋体"/>
                <w:szCs w:val="21"/>
                <w:lang w:val="en-US" w:eastAsia="zh-CN"/>
              </w:rPr>
              <w:t>符合</w:t>
            </w:r>
            <w:r>
              <w:rPr>
                <w:rFonts w:hint="eastAsia" w:ascii="宋体" w:hAnsi="宋体"/>
                <w:szCs w:val="21"/>
              </w:rPr>
              <w:t xml:space="preserve">   □</w:t>
            </w:r>
            <w:r>
              <w:rPr>
                <w:rFonts w:hint="eastAsia" w:ascii="宋体" w:hAnsi="宋体"/>
                <w:szCs w:val="21"/>
                <w:lang w:val="en-US" w:eastAsia="zh-CN"/>
              </w:rPr>
              <w:t>不符合</w:t>
            </w:r>
          </w:p>
        </w:tc>
      </w:tr>
    </w:tbl>
    <w:p w14:paraId="41F80E70">
      <w:pPr>
        <w:widowControl w:val="0"/>
        <w:autoSpaceDE w:val="0"/>
        <w:autoSpaceDN w:val="0"/>
        <w:adjustRightInd w:val="0"/>
        <w:snapToGrid w:val="0"/>
        <w:ind w:firstLine="0" w:firstLineChars="0"/>
        <w:jc w:val="left"/>
        <w:rPr>
          <w:rFonts w:ascii="宋体" w:hAnsi="宋体"/>
          <w:b/>
          <w:szCs w:val="21"/>
        </w:rPr>
      </w:pPr>
      <w:r>
        <w:rPr>
          <w:rFonts w:hint="eastAsia" w:ascii="宋体" w:hAnsi="宋体"/>
          <w:b/>
          <w:szCs w:val="21"/>
        </w:rPr>
        <w:t>说明：</w:t>
      </w:r>
    </w:p>
    <w:p w14:paraId="1A2D0450">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1、本表供专家独立评审使用。</w:t>
      </w:r>
    </w:p>
    <w:p w14:paraId="3B8F0437">
      <w:pPr>
        <w:widowControl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2、专家根据招标人拟定的评审项目和评审标准出具评审意见。</w:t>
      </w:r>
    </w:p>
    <w:p w14:paraId="3D007D5E">
      <w:pPr>
        <w:widowControl w:val="0"/>
        <w:autoSpaceDE w:val="0"/>
        <w:autoSpaceDN w:val="0"/>
        <w:adjustRightInd w:val="0"/>
        <w:snapToGrid w:val="0"/>
        <w:ind w:firstLine="0" w:firstLineChars="0"/>
        <w:jc w:val="left"/>
        <w:rPr>
          <w:rFonts w:ascii="宋体" w:hAnsi="宋体"/>
        </w:rPr>
      </w:pPr>
    </w:p>
    <w:p w14:paraId="6479341F">
      <w:pPr>
        <w:widowControl w:val="0"/>
        <w:autoSpaceDE w:val="0"/>
        <w:autoSpaceDN w:val="0"/>
        <w:adjustRightInd w:val="0"/>
        <w:snapToGrid w:val="0"/>
        <w:ind w:firstLine="0" w:firstLineChars="0"/>
        <w:jc w:val="left"/>
        <w:rPr>
          <w:rFonts w:ascii="宋体" w:hAnsi="宋体"/>
        </w:rPr>
      </w:pPr>
    </w:p>
    <w:bookmarkEnd w:id="304"/>
    <w:bookmarkEnd w:id="305"/>
    <w:bookmarkEnd w:id="306"/>
    <w:bookmarkEnd w:id="307"/>
    <w:bookmarkEnd w:id="308"/>
    <w:p w14:paraId="0D6C21B9">
      <w:pPr>
        <w:widowControl w:val="0"/>
        <w:autoSpaceDE w:val="0"/>
        <w:autoSpaceDN w:val="0"/>
        <w:adjustRightInd w:val="0"/>
        <w:snapToGrid w:val="0"/>
        <w:ind w:firstLine="0" w:firstLineChars="0"/>
        <w:jc w:val="center"/>
        <w:rPr>
          <w:rFonts w:ascii="宋体" w:hAnsi="宋体"/>
        </w:rPr>
      </w:pPr>
      <w:bookmarkStart w:id="337" w:name="_Toc403513554"/>
      <w:bookmarkStart w:id="338" w:name="_Toc152045609"/>
      <w:bookmarkStart w:id="339" w:name="_Toc152042387"/>
      <w:bookmarkStart w:id="340" w:name="_Toc144974577"/>
    </w:p>
    <w:bookmarkEnd w:id="299"/>
    <w:p w14:paraId="7DC3D4EF">
      <w:pPr>
        <w:widowControl w:val="0"/>
        <w:autoSpaceDE w:val="0"/>
        <w:autoSpaceDN w:val="0"/>
        <w:adjustRightInd w:val="0"/>
        <w:snapToGrid w:val="0"/>
        <w:ind w:firstLine="0" w:firstLineChars="0"/>
        <w:jc w:val="left"/>
        <w:rPr>
          <w:rFonts w:ascii="宋体" w:hAnsi="宋体"/>
          <w:snapToGrid w:val="0"/>
          <w:kern w:val="0"/>
          <w:szCs w:val="21"/>
        </w:rPr>
      </w:pPr>
    </w:p>
    <w:p w14:paraId="73571D60">
      <w:pPr>
        <w:widowControl w:val="0"/>
        <w:autoSpaceDE w:val="0"/>
        <w:autoSpaceDN w:val="0"/>
        <w:adjustRightInd w:val="0"/>
        <w:snapToGrid w:val="0"/>
        <w:ind w:firstLine="0" w:firstLineChars="0"/>
        <w:jc w:val="center"/>
        <w:outlineLvl w:val="1"/>
        <w:rPr>
          <w:rFonts w:ascii="宋体" w:hAnsi="宋体"/>
          <w:szCs w:val="21"/>
        </w:rPr>
      </w:pPr>
      <w:r>
        <w:rPr>
          <w:rFonts w:ascii="宋体" w:hAnsi="宋体"/>
          <w:snapToGrid w:val="0"/>
          <w:kern w:val="0"/>
          <w:szCs w:val="21"/>
        </w:rPr>
        <w:br w:type="page"/>
      </w:r>
      <w:bookmarkStart w:id="341" w:name="_Toc23996"/>
      <w:bookmarkStart w:id="342" w:name="_Toc5824"/>
      <w:r>
        <w:rPr>
          <w:rFonts w:hint="eastAsia" w:ascii="宋体" w:hAnsi="宋体"/>
          <w:b/>
          <w:sz w:val="32"/>
          <w:szCs w:val="32"/>
        </w:rPr>
        <w:t>三、定标方法</w:t>
      </w:r>
      <w:bookmarkEnd w:id="341"/>
      <w:bookmarkEnd w:id="342"/>
    </w:p>
    <w:p w14:paraId="55B14616">
      <w:pPr>
        <w:widowControl w:val="0"/>
        <w:autoSpaceDE w:val="0"/>
        <w:autoSpaceDN w:val="0"/>
        <w:adjustRightInd w:val="0"/>
        <w:snapToGrid w:val="0"/>
        <w:ind w:firstLine="0" w:firstLineChars="0"/>
        <w:rPr>
          <w:rFonts w:ascii="宋体" w:hAnsi="宋体"/>
          <w:bCs/>
          <w:kern w:val="0"/>
          <w:szCs w:val="21"/>
        </w:rPr>
      </w:pPr>
      <w:r>
        <w:rPr>
          <w:rFonts w:hint="eastAsia" w:ascii="宋体" w:hAnsi="宋体"/>
          <w:kern w:val="0"/>
          <w:szCs w:val="21"/>
        </w:rPr>
        <w:t>招标人在定标过程中，应当坚持择优与竞价相结合，择优为主。招标人应</w:t>
      </w:r>
      <w:r>
        <w:rPr>
          <w:rFonts w:hint="eastAsia" w:ascii="宋体" w:hAnsi="宋体"/>
          <w:bCs/>
          <w:kern w:val="0"/>
          <w:szCs w:val="21"/>
        </w:rPr>
        <w:t>采用下列方法在评标委员会推荐的合格投标人中确定中标人：</w:t>
      </w:r>
    </w:p>
    <w:p w14:paraId="214A9137">
      <w:pPr>
        <w:widowControl w:val="0"/>
        <w:numPr>
          <w:ilvl w:val="0"/>
          <w:numId w:val="8"/>
        </w:numPr>
        <w:autoSpaceDE w:val="0"/>
        <w:autoSpaceDN w:val="0"/>
        <w:adjustRightInd w:val="0"/>
        <w:snapToGrid w:val="0"/>
        <w:ind w:firstLineChars="0"/>
        <w:rPr>
          <w:rFonts w:ascii="宋体" w:hAnsi="宋体"/>
          <w:b/>
          <w:kern w:val="0"/>
          <w:szCs w:val="21"/>
        </w:rPr>
      </w:pPr>
      <w:r>
        <w:rPr>
          <w:rFonts w:hint="eastAsia" w:ascii="宋体" w:hAnsi="宋体"/>
          <w:b/>
          <w:kern w:val="0"/>
          <w:szCs w:val="21"/>
        </w:rPr>
        <w:t>票决定标法</w:t>
      </w:r>
    </w:p>
    <w:p w14:paraId="20F63535">
      <w:pPr>
        <w:widowControl w:val="0"/>
        <w:numPr>
          <w:ilvl w:val="1"/>
          <w:numId w:val="8"/>
        </w:numPr>
        <w:autoSpaceDE w:val="0"/>
        <w:autoSpaceDN w:val="0"/>
        <w:adjustRightInd w:val="0"/>
        <w:snapToGrid w:val="0"/>
        <w:ind w:firstLineChars="0"/>
        <w:rPr>
          <w:rFonts w:ascii="宋体" w:hAnsi="宋体"/>
          <w:b/>
          <w:kern w:val="0"/>
          <w:szCs w:val="21"/>
        </w:rPr>
      </w:pPr>
      <w:r>
        <w:rPr>
          <w:rFonts w:hint="eastAsia" w:ascii="宋体" w:hAnsi="宋体"/>
          <w:b/>
          <w:kern w:val="0"/>
          <w:szCs w:val="21"/>
        </w:rPr>
        <w:t>直接票决定标</w:t>
      </w:r>
    </w:p>
    <w:p w14:paraId="7710168C">
      <w:pPr>
        <w:widowControl w:val="0"/>
        <w:numPr>
          <w:ilvl w:val="2"/>
          <w:numId w:val="8"/>
        </w:numPr>
        <w:autoSpaceDE w:val="0"/>
        <w:autoSpaceDN w:val="0"/>
        <w:adjustRightInd w:val="0"/>
        <w:snapToGrid w:val="0"/>
        <w:ind w:firstLineChars="0"/>
        <w:rPr>
          <w:rFonts w:hint="eastAsia" w:ascii="宋体" w:hAnsi="宋体"/>
          <w:b/>
          <w:kern w:val="0"/>
          <w:szCs w:val="21"/>
        </w:rPr>
      </w:pPr>
      <w:r>
        <w:rPr>
          <w:rFonts w:hint="eastAsia" w:ascii="宋体" w:hAnsi="宋体"/>
          <w:kern w:val="0"/>
          <w:szCs w:val="21"/>
        </w:rPr>
        <w:t>招标人组建的定标委员会在进入投票范围的投标人中，以每人投票支持一个投标人的方式，得票最多且过半数的投标人为中标人。</w:t>
      </w:r>
    </w:p>
    <w:p w14:paraId="53788360">
      <w:pPr>
        <w:widowControl w:val="0"/>
        <w:numPr>
          <w:ilvl w:val="2"/>
          <w:numId w:val="8"/>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当没有投标人得票超过半数时，选择得票较多的2个投标人（按上一轮得票多少的顺序选择，在选择第2个投标人时出现同票的投标人时，所有同票投标人一并纳入下一轮的投票范围）作为二次投票的范围，直至出现得票过半数的投标人为止。</w:t>
      </w:r>
    </w:p>
    <w:p w14:paraId="613987B2">
      <w:pPr>
        <w:widowControl w:val="0"/>
        <w:numPr>
          <w:ilvl w:val="1"/>
          <w:numId w:val="8"/>
        </w:numPr>
        <w:autoSpaceDE w:val="0"/>
        <w:autoSpaceDN w:val="0"/>
        <w:adjustRightInd w:val="0"/>
        <w:snapToGrid w:val="0"/>
        <w:ind w:firstLineChars="0"/>
        <w:rPr>
          <w:rFonts w:hint="eastAsia" w:ascii="宋体" w:hAnsi="宋体"/>
          <w:b/>
          <w:kern w:val="0"/>
          <w:szCs w:val="21"/>
        </w:rPr>
      </w:pPr>
      <w:r>
        <w:rPr>
          <w:rFonts w:hint="eastAsia" w:ascii="宋体" w:hAnsi="宋体"/>
          <w:b/>
          <w:kern w:val="0"/>
          <w:szCs w:val="21"/>
        </w:rPr>
        <w:t>逐轮票决定标</w:t>
      </w:r>
    </w:p>
    <w:p w14:paraId="6A8E67B0">
      <w:pPr>
        <w:widowControl w:val="0"/>
        <w:numPr>
          <w:ilvl w:val="2"/>
          <w:numId w:val="8"/>
        </w:numPr>
        <w:autoSpaceDE w:val="0"/>
        <w:autoSpaceDN w:val="0"/>
        <w:adjustRightInd w:val="0"/>
        <w:snapToGrid w:val="0"/>
        <w:ind w:firstLineChars="0"/>
        <w:jc w:val="left"/>
        <w:rPr>
          <w:rFonts w:hint="eastAsia" w:ascii="宋体" w:hAnsi="宋体"/>
          <w:kern w:val="0"/>
          <w:szCs w:val="21"/>
        </w:rPr>
      </w:pPr>
      <w:r>
        <w:rPr>
          <w:rFonts w:hint="eastAsia" w:ascii="宋体" w:hAnsi="宋体"/>
          <w:kern w:val="0"/>
          <w:szCs w:val="21"/>
        </w:rPr>
        <w:t>招标人组建的定标委员会在进入投票范围的投标人中，以每人投票支持3个投标人的方式，得票最多的3个投标人进入下一轮的淘汰投票。在确定第3个投标人时如果出现同票的，则得票相同的投标人一并进入下一轮的淘汰投票。</w:t>
      </w:r>
    </w:p>
    <w:p w14:paraId="0E9D0605">
      <w:pPr>
        <w:widowControl w:val="0"/>
        <w:numPr>
          <w:ilvl w:val="2"/>
          <w:numId w:val="8"/>
        </w:numPr>
        <w:autoSpaceDE w:val="0"/>
        <w:autoSpaceDN w:val="0"/>
        <w:adjustRightInd w:val="0"/>
        <w:snapToGrid w:val="0"/>
        <w:ind w:firstLineChars="0"/>
        <w:jc w:val="left"/>
        <w:rPr>
          <w:rFonts w:hint="eastAsia" w:ascii="宋体" w:hAnsi="宋体"/>
          <w:kern w:val="0"/>
          <w:szCs w:val="21"/>
        </w:rPr>
      </w:pPr>
      <w:r>
        <w:rPr>
          <w:rFonts w:hint="eastAsia" w:ascii="宋体" w:hAnsi="宋体"/>
          <w:kern w:val="0"/>
          <w:szCs w:val="21"/>
        </w:rPr>
        <w:t>原则上每轮淘汰1名投标人。各轮投票时，每人投1个淘汰单位，该轮得票最多的投标人被淘汰。得票最多的投标人不止1个时，一并加以淘汰，但必须确保第一次淘汰之后剩余的投标人不少于2名，否则在得票最多的几个投标人中按前述规则进行二次淘汰，剩余的投标人进入下一轮淘汰投票。</w:t>
      </w:r>
    </w:p>
    <w:p w14:paraId="6D6E06A1">
      <w:pPr>
        <w:widowControl w:val="0"/>
        <w:numPr>
          <w:ilvl w:val="2"/>
          <w:numId w:val="8"/>
        </w:numPr>
        <w:autoSpaceDE w:val="0"/>
        <w:autoSpaceDN w:val="0"/>
        <w:adjustRightInd w:val="0"/>
        <w:snapToGrid w:val="0"/>
        <w:ind w:firstLineChars="0"/>
        <w:jc w:val="left"/>
        <w:rPr>
          <w:rFonts w:hint="eastAsia" w:ascii="宋体" w:hAnsi="宋体"/>
          <w:kern w:val="0"/>
          <w:szCs w:val="21"/>
        </w:rPr>
      </w:pPr>
      <w:r>
        <w:rPr>
          <w:rFonts w:hint="eastAsia" w:ascii="宋体" w:hAnsi="宋体"/>
          <w:kern w:val="0"/>
          <w:szCs w:val="21"/>
        </w:rPr>
        <w:t>根据前述规则，直至剩余1名投标人为中标人。</w:t>
      </w:r>
    </w:p>
    <w:p w14:paraId="4807A0B3">
      <w:pPr>
        <w:widowControl w:val="0"/>
        <w:numPr>
          <w:ilvl w:val="0"/>
          <w:numId w:val="8"/>
        </w:numPr>
        <w:autoSpaceDE w:val="0"/>
        <w:autoSpaceDN w:val="0"/>
        <w:adjustRightInd w:val="0"/>
        <w:snapToGrid w:val="0"/>
        <w:ind w:firstLineChars="0"/>
        <w:jc w:val="left"/>
        <w:rPr>
          <w:rFonts w:hint="eastAsia" w:ascii="宋体" w:hAnsi="宋体"/>
          <w:b/>
          <w:kern w:val="0"/>
          <w:szCs w:val="21"/>
        </w:rPr>
      </w:pPr>
      <w:r>
        <w:rPr>
          <w:rFonts w:hint="eastAsia" w:ascii="宋体" w:hAnsi="宋体"/>
          <w:b/>
          <w:kern w:val="0"/>
          <w:szCs w:val="21"/>
        </w:rPr>
        <w:t>票决抽签定标法</w:t>
      </w:r>
    </w:p>
    <w:p w14:paraId="3FDA7940">
      <w:pPr>
        <w:widowControl w:val="0"/>
        <w:numPr>
          <w:ilvl w:val="1"/>
          <w:numId w:val="8"/>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招标人组建的定标委员会在进入投票范围的投标人中，以每人投票支持N（N为前附表1“中标人确定方式”中票决名对应的数值）个投标人的方式，得票较多的N个投标人（最终得票均须超过半数）进入抽签环节。</w:t>
      </w:r>
    </w:p>
    <w:p w14:paraId="6EF92783">
      <w:pPr>
        <w:widowControl w:val="0"/>
        <w:numPr>
          <w:ilvl w:val="1"/>
          <w:numId w:val="8"/>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当得票超过半数的投标人数量不足N时（假设此时得票超过半数投标人数量为n），按照前一轮得票数量由多到少的顺序，在得票未过半数的投标人中，取“N-n+2”个投标人进行二次投票（在取第“N-n+2”个投标人时出现同票的，一并进入二次投票），以每人投票支持“N-n”个投标人，直至确定N个得票超过半数的投标人为止。</w:t>
      </w:r>
    </w:p>
    <w:p w14:paraId="5195F275">
      <w:pPr>
        <w:widowControl w:val="0"/>
        <w:numPr>
          <w:ilvl w:val="1"/>
          <w:numId w:val="8"/>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在票决定标法、票决抽签定标法投票过程中，当出现前述方法没有约定的情形时，优先参照前述已有方法进行处理，如果前述已有方法无法参照，选取进入下一轮投票单位时，取投标报价较低的投标人，在剔除进入下一轮投票单位时，剔除投标报价较高的投标人。定标委员会也可根据本款原则在投票之前先确定相关规则，再根据事先确定的规则进行投票。</w:t>
      </w:r>
    </w:p>
    <w:p w14:paraId="6D13542B">
      <w:pPr>
        <w:widowControl w:val="0"/>
        <w:numPr>
          <w:ilvl w:val="1"/>
          <w:numId w:val="8"/>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票决抽签定标法由招标人在80个号码的抽签机中抽取中标人。把80个号码分成m组（每组为N个号码），剩余不足1组的号码不生效（如果抽出这些号码无效，需要重新抽取，比如N为3、6时，79,80号为无效号，N为7时，78-80号为无效号）。抽签之前，将参与抽签定标的N个投标人分别进行编号（按投标报价由低往高的顺序编号），分别对应“0，1，2，……，N-1”。招标人随机抽取一个有效号码，将该号码除以N，取余数，余数对应编号的投标人即为中标人。</w:t>
      </w:r>
    </w:p>
    <w:p w14:paraId="7801C74C">
      <w:pPr>
        <w:widowControl w:val="0"/>
        <w:numPr>
          <w:ilvl w:val="0"/>
          <w:numId w:val="8"/>
        </w:numPr>
        <w:autoSpaceDE w:val="0"/>
        <w:autoSpaceDN w:val="0"/>
        <w:adjustRightInd w:val="0"/>
        <w:snapToGrid w:val="0"/>
        <w:ind w:firstLineChars="0"/>
        <w:rPr>
          <w:rFonts w:hint="eastAsia" w:ascii="宋体" w:hAnsi="宋体"/>
          <w:b/>
          <w:kern w:val="0"/>
          <w:szCs w:val="21"/>
        </w:rPr>
      </w:pPr>
      <w:r>
        <w:rPr>
          <w:rFonts w:hint="eastAsia" w:ascii="宋体" w:hAnsi="宋体"/>
          <w:b/>
          <w:kern w:val="0"/>
          <w:szCs w:val="21"/>
        </w:rPr>
        <w:t>集体议事法</w:t>
      </w:r>
    </w:p>
    <w:p w14:paraId="304C17CA">
      <w:pPr>
        <w:widowControl w:val="0"/>
        <w:numPr>
          <w:ilvl w:val="1"/>
          <w:numId w:val="8"/>
        </w:numPr>
        <w:autoSpaceDE w:val="0"/>
        <w:autoSpaceDN w:val="0"/>
        <w:adjustRightInd w:val="0"/>
        <w:snapToGrid w:val="0"/>
        <w:ind w:firstLineChars="0"/>
        <w:rPr>
          <w:rFonts w:hint="eastAsia" w:ascii="宋体" w:hAnsi="宋体"/>
          <w:kern w:val="0"/>
          <w:szCs w:val="21"/>
        </w:rPr>
      </w:pPr>
      <w:r>
        <w:rPr>
          <w:rFonts w:hint="eastAsia" w:ascii="宋体" w:hAnsi="宋体"/>
          <w:kern w:val="0"/>
          <w:szCs w:val="21"/>
        </w:rPr>
        <w:t>由招标人组建定标委员会进行集体商议，定标委员会成员各自发表意见，由定标委员会组长最终确定中标人。所有参加会议的定标委员会成员的意见应当作书面记录，并由定标委员会成员签字确认。采用集体议事法定标的，定标委员会组长应当由招标人法定代表人或者主要负责人担任。</w:t>
      </w:r>
    </w:p>
    <w:p w14:paraId="1B87E2C7">
      <w:pPr>
        <w:widowControl w:val="0"/>
        <w:numPr>
          <w:ilvl w:val="0"/>
          <w:numId w:val="8"/>
        </w:numPr>
        <w:autoSpaceDE w:val="0"/>
        <w:autoSpaceDN w:val="0"/>
        <w:adjustRightInd w:val="0"/>
        <w:snapToGrid w:val="0"/>
        <w:ind w:firstLineChars="0"/>
        <w:rPr>
          <w:rFonts w:ascii="宋体" w:hAnsi="宋体"/>
          <w:b/>
          <w:kern w:val="0"/>
          <w:szCs w:val="21"/>
        </w:rPr>
      </w:pPr>
      <w:r>
        <w:rPr>
          <w:rFonts w:hint="eastAsia" w:ascii="宋体" w:hAnsi="宋体"/>
          <w:b/>
          <w:kern w:val="0"/>
          <w:szCs w:val="21"/>
        </w:rPr>
        <w:t>价格法</w:t>
      </w:r>
    </w:p>
    <w:p w14:paraId="39FAFB8E">
      <w:pPr>
        <w:widowControl w:val="0"/>
        <w:numPr>
          <w:ilvl w:val="1"/>
          <w:numId w:val="8"/>
        </w:numPr>
        <w:autoSpaceDE w:val="0"/>
        <w:autoSpaceDN w:val="0"/>
        <w:adjustRightInd w:val="0"/>
        <w:snapToGrid w:val="0"/>
        <w:ind w:firstLineChars="0"/>
        <w:jc w:val="left"/>
        <w:rPr>
          <w:rFonts w:hint="eastAsia" w:ascii="宋体" w:hAnsi="宋体"/>
          <w:kern w:val="0"/>
          <w:szCs w:val="21"/>
        </w:rPr>
      </w:pPr>
      <w:r>
        <w:rPr>
          <w:rFonts w:hint="eastAsia" w:ascii="宋体" w:hAnsi="宋体"/>
          <w:kern w:val="0"/>
          <w:szCs w:val="21"/>
        </w:rPr>
        <w:t>确定中标人价格的方式详见投标人须知前附表。</w:t>
      </w:r>
    </w:p>
    <w:p w14:paraId="5A96EE0A">
      <w:pPr>
        <w:widowControl w:val="0"/>
        <w:autoSpaceDE w:val="0"/>
        <w:autoSpaceDN w:val="0"/>
        <w:adjustRightInd w:val="0"/>
        <w:snapToGrid w:val="0"/>
        <w:ind w:firstLine="0" w:firstLineChars="0"/>
        <w:jc w:val="left"/>
        <w:rPr>
          <w:rFonts w:ascii="宋体" w:hAnsi="宋体"/>
          <w:b/>
          <w:bCs/>
          <w:sz w:val="84"/>
          <w:szCs w:val="84"/>
        </w:rPr>
      </w:pPr>
      <w:r>
        <w:rPr>
          <w:rFonts w:ascii="宋体" w:hAnsi="宋体"/>
          <w:b/>
          <w:bCs/>
          <w:sz w:val="52"/>
          <w:szCs w:val="52"/>
        </w:rPr>
        <w:br w:type="page"/>
      </w:r>
    </w:p>
    <w:p w14:paraId="60AF6836">
      <w:pPr>
        <w:widowControl w:val="0"/>
        <w:autoSpaceDE w:val="0"/>
        <w:autoSpaceDN w:val="0"/>
        <w:adjustRightInd w:val="0"/>
        <w:snapToGrid w:val="0"/>
        <w:ind w:firstLine="0" w:firstLineChars="0"/>
        <w:jc w:val="left"/>
        <w:rPr>
          <w:rFonts w:ascii="宋体" w:hAnsi="宋体"/>
          <w:b/>
          <w:bCs/>
          <w:sz w:val="84"/>
          <w:szCs w:val="84"/>
        </w:rPr>
      </w:pPr>
    </w:p>
    <w:p w14:paraId="258371D7">
      <w:pPr>
        <w:widowControl w:val="0"/>
        <w:autoSpaceDE w:val="0"/>
        <w:autoSpaceDN w:val="0"/>
        <w:adjustRightInd w:val="0"/>
        <w:snapToGrid w:val="0"/>
        <w:ind w:firstLine="0" w:firstLineChars="0"/>
        <w:jc w:val="left"/>
        <w:rPr>
          <w:rFonts w:ascii="宋体" w:hAnsi="宋体"/>
          <w:b/>
          <w:bCs/>
          <w:sz w:val="84"/>
          <w:szCs w:val="84"/>
        </w:rPr>
      </w:pPr>
    </w:p>
    <w:p w14:paraId="0D59C785">
      <w:pPr>
        <w:widowControl w:val="0"/>
        <w:autoSpaceDE w:val="0"/>
        <w:autoSpaceDN w:val="0"/>
        <w:adjustRightInd w:val="0"/>
        <w:snapToGrid w:val="0"/>
        <w:ind w:firstLine="0" w:firstLineChars="0"/>
        <w:jc w:val="left"/>
        <w:rPr>
          <w:rFonts w:ascii="宋体" w:hAnsi="宋体"/>
          <w:b/>
          <w:bCs/>
          <w:sz w:val="84"/>
          <w:szCs w:val="84"/>
        </w:rPr>
      </w:pPr>
    </w:p>
    <w:p w14:paraId="1FD0D5F6">
      <w:pPr>
        <w:widowControl w:val="0"/>
        <w:autoSpaceDE w:val="0"/>
        <w:autoSpaceDN w:val="0"/>
        <w:adjustRightInd w:val="0"/>
        <w:snapToGrid w:val="0"/>
        <w:ind w:firstLine="0" w:firstLineChars="0"/>
        <w:jc w:val="center"/>
        <w:outlineLvl w:val="0"/>
        <w:rPr>
          <w:rFonts w:ascii="宋体" w:hAnsi="宋体"/>
          <w:b/>
          <w:bCs/>
          <w:sz w:val="52"/>
          <w:szCs w:val="52"/>
        </w:rPr>
      </w:pPr>
      <w:bookmarkStart w:id="343" w:name="_Toc22821"/>
      <w:bookmarkStart w:id="344" w:name="_Toc3580"/>
      <w:r>
        <w:rPr>
          <w:rFonts w:hint="eastAsia" w:ascii="宋体" w:hAnsi="宋体"/>
          <w:b/>
          <w:bCs/>
          <w:sz w:val="52"/>
          <w:szCs w:val="52"/>
        </w:rPr>
        <w:t>第三章 合同条款及格式</w:t>
      </w:r>
      <w:bookmarkEnd w:id="337"/>
      <w:bookmarkEnd w:id="338"/>
      <w:bookmarkEnd w:id="339"/>
      <w:bookmarkEnd w:id="340"/>
      <w:bookmarkEnd w:id="343"/>
      <w:bookmarkEnd w:id="344"/>
      <w:bookmarkStart w:id="345" w:name="_Toc406669470"/>
      <w:bookmarkStart w:id="346" w:name="_Toc403513619"/>
    </w:p>
    <w:p w14:paraId="43C95625">
      <w:pPr>
        <w:widowControl w:val="0"/>
        <w:autoSpaceDE w:val="0"/>
        <w:autoSpaceDN w:val="0"/>
        <w:adjustRightInd w:val="0"/>
        <w:snapToGrid w:val="0"/>
        <w:ind w:firstLine="0" w:firstLineChars="0"/>
        <w:jc w:val="center"/>
        <w:rPr>
          <w:rFonts w:hint="eastAsia" w:ascii="宋体" w:hAnsi="宋体"/>
          <w:bCs/>
          <w:szCs w:val="21"/>
        </w:rPr>
      </w:pPr>
      <w:r>
        <w:rPr>
          <w:rFonts w:ascii="宋体" w:hAnsi="宋体"/>
          <w:b/>
          <w:bCs/>
          <w:sz w:val="52"/>
          <w:szCs w:val="52"/>
        </w:rPr>
        <w:br w:type="page"/>
      </w:r>
      <w:r>
        <w:rPr>
          <w:rFonts w:hint="eastAsia" w:ascii="宋体" w:hAnsi="宋体"/>
          <w:bCs/>
          <w:szCs w:val="21"/>
        </w:rPr>
        <w:t>（略）</w:t>
      </w:r>
    </w:p>
    <w:p w14:paraId="55695A94">
      <w:pPr>
        <w:widowControl w:val="0"/>
        <w:autoSpaceDE w:val="0"/>
        <w:autoSpaceDN w:val="0"/>
        <w:adjustRightInd w:val="0"/>
        <w:snapToGrid w:val="0"/>
        <w:ind w:firstLine="0" w:firstLineChars="0"/>
        <w:jc w:val="center"/>
        <w:rPr>
          <w:rFonts w:ascii="宋体" w:hAnsi="宋体"/>
          <w:sz w:val="84"/>
          <w:szCs w:val="84"/>
        </w:rPr>
      </w:pPr>
      <w:r>
        <w:rPr>
          <w:rFonts w:ascii="宋体" w:hAnsi="宋体"/>
          <w:sz w:val="52"/>
          <w:szCs w:val="52"/>
        </w:rPr>
        <w:br w:type="page"/>
      </w:r>
    </w:p>
    <w:p w14:paraId="1EEF33A8">
      <w:pPr>
        <w:widowControl w:val="0"/>
        <w:autoSpaceDE w:val="0"/>
        <w:autoSpaceDN w:val="0"/>
        <w:adjustRightInd w:val="0"/>
        <w:snapToGrid w:val="0"/>
        <w:ind w:firstLine="0" w:firstLineChars="0"/>
        <w:jc w:val="center"/>
        <w:rPr>
          <w:rFonts w:ascii="宋体" w:hAnsi="宋体"/>
          <w:sz w:val="84"/>
          <w:szCs w:val="84"/>
        </w:rPr>
      </w:pPr>
    </w:p>
    <w:p w14:paraId="611ACC48">
      <w:pPr>
        <w:widowControl w:val="0"/>
        <w:autoSpaceDE w:val="0"/>
        <w:autoSpaceDN w:val="0"/>
        <w:adjustRightInd w:val="0"/>
        <w:snapToGrid w:val="0"/>
        <w:ind w:firstLine="0" w:firstLineChars="0"/>
        <w:jc w:val="center"/>
        <w:rPr>
          <w:rFonts w:ascii="宋体" w:hAnsi="宋体"/>
          <w:sz w:val="84"/>
          <w:szCs w:val="84"/>
        </w:rPr>
      </w:pPr>
    </w:p>
    <w:p w14:paraId="10A409D4">
      <w:pPr>
        <w:widowControl w:val="0"/>
        <w:autoSpaceDE w:val="0"/>
        <w:autoSpaceDN w:val="0"/>
        <w:adjustRightInd w:val="0"/>
        <w:snapToGrid w:val="0"/>
        <w:ind w:firstLine="0" w:firstLineChars="0"/>
        <w:jc w:val="center"/>
        <w:rPr>
          <w:rFonts w:ascii="宋体" w:hAnsi="宋体"/>
          <w:sz w:val="84"/>
          <w:szCs w:val="84"/>
        </w:rPr>
      </w:pPr>
    </w:p>
    <w:p w14:paraId="2D42A1EC">
      <w:pPr>
        <w:widowControl w:val="0"/>
        <w:autoSpaceDE w:val="0"/>
        <w:autoSpaceDN w:val="0"/>
        <w:adjustRightInd w:val="0"/>
        <w:snapToGrid w:val="0"/>
        <w:ind w:firstLine="0" w:firstLineChars="0"/>
        <w:jc w:val="center"/>
        <w:outlineLvl w:val="0"/>
        <w:rPr>
          <w:rFonts w:ascii="宋体" w:hAnsi="宋体"/>
          <w:b/>
          <w:bCs/>
          <w:sz w:val="52"/>
          <w:szCs w:val="52"/>
        </w:rPr>
      </w:pPr>
      <w:bookmarkStart w:id="347" w:name="_Toc26760"/>
      <w:bookmarkStart w:id="348" w:name="_Toc305"/>
      <w:bookmarkStart w:id="349" w:name="_Toc14134"/>
      <w:bookmarkStart w:id="350" w:name="_Toc13308"/>
      <w:r>
        <w:rPr>
          <w:rFonts w:hint="eastAsia" w:ascii="宋体" w:hAnsi="宋体"/>
          <w:b/>
          <w:sz w:val="52"/>
          <w:szCs w:val="52"/>
        </w:rPr>
        <w:t>第四章 项目需求</w:t>
      </w:r>
      <w:bookmarkEnd w:id="347"/>
      <w:bookmarkEnd w:id="348"/>
      <w:bookmarkEnd w:id="349"/>
      <w:bookmarkEnd w:id="350"/>
    </w:p>
    <w:p w14:paraId="149C6F0F">
      <w:pPr>
        <w:widowControl w:val="0"/>
        <w:autoSpaceDE w:val="0"/>
        <w:autoSpaceDN w:val="0"/>
        <w:adjustRightInd w:val="0"/>
        <w:snapToGrid w:val="0"/>
        <w:ind w:firstLine="0" w:firstLineChars="0"/>
        <w:jc w:val="center"/>
        <w:outlineLvl w:val="1"/>
        <w:rPr>
          <w:rFonts w:ascii="宋体" w:hAnsi="宋体"/>
          <w:b/>
          <w:sz w:val="28"/>
        </w:rPr>
      </w:pPr>
      <w:r>
        <w:rPr>
          <w:rFonts w:ascii="宋体" w:hAnsi="宋体"/>
          <w:b/>
          <w:sz w:val="28"/>
        </w:rPr>
        <w:br w:type="page"/>
      </w:r>
      <w:bookmarkStart w:id="351" w:name="_Toc13957"/>
      <w:bookmarkStart w:id="352" w:name="_Toc20135"/>
      <w:r>
        <w:rPr>
          <w:rFonts w:hint="eastAsia" w:ascii="宋体" w:hAnsi="宋体" w:eastAsia="宋体" w:cs="Times New Roman"/>
          <w:b/>
          <w:sz w:val="32"/>
        </w:rPr>
        <w:t>第一节</w:t>
      </w:r>
      <w:r>
        <w:rPr>
          <w:rFonts w:hint="eastAsia" w:ascii="宋体" w:hAnsi="宋体"/>
          <w:b/>
          <w:sz w:val="28"/>
        </w:rPr>
        <w:t xml:space="preserve"> </w:t>
      </w:r>
      <w:r>
        <w:rPr>
          <w:rFonts w:hint="eastAsia" w:ascii="宋体" w:hAnsi="宋体"/>
          <w:b/>
          <w:sz w:val="32"/>
        </w:rPr>
        <w:t>商务条款</w:t>
      </w:r>
      <w:bookmarkEnd w:id="345"/>
      <w:bookmarkEnd w:id="346"/>
      <w:bookmarkEnd w:id="351"/>
      <w:bookmarkEnd w:id="352"/>
    </w:p>
    <w:p w14:paraId="4B834621">
      <w:pPr>
        <w:widowControl w:val="0"/>
        <w:autoSpaceDE w:val="0"/>
        <w:autoSpaceDN w:val="0"/>
        <w:adjustRightInd w:val="0"/>
        <w:snapToGrid w:val="0"/>
        <w:ind w:firstLine="0" w:firstLineChars="0"/>
        <w:rPr>
          <w:rFonts w:hint="eastAsia" w:ascii="宋体" w:hAnsi="宋体"/>
          <w:b/>
          <w:bCs/>
          <w:szCs w:val="21"/>
        </w:rPr>
      </w:pPr>
      <w:bookmarkStart w:id="353" w:name="_Toc532227256"/>
      <w:bookmarkStart w:id="354" w:name="_Toc532223538"/>
      <w:bookmarkStart w:id="355" w:name="_Toc524169045"/>
      <w:bookmarkStart w:id="356" w:name="_Toc532224222"/>
      <w:bookmarkStart w:id="357" w:name="_Toc525476192"/>
      <w:bookmarkStart w:id="358" w:name="_Toc407023750"/>
      <w:bookmarkStart w:id="359" w:name="_Toc532227266"/>
      <w:bookmarkStart w:id="360" w:name="_Toc532223548"/>
      <w:bookmarkStart w:id="361" w:name="_Toc532224232"/>
      <w:r>
        <w:rPr>
          <w:rFonts w:hint="eastAsia" w:ascii="宋体" w:hAnsi="宋体"/>
          <w:b/>
          <w:bCs/>
          <w:szCs w:val="21"/>
        </w:rPr>
        <w:t>一、项目概述</w:t>
      </w:r>
      <w:bookmarkEnd w:id="353"/>
      <w:bookmarkEnd w:id="354"/>
      <w:bookmarkEnd w:id="355"/>
      <w:bookmarkEnd w:id="356"/>
      <w:bookmarkEnd w:id="357"/>
      <w:r>
        <w:rPr>
          <w:rFonts w:hint="eastAsia" w:ascii="宋体" w:hAnsi="宋体"/>
          <w:b/>
          <w:bCs/>
          <w:szCs w:val="21"/>
        </w:rPr>
        <w:t>：</w:t>
      </w:r>
    </w:p>
    <w:p w14:paraId="6A6D971C">
      <w:pPr>
        <w:widowControl w:val="0"/>
        <w:autoSpaceDE w:val="0"/>
        <w:autoSpaceDN w:val="0"/>
        <w:adjustRightInd w:val="0"/>
        <w:snapToGrid w:val="0"/>
        <w:ind w:firstLine="420"/>
        <w:rPr>
          <w:rFonts w:hint="eastAsia" w:ascii="宋体" w:hAnsi="宋体"/>
          <w:szCs w:val="21"/>
        </w:rPr>
      </w:pPr>
      <w:bookmarkStart w:id="362" w:name="_Toc532223539"/>
      <w:bookmarkStart w:id="363" w:name="_Toc525476193"/>
      <w:bookmarkStart w:id="364" w:name="_Toc532224223"/>
      <w:bookmarkStart w:id="365" w:name="_Toc406669472"/>
      <w:bookmarkStart w:id="366" w:name="_Toc532227257"/>
      <w:bookmarkStart w:id="367" w:name="_Toc524169046"/>
      <w:bookmarkStart w:id="368" w:name="_Toc404195400"/>
      <w:r>
        <w:rPr>
          <w:rFonts w:hint="eastAsia" w:ascii="宋体" w:hAnsi="宋体"/>
          <w:szCs w:val="21"/>
          <w:lang w:eastAsia="zh-Hans"/>
        </w:rPr>
        <w:t>南山（北京）智汇中心空间载体位于北京市海淀区清华科技园</w:t>
      </w:r>
      <w:r>
        <w:rPr>
          <w:rFonts w:hint="eastAsia" w:ascii="宋体" w:hAnsi="宋体"/>
          <w:szCs w:val="21"/>
        </w:rPr>
        <w:t>科技大厦</w:t>
      </w:r>
      <w:r>
        <w:rPr>
          <w:rFonts w:hint="eastAsia" w:ascii="宋体" w:hAnsi="宋体"/>
          <w:szCs w:val="21"/>
          <w:lang w:eastAsia="zh-Hans"/>
        </w:rPr>
        <w:t>D栋</w:t>
      </w:r>
      <w:r>
        <w:rPr>
          <w:rFonts w:hint="eastAsia" w:ascii="宋体" w:hAnsi="宋体"/>
          <w:szCs w:val="21"/>
        </w:rPr>
        <w:t>603、604</w:t>
      </w:r>
      <w:r>
        <w:rPr>
          <w:rFonts w:hint="eastAsia" w:ascii="宋体" w:hAnsi="宋体"/>
          <w:szCs w:val="21"/>
          <w:lang w:eastAsia="zh-Hans"/>
        </w:rPr>
        <w:t>，面积</w:t>
      </w:r>
      <w:r>
        <w:rPr>
          <w:rFonts w:hint="eastAsia" w:ascii="宋体" w:hAnsi="宋体"/>
          <w:szCs w:val="21"/>
        </w:rPr>
        <w:t>749</w:t>
      </w:r>
      <w:r>
        <w:rPr>
          <w:rFonts w:hint="eastAsia" w:ascii="宋体" w:hAnsi="宋体"/>
          <w:szCs w:val="21"/>
          <w:lang w:eastAsia="zh-Hans"/>
        </w:rPr>
        <w:t>平方米。按照</w:t>
      </w:r>
      <w:r>
        <w:rPr>
          <w:rFonts w:hint="eastAsia" w:ascii="宋体" w:hAnsi="宋体"/>
          <w:szCs w:val="21"/>
          <w:highlight w:val="yellow"/>
        </w:rPr>
        <w:t>海淀</w:t>
      </w:r>
      <w:r>
        <w:rPr>
          <w:rFonts w:hint="eastAsia" w:ascii="宋体" w:hAnsi="宋体"/>
          <w:szCs w:val="21"/>
          <w:highlight w:val="yellow"/>
          <w:lang w:eastAsia="zh-Hans"/>
        </w:rPr>
        <w:t>区</w:t>
      </w:r>
      <w:r>
        <w:rPr>
          <w:rFonts w:hint="eastAsia" w:ascii="宋体" w:hAnsi="宋体"/>
          <w:szCs w:val="21"/>
          <w:lang w:eastAsia="zh-Hans"/>
        </w:rPr>
        <w:t>相关要求，现就中心空间装修方案设计以及施工进行招标。</w:t>
      </w:r>
    </w:p>
    <w:p w14:paraId="1510D96B">
      <w:pPr>
        <w:widowControl w:val="0"/>
        <w:autoSpaceDE w:val="0"/>
        <w:autoSpaceDN w:val="0"/>
        <w:adjustRightInd w:val="0"/>
        <w:snapToGrid w:val="0"/>
        <w:ind w:firstLine="0" w:firstLineChars="0"/>
        <w:rPr>
          <w:rFonts w:hint="eastAsia" w:ascii="宋体" w:hAnsi="宋体"/>
          <w:b/>
          <w:bCs/>
          <w:szCs w:val="21"/>
        </w:rPr>
      </w:pPr>
      <w:r>
        <w:rPr>
          <w:rFonts w:hint="eastAsia" w:ascii="宋体" w:hAnsi="宋体"/>
          <w:b/>
          <w:bCs/>
          <w:szCs w:val="21"/>
        </w:rPr>
        <w:t>二、工程范围</w:t>
      </w:r>
      <w:bookmarkEnd w:id="362"/>
      <w:bookmarkEnd w:id="363"/>
      <w:bookmarkEnd w:id="364"/>
      <w:bookmarkEnd w:id="365"/>
      <w:bookmarkEnd w:id="366"/>
      <w:bookmarkEnd w:id="367"/>
      <w:bookmarkEnd w:id="368"/>
      <w:r>
        <w:rPr>
          <w:rFonts w:hint="eastAsia" w:ascii="宋体" w:hAnsi="宋体"/>
          <w:b/>
          <w:bCs/>
          <w:szCs w:val="21"/>
        </w:rPr>
        <w:t>：</w:t>
      </w:r>
    </w:p>
    <w:p w14:paraId="61975FC5">
      <w:pPr>
        <w:widowControl w:val="0"/>
        <w:autoSpaceDE w:val="0"/>
        <w:autoSpaceDN w:val="0"/>
        <w:adjustRightInd w:val="0"/>
        <w:snapToGrid w:val="0"/>
        <w:ind w:left="0" w:leftChars="0" w:firstLine="420" w:firstLineChars="200"/>
        <w:rPr>
          <w:rFonts w:hint="eastAsia" w:ascii="宋体" w:hAnsi="宋体"/>
          <w:szCs w:val="21"/>
        </w:rPr>
      </w:pPr>
      <w:r>
        <w:rPr>
          <w:rFonts w:hint="eastAsia" w:ascii="宋体" w:hAnsi="宋体"/>
          <w:szCs w:val="21"/>
          <w:lang w:eastAsia="zh-Hans"/>
        </w:rPr>
        <w:t>南山（北京）智汇中心空间载体位于北京市海淀区清华科技园</w:t>
      </w:r>
      <w:r>
        <w:rPr>
          <w:rFonts w:hint="eastAsia" w:ascii="宋体" w:hAnsi="宋体"/>
          <w:szCs w:val="21"/>
        </w:rPr>
        <w:t>科技大厦</w:t>
      </w:r>
      <w:r>
        <w:rPr>
          <w:rFonts w:hint="eastAsia" w:ascii="宋体" w:hAnsi="宋体"/>
          <w:szCs w:val="21"/>
          <w:lang w:eastAsia="zh-Hans"/>
        </w:rPr>
        <w:t>D栋</w:t>
      </w:r>
      <w:r>
        <w:rPr>
          <w:rFonts w:hint="eastAsia" w:ascii="宋体" w:hAnsi="宋体"/>
          <w:szCs w:val="21"/>
        </w:rPr>
        <w:t>603、604</w:t>
      </w:r>
      <w:r>
        <w:rPr>
          <w:rFonts w:hint="eastAsia" w:ascii="宋体" w:hAnsi="宋体"/>
          <w:szCs w:val="21"/>
          <w:lang w:eastAsia="zh-Hans"/>
        </w:rPr>
        <w:t>，面积</w:t>
      </w:r>
      <w:r>
        <w:rPr>
          <w:rFonts w:hint="eastAsia" w:ascii="宋体" w:hAnsi="宋体"/>
          <w:szCs w:val="21"/>
        </w:rPr>
        <w:t>749</w:t>
      </w:r>
      <w:r>
        <w:rPr>
          <w:rFonts w:hint="eastAsia" w:ascii="宋体" w:hAnsi="宋体"/>
          <w:szCs w:val="21"/>
          <w:lang w:eastAsia="zh-Hans"/>
        </w:rPr>
        <w:t>平方米。按照</w:t>
      </w:r>
      <w:r>
        <w:rPr>
          <w:rFonts w:hint="eastAsia" w:ascii="宋体" w:hAnsi="宋体"/>
          <w:szCs w:val="21"/>
          <w:highlight w:val="yellow"/>
        </w:rPr>
        <w:t>海淀</w:t>
      </w:r>
      <w:r>
        <w:rPr>
          <w:rFonts w:hint="eastAsia" w:ascii="宋体" w:hAnsi="宋体"/>
          <w:szCs w:val="21"/>
          <w:highlight w:val="yellow"/>
          <w:lang w:eastAsia="zh-Hans"/>
        </w:rPr>
        <w:t>区</w:t>
      </w:r>
      <w:r>
        <w:rPr>
          <w:rFonts w:hint="eastAsia" w:ascii="宋体" w:hAnsi="宋体"/>
          <w:szCs w:val="21"/>
          <w:lang w:eastAsia="zh-Hans"/>
        </w:rPr>
        <w:t>相关要求，现就中心空间装修方案设计以及施工进行招标</w:t>
      </w:r>
      <w:r>
        <w:rPr>
          <w:rFonts w:hint="eastAsia" w:ascii="宋体" w:hAnsi="宋体"/>
          <w:szCs w:val="21"/>
        </w:rPr>
        <w:t>。包括但不限于以下内容：</w:t>
      </w:r>
    </w:p>
    <w:p w14:paraId="7CD8E797">
      <w:pPr>
        <w:widowControl w:val="0"/>
        <w:autoSpaceDE w:val="0"/>
        <w:autoSpaceDN w:val="0"/>
        <w:adjustRightInd w:val="0"/>
        <w:snapToGrid w:val="0"/>
        <w:ind w:firstLine="420"/>
        <w:rPr>
          <w:rFonts w:hint="eastAsia" w:ascii="宋体" w:hAnsi="宋体"/>
          <w:szCs w:val="21"/>
        </w:rPr>
      </w:pPr>
      <w:r>
        <w:rPr>
          <w:rFonts w:hint="eastAsia" w:ascii="宋体" w:hAnsi="宋体"/>
          <w:szCs w:val="21"/>
          <w:lang w:val="en-US" w:eastAsia="zh-CN"/>
        </w:rPr>
        <w:t>1、</w:t>
      </w:r>
      <w:r>
        <w:rPr>
          <w:rFonts w:hint="eastAsia" w:ascii="宋体" w:hAnsi="宋体"/>
          <w:szCs w:val="21"/>
        </w:rPr>
        <w:t>柱、梁、楼板加固工程以及需加固部分的必要拆除清理工作。</w:t>
      </w:r>
    </w:p>
    <w:p w14:paraId="1E0283AD">
      <w:pPr>
        <w:widowControl w:val="0"/>
        <w:autoSpaceDE w:val="0"/>
        <w:autoSpaceDN w:val="0"/>
        <w:adjustRightInd w:val="0"/>
        <w:snapToGrid w:val="0"/>
        <w:ind w:firstLine="420"/>
        <w:rPr>
          <w:rFonts w:hint="eastAsia" w:ascii="宋体" w:hAnsi="宋体"/>
          <w:szCs w:val="21"/>
        </w:rPr>
      </w:pPr>
      <w:r>
        <w:rPr>
          <w:rFonts w:hint="eastAsia" w:ascii="宋体" w:hAnsi="宋体"/>
          <w:szCs w:val="21"/>
          <w:lang w:val="en-US" w:eastAsia="zh-CN"/>
        </w:rPr>
        <w:t>2、</w:t>
      </w:r>
      <w:r>
        <w:rPr>
          <w:rFonts w:hint="eastAsia" w:ascii="宋体" w:hAnsi="宋体"/>
          <w:szCs w:val="21"/>
        </w:rPr>
        <w:t>新增混凝土结构（新增柱、新增梁、新增板）。</w:t>
      </w:r>
    </w:p>
    <w:p w14:paraId="39D4EA50">
      <w:pPr>
        <w:widowControl w:val="0"/>
        <w:autoSpaceDE w:val="0"/>
        <w:autoSpaceDN w:val="0"/>
        <w:adjustRightInd w:val="0"/>
        <w:snapToGrid w:val="0"/>
        <w:ind w:firstLine="420"/>
        <w:rPr>
          <w:rFonts w:hint="eastAsia" w:ascii="宋体" w:hAnsi="宋体"/>
          <w:szCs w:val="21"/>
        </w:rPr>
      </w:pPr>
      <w:r>
        <w:rPr>
          <w:rFonts w:hint="eastAsia" w:ascii="宋体" w:hAnsi="宋体"/>
          <w:szCs w:val="21"/>
          <w:lang w:val="en-US" w:eastAsia="zh-CN"/>
        </w:rPr>
        <w:t>3、</w:t>
      </w:r>
      <w:r>
        <w:rPr>
          <w:rFonts w:hint="eastAsia" w:ascii="宋体" w:hAnsi="宋体"/>
          <w:szCs w:val="21"/>
        </w:rPr>
        <w:t>加固修缮完成后的鉴定工作。</w:t>
      </w:r>
    </w:p>
    <w:p w14:paraId="0304F0D1">
      <w:pPr>
        <w:widowControl w:val="0"/>
        <w:autoSpaceDE w:val="0"/>
        <w:autoSpaceDN w:val="0"/>
        <w:adjustRightInd w:val="0"/>
        <w:snapToGrid w:val="0"/>
        <w:ind w:firstLine="420"/>
        <w:rPr>
          <w:rFonts w:hint="eastAsia" w:ascii="宋体" w:hAnsi="宋体"/>
          <w:szCs w:val="21"/>
        </w:rPr>
      </w:pPr>
      <w:r>
        <w:rPr>
          <w:rFonts w:hint="eastAsia" w:ascii="宋体" w:hAnsi="宋体"/>
          <w:szCs w:val="21"/>
          <w:lang w:val="en-US" w:eastAsia="zh-CN"/>
        </w:rPr>
        <w:t>4、</w:t>
      </w:r>
      <w:r>
        <w:rPr>
          <w:rFonts w:hint="eastAsia" w:ascii="宋体" w:hAnsi="宋体"/>
          <w:szCs w:val="21"/>
        </w:rPr>
        <w:t>承包人不能拒绝执行为完成本工程需执行的可能遗漏的工作。发包人保留调整发包范围的权利，承包人不得提出异议。</w:t>
      </w:r>
      <w:bookmarkStart w:id="369" w:name="_Toc532227258"/>
      <w:bookmarkStart w:id="370" w:name="_Toc525476194"/>
      <w:bookmarkStart w:id="371" w:name="_Toc524169047"/>
      <w:bookmarkStart w:id="372" w:name="_Toc404195401"/>
      <w:bookmarkStart w:id="373" w:name="_Toc406669473"/>
      <w:bookmarkStart w:id="374" w:name="_Toc532223540"/>
      <w:bookmarkStart w:id="375" w:name="_Toc532224224"/>
    </w:p>
    <w:p w14:paraId="30584817">
      <w:pPr>
        <w:widowControl w:val="0"/>
        <w:autoSpaceDE w:val="0"/>
        <w:autoSpaceDN w:val="0"/>
        <w:adjustRightInd w:val="0"/>
        <w:snapToGrid w:val="0"/>
        <w:ind w:firstLine="0" w:firstLineChars="0"/>
        <w:rPr>
          <w:rFonts w:hint="eastAsia" w:ascii="宋体" w:hAnsi="宋体"/>
          <w:b/>
          <w:bCs/>
          <w:szCs w:val="21"/>
        </w:rPr>
      </w:pPr>
      <w:r>
        <w:rPr>
          <w:rFonts w:hint="eastAsia" w:ascii="宋体" w:hAnsi="宋体"/>
          <w:b/>
          <w:bCs/>
          <w:szCs w:val="21"/>
        </w:rPr>
        <w:t>三、工期</w:t>
      </w:r>
      <w:bookmarkEnd w:id="369"/>
      <w:bookmarkEnd w:id="370"/>
      <w:bookmarkEnd w:id="371"/>
      <w:bookmarkEnd w:id="372"/>
      <w:bookmarkEnd w:id="373"/>
      <w:bookmarkEnd w:id="374"/>
      <w:bookmarkEnd w:id="375"/>
      <w:r>
        <w:rPr>
          <w:rFonts w:hint="eastAsia" w:ascii="宋体" w:hAnsi="宋体"/>
          <w:b/>
          <w:bCs/>
          <w:szCs w:val="21"/>
        </w:rPr>
        <w:t>：</w:t>
      </w:r>
    </w:p>
    <w:p w14:paraId="03504755">
      <w:pPr>
        <w:widowControl w:val="0"/>
        <w:autoSpaceDE w:val="0"/>
        <w:autoSpaceDN w:val="0"/>
        <w:adjustRightInd w:val="0"/>
        <w:snapToGrid w:val="0"/>
        <w:ind w:firstLine="420" w:firstLineChars="200"/>
        <w:rPr>
          <w:rFonts w:hint="eastAsia" w:ascii="宋体" w:hAnsi="宋体"/>
          <w:szCs w:val="21"/>
        </w:rPr>
      </w:pPr>
      <w:r>
        <w:rPr>
          <w:rFonts w:hint="eastAsia" w:ascii="宋体" w:hAnsi="宋体"/>
          <w:szCs w:val="21"/>
        </w:rPr>
        <w:t>总工期60日历天。</w:t>
      </w:r>
      <w:bookmarkStart w:id="376" w:name="_Toc524169048"/>
      <w:bookmarkStart w:id="377" w:name="_Toc406669474"/>
      <w:bookmarkStart w:id="378" w:name="_Toc404195402"/>
      <w:bookmarkStart w:id="379" w:name="_Toc532224225"/>
      <w:bookmarkStart w:id="380" w:name="_Toc532227259"/>
      <w:bookmarkStart w:id="381" w:name="_Toc525476195"/>
      <w:bookmarkStart w:id="382" w:name="_Toc532223541"/>
    </w:p>
    <w:bookmarkEnd w:id="376"/>
    <w:bookmarkEnd w:id="377"/>
    <w:bookmarkEnd w:id="378"/>
    <w:p w14:paraId="5671FA9E">
      <w:pPr>
        <w:widowControl w:val="0"/>
        <w:numPr>
          <w:ilvl w:val="0"/>
          <w:numId w:val="0"/>
        </w:numPr>
        <w:autoSpaceDE w:val="0"/>
        <w:autoSpaceDN w:val="0"/>
        <w:adjustRightInd w:val="0"/>
        <w:snapToGrid w:val="0"/>
        <w:rPr>
          <w:rFonts w:hint="eastAsia" w:ascii="宋体" w:hAnsi="宋体"/>
          <w:b/>
          <w:bCs/>
          <w:szCs w:val="21"/>
          <w:lang w:val="en-US" w:eastAsia="zh-CN"/>
        </w:rPr>
      </w:pPr>
      <w:r>
        <w:rPr>
          <w:rFonts w:hint="eastAsia" w:ascii="宋体" w:hAnsi="宋体"/>
          <w:b/>
          <w:bCs/>
          <w:szCs w:val="21"/>
          <w:lang w:val="en-US" w:eastAsia="zh-CN"/>
        </w:rPr>
        <w:t>四、施工地点：</w:t>
      </w:r>
    </w:p>
    <w:p w14:paraId="2822224D">
      <w:pPr>
        <w:widowControl w:val="0"/>
        <w:numPr>
          <w:ilvl w:val="0"/>
          <w:numId w:val="0"/>
        </w:numPr>
        <w:autoSpaceDE w:val="0"/>
        <w:autoSpaceDN w:val="0"/>
        <w:adjustRightInd w:val="0"/>
        <w:snapToGrid w:val="0"/>
        <w:ind w:firstLine="420" w:firstLineChars="200"/>
        <w:rPr>
          <w:rFonts w:hint="default" w:ascii="宋体" w:hAnsi="宋体" w:eastAsia="宋体"/>
          <w:szCs w:val="21"/>
          <w:lang w:val="en-US" w:eastAsia="zh-CN"/>
        </w:rPr>
      </w:pPr>
      <w:r>
        <w:rPr>
          <w:rFonts w:hint="eastAsia" w:ascii="宋体" w:hAnsi="宋体"/>
          <w:szCs w:val="21"/>
          <w:lang w:val="en-US" w:eastAsia="zh-CN"/>
        </w:rPr>
        <w:t>招标人指定地点。</w:t>
      </w:r>
    </w:p>
    <w:p w14:paraId="79DB0049">
      <w:pPr>
        <w:widowControl w:val="0"/>
        <w:numPr>
          <w:ilvl w:val="0"/>
          <w:numId w:val="0"/>
        </w:numPr>
        <w:autoSpaceDE w:val="0"/>
        <w:autoSpaceDN w:val="0"/>
        <w:adjustRightInd w:val="0"/>
        <w:snapToGrid w:val="0"/>
        <w:ind w:leftChars="0"/>
        <w:rPr>
          <w:rFonts w:hint="eastAsia" w:ascii="宋体" w:hAnsi="宋体"/>
          <w:b/>
          <w:bCs/>
          <w:szCs w:val="21"/>
        </w:rPr>
      </w:pPr>
      <w:r>
        <w:rPr>
          <w:rFonts w:hint="eastAsia" w:ascii="宋体" w:hAnsi="宋体"/>
          <w:b/>
          <w:bCs/>
          <w:szCs w:val="21"/>
          <w:lang w:val="en-US" w:eastAsia="zh-CN"/>
        </w:rPr>
        <w:t>五、</w:t>
      </w:r>
      <w:r>
        <w:rPr>
          <w:rFonts w:hint="eastAsia" w:ascii="宋体" w:hAnsi="宋体"/>
          <w:b/>
          <w:bCs/>
          <w:szCs w:val="21"/>
        </w:rPr>
        <w:t>合同价款的确定</w:t>
      </w:r>
      <w:bookmarkEnd w:id="379"/>
      <w:bookmarkEnd w:id="380"/>
      <w:bookmarkEnd w:id="381"/>
      <w:bookmarkEnd w:id="382"/>
      <w:r>
        <w:rPr>
          <w:rFonts w:hint="eastAsia" w:ascii="宋体" w:hAnsi="宋体"/>
          <w:b/>
          <w:bCs/>
          <w:szCs w:val="21"/>
        </w:rPr>
        <w:t>：</w:t>
      </w:r>
    </w:p>
    <w:p w14:paraId="6FD96862">
      <w:pPr>
        <w:widowControl w:val="0"/>
        <w:numPr>
          <w:ilvl w:val="0"/>
          <w:numId w:val="0"/>
        </w:numPr>
        <w:autoSpaceDE w:val="0"/>
        <w:autoSpaceDN w:val="0"/>
        <w:adjustRightInd w:val="0"/>
        <w:snapToGrid w:val="0"/>
        <w:ind w:leftChars="0" w:firstLine="420" w:firstLineChars="200"/>
        <w:rPr>
          <w:rFonts w:hint="eastAsia" w:ascii="宋体" w:hAnsi="宋体"/>
          <w:szCs w:val="21"/>
        </w:rPr>
      </w:pPr>
      <w:r>
        <w:rPr>
          <w:rFonts w:hint="eastAsia" w:ascii="宋体" w:hAnsi="宋体"/>
          <w:szCs w:val="21"/>
          <w:lang w:val="en-US" w:eastAsia="zh-CN"/>
        </w:rPr>
        <w:t>总价包干。</w:t>
      </w:r>
      <w:bookmarkStart w:id="383" w:name="_Toc532223542"/>
      <w:bookmarkStart w:id="384" w:name="_Toc532224226"/>
      <w:bookmarkStart w:id="385" w:name="_Toc525476196"/>
      <w:bookmarkStart w:id="386" w:name="_Toc532227260"/>
    </w:p>
    <w:p w14:paraId="7BEEA6CC">
      <w:pPr>
        <w:widowControl w:val="0"/>
        <w:numPr>
          <w:ilvl w:val="0"/>
          <w:numId w:val="0"/>
        </w:numPr>
        <w:autoSpaceDE w:val="0"/>
        <w:autoSpaceDN w:val="0"/>
        <w:adjustRightInd w:val="0"/>
        <w:snapToGrid w:val="0"/>
        <w:rPr>
          <w:rFonts w:hint="eastAsia" w:ascii="宋体" w:hAnsi="宋体"/>
          <w:b/>
          <w:bCs/>
          <w:szCs w:val="21"/>
        </w:rPr>
      </w:pPr>
      <w:r>
        <w:rPr>
          <w:rFonts w:hint="eastAsia" w:ascii="宋体" w:hAnsi="宋体"/>
          <w:b/>
          <w:bCs/>
          <w:szCs w:val="21"/>
          <w:lang w:val="en-US" w:eastAsia="zh-CN"/>
        </w:rPr>
        <w:t>六、</w:t>
      </w:r>
      <w:r>
        <w:rPr>
          <w:rFonts w:hint="eastAsia" w:ascii="宋体" w:hAnsi="宋体"/>
          <w:b/>
          <w:bCs/>
          <w:szCs w:val="21"/>
        </w:rPr>
        <w:t>付款方式</w:t>
      </w:r>
      <w:bookmarkEnd w:id="383"/>
      <w:bookmarkEnd w:id="384"/>
      <w:bookmarkEnd w:id="385"/>
      <w:bookmarkEnd w:id="386"/>
      <w:r>
        <w:rPr>
          <w:rFonts w:hint="eastAsia" w:ascii="宋体" w:hAnsi="宋体"/>
          <w:b/>
          <w:bCs/>
          <w:szCs w:val="21"/>
        </w:rPr>
        <w:t>：</w:t>
      </w:r>
    </w:p>
    <w:p w14:paraId="13D9AEE8">
      <w:pPr>
        <w:widowControl w:val="0"/>
        <w:numPr>
          <w:ilvl w:val="0"/>
          <w:numId w:val="0"/>
        </w:numPr>
        <w:autoSpaceDE w:val="0"/>
        <w:autoSpaceDN w:val="0"/>
        <w:adjustRightInd w:val="0"/>
        <w:snapToGrid w:val="0"/>
        <w:ind w:firstLine="420" w:firstLineChars="200"/>
        <w:rPr>
          <w:rFonts w:hint="eastAsia" w:ascii="宋体" w:hAnsi="宋体"/>
          <w:szCs w:val="21"/>
          <w:lang w:val="en-US" w:eastAsia="zh-CN"/>
        </w:rPr>
      </w:pPr>
      <w:r>
        <w:rPr>
          <w:rFonts w:hint="eastAsia" w:ascii="宋体" w:hAnsi="宋体"/>
          <w:szCs w:val="21"/>
          <w:lang w:val="en-US" w:eastAsia="zh-CN"/>
        </w:rPr>
        <w:t>按合同约定支付。</w:t>
      </w:r>
    </w:p>
    <w:p w14:paraId="0324208E">
      <w:pPr>
        <w:widowControl w:val="0"/>
        <w:numPr>
          <w:ilvl w:val="0"/>
          <w:numId w:val="0"/>
        </w:numPr>
        <w:autoSpaceDE w:val="0"/>
        <w:autoSpaceDN w:val="0"/>
        <w:adjustRightInd w:val="0"/>
        <w:snapToGrid w:val="0"/>
        <w:rPr>
          <w:rFonts w:hint="eastAsia" w:ascii="宋体" w:hAnsi="宋体"/>
          <w:b/>
          <w:bCs/>
          <w:szCs w:val="21"/>
          <w:lang w:val="en-US" w:eastAsia="zh-CN"/>
        </w:rPr>
      </w:pPr>
      <w:r>
        <w:rPr>
          <w:rFonts w:hint="eastAsia" w:ascii="宋体" w:hAnsi="宋体"/>
          <w:b/>
          <w:bCs/>
          <w:szCs w:val="21"/>
          <w:lang w:val="en-US" w:eastAsia="zh-CN"/>
        </w:rPr>
        <w:t>七、质量考核验收标准：</w:t>
      </w:r>
    </w:p>
    <w:p w14:paraId="47685D71">
      <w:pPr>
        <w:widowControl w:val="0"/>
        <w:numPr>
          <w:ilvl w:val="0"/>
          <w:numId w:val="0"/>
        </w:numPr>
        <w:autoSpaceDE w:val="0"/>
        <w:autoSpaceDN w:val="0"/>
        <w:adjustRightInd w:val="0"/>
        <w:snapToGrid w:val="0"/>
        <w:ind w:firstLine="420" w:firstLineChars="200"/>
        <w:rPr>
          <w:rFonts w:hint="eastAsia" w:ascii="宋体" w:hAnsi="宋体"/>
          <w:szCs w:val="21"/>
          <w:lang w:val="en-US" w:eastAsia="zh-CN"/>
        </w:rPr>
      </w:pPr>
      <w:r>
        <w:rPr>
          <w:rFonts w:hint="eastAsia" w:ascii="宋体" w:hAnsi="宋体"/>
          <w:szCs w:val="21"/>
          <w:lang w:val="en-US" w:eastAsia="zh-CN"/>
        </w:rPr>
        <w:t xml:space="preserve">按国家相关规定进行验收。如工程验收不合格，经整改后，另行验收，整改费用由中标供应商承担。整改后仍不合格，招标人可要求中标供应商继续整改，整改费用由中标供应商承担。在验收之前，本项目相关的工程、材料或资料等的保全、安全负责由中标供应商负责。验收合格后，双方办理移交手续。 </w:t>
      </w:r>
    </w:p>
    <w:p w14:paraId="09F41DA2">
      <w:pPr>
        <w:widowControl w:val="0"/>
        <w:numPr>
          <w:ilvl w:val="0"/>
          <w:numId w:val="0"/>
        </w:numPr>
        <w:autoSpaceDE w:val="0"/>
        <w:autoSpaceDN w:val="0"/>
        <w:adjustRightInd w:val="0"/>
        <w:snapToGrid w:val="0"/>
        <w:rPr>
          <w:rFonts w:hint="eastAsia" w:ascii="宋体" w:hAnsi="宋体"/>
          <w:b/>
          <w:bCs/>
          <w:szCs w:val="21"/>
          <w:lang w:val="en-US" w:eastAsia="zh-CN"/>
        </w:rPr>
      </w:pPr>
      <w:r>
        <w:rPr>
          <w:rFonts w:hint="eastAsia" w:ascii="宋体" w:hAnsi="宋体"/>
          <w:b/>
          <w:bCs/>
          <w:szCs w:val="21"/>
          <w:lang w:val="en-US" w:eastAsia="zh-CN"/>
        </w:rPr>
        <w:t>八、保修、售后服务要求、发生问题处理意见：</w:t>
      </w:r>
    </w:p>
    <w:p w14:paraId="63FC55A7">
      <w:pPr>
        <w:widowControl w:val="0"/>
        <w:numPr>
          <w:ilvl w:val="0"/>
          <w:numId w:val="0"/>
        </w:numPr>
        <w:autoSpaceDE w:val="0"/>
        <w:autoSpaceDN w:val="0"/>
        <w:adjustRightInd w:val="0"/>
        <w:snapToGrid w:val="0"/>
        <w:ind w:firstLine="420" w:firstLineChars="200"/>
        <w:rPr>
          <w:rFonts w:hint="eastAsia" w:ascii="宋体" w:hAnsi="宋体"/>
          <w:szCs w:val="21"/>
          <w:lang w:val="en-US" w:eastAsia="zh-CN"/>
        </w:rPr>
      </w:pPr>
      <w:r>
        <w:rPr>
          <w:rFonts w:hint="eastAsia" w:ascii="宋体" w:hAnsi="宋体"/>
          <w:szCs w:val="21"/>
          <w:lang w:val="en-US" w:eastAsia="zh-CN"/>
        </w:rPr>
        <w:t>（一）根据《建设工程质量管理条例》(2019修正)，装修保修期为二年，防水保修期为五年。</w:t>
      </w:r>
    </w:p>
    <w:p w14:paraId="7B55D6B3">
      <w:pPr>
        <w:widowControl w:val="0"/>
        <w:numPr>
          <w:ilvl w:val="0"/>
          <w:numId w:val="0"/>
        </w:numPr>
        <w:autoSpaceDE w:val="0"/>
        <w:autoSpaceDN w:val="0"/>
        <w:adjustRightInd w:val="0"/>
        <w:snapToGrid w:val="0"/>
        <w:ind w:firstLine="420" w:firstLineChars="200"/>
        <w:rPr>
          <w:rFonts w:hint="default" w:ascii="宋体" w:hAnsi="宋体" w:eastAsia="宋体"/>
          <w:szCs w:val="21"/>
          <w:lang w:val="en-US" w:eastAsia="zh-CN"/>
        </w:rPr>
      </w:pPr>
      <w:r>
        <w:rPr>
          <w:rFonts w:hint="eastAsia" w:ascii="宋体" w:hAnsi="宋体"/>
          <w:szCs w:val="21"/>
          <w:lang w:val="en-US" w:eastAsia="zh-CN"/>
        </w:rPr>
        <w:t>（二）保修期内，由于质量原因造成的任何损伤和损坏，由中标供应商负责修理，并由此承担责任和相关费用。中标供应商在限期内不履行保修义务或者拖延履行保修义务的，招标人有权另行安排其他工程单位修复，中标供应商应承担完全赔偿责任。</w:t>
      </w:r>
    </w:p>
    <w:p w14:paraId="7368A8A4">
      <w:pPr>
        <w:widowControl w:val="0"/>
        <w:autoSpaceDE w:val="0"/>
        <w:autoSpaceDN w:val="0"/>
        <w:adjustRightInd w:val="0"/>
        <w:snapToGrid w:val="0"/>
        <w:ind w:firstLine="0" w:firstLineChars="0"/>
        <w:rPr>
          <w:rFonts w:hint="eastAsia" w:ascii="宋体" w:hAnsi="宋体"/>
          <w:szCs w:val="21"/>
        </w:rPr>
      </w:pPr>
      <w:bookmarkStart w:id="387" w:name="_Toc406669487"/>
      <w:bookmarkStart w:id="388" w:name="_Toc532224227"/>
      <w:bookmarkStart w:id="389" w:name="_Toc404195415"/>
      <w:bookmarkStart w:id="390" w:name="_Toc524169061"/>
      <w:bookmarkStart w:id="391" w:name="_Toc525476197"/>
      <w:bookmarkStart w:id="392" w:name="_Toc532227261"/>
      <w:bookmarkStart w:id="393" w:name="_Toc532223543"/>
    </w:p>
    <w:bookmarkEnd w:id="387"/>
    <w:bookmarkEnd w:id="388"/>
    <w:bookmarkEnd w:id="389"/>
    <w:bookmarkEnd w:id="390"/>
    <w:bookmarkEnd w:id="391"/>
    <w:bookmarkEnd w:id="392"/>
    <w:bookmarkEnd w:id="393"/>
    <w:p w14:paraId="257698B9">
      <w:pPr>
        <w:widowControl w:val="0"/>
        <w:autoSpaceDE w:val="0"/>
        <w:autoSpaceDN w:val="0"/>
        <w:adjustRightInd w:val="0"/>
        <w:snapToGrid w:val="0"/>
        <w:ind w:firstLine="0" w:firstLineChars="0"/>
        <w:jc w:val="center"/>
        <w:outlineLvl w:val="1"/>
        <w:rPr>
          <w:rFonts w:ascii="宋体" w:hAnsi="宋体"/>
          <w:sz w:val="28"/>
        </w:rPr>
      </w:pPr>
      <w:r>
        <w:rPr>
          <w:rFonts w:ascii="宋体" w:hAnsi="宋体"/>
          <w:sz w:val="28"/>
        </w:rPr>
        <w:br w:type="page"/>
      </w:r>
      <w:bookmarkStart w:id="394" w:name="_Toc31510"/>
      <w:bookmarkStart w:id="395" w:name="_Toc668"/>
      <w:bookmarkStart w:id="396" w:name="_Toc7485"/>
      <w:bookmarkStart w:id="397" w:name="_Toc7193"/>
      <w:r>
        <w:rPr>
          <w:rFonts w:hint="eastAsia" w:ascii="宋体" w:hAnsi="宋体" w:eastAsia="宋体" w:cs="Times New Roman"/>
          <w:b/>
          <w:sz w:val="32"/>
        </w:rPr>
        <w:t>第二节 技术条款</w:t>
      </w:r>
      <w:bookmarkEnd w:id="358"/>
      <w:bookmarkEnd w:id="394"/>
      <w:bookmarkEnd w:id="395"/>
      <w:bookmarkEnd w:id="396"/>
      <w:bookmarkEnd w:id="397"/>
    </w:p>
    <w:p w14:paraId="6C7AAB9D">
      <w:pPr>
        <w:widowControl w:val="0"/>
        <w:autoSpaceDE w:val="0"/>
        <w:autoSpaceDN w:val="0"/>
        <w:adjustRightInd w:val="0"/>
        <w:snapToGrid w:val="0"/>
        <w:ind w:firstLine="0" w:firstLineChars="0"/>
        <w:jc w:val="left"/>
        <w:rPr>
          <w:rFonts w:hint="eastAsia" w:ascii="宋体" w:hAnsi="宋体" w:eastAsia="宋体" w:cs="Times New Roman"/>
          <w:b/>
          <w:bCs/>
          <w:szCs w:val="21"/>
        </w:rPr>
      </w:pPr>
      <w:bookmarkStart w:id="398" w:name="_Toc19529"/>
      <w:bookmarkStart w:id="399" w:name="_Toc3020"/>
      <w:bookmarkStart w:id="400" w:name="_Toc15925"/>
      <w:r>
        <w:rPr>
          <w:rFonts w:hint="eastAsia" w:ascii="宋体" w:hAnsi="宋体" w:eastAsia="宋体" w:cs="Times New Roman"/>
          <w:b/>
          <w:bCs/>
          <w:szCs w:val="21"/>
          <w:lang w:val="en-US" w:eastAsia="zh-CN"/>
        </w:rPr>
        <w:t>一</w:t>
      </w:r>
      <w:r>
        <w:rPr>
          <w:rFonts w:hint="eastAsia" w:ascii="宋体" w:hAnsi="宋体" w:eastAsia="宋体" w:cs="Times New Roman"/>
          <w:b/>
          <w:bCs/>
          <w:szCs w:val="21"/>
        </w:rPr>
        <w:t>、项目管理要求</w:t>
      </w:r>
      <w:bookmarkEnd w:id="398"/>
      <w:bookmarkEnd w:id="399"/>
      <w:bookmarkEnd w:id="400"/>
    </w:p>
    <w:p w14:paraId="04EA3AD3">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1、中标人必须作好施工记录、隐蔽工程记录、施工资料的整理、竣工资料的编制等工作。</w:t>
      </w:r>
    </w:p>
    <w:p w14:paraId="573FDFFD">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2、中标人必须在施工现场显眼位置设置正规施工警示牌、工程概况牌，标注“温馨提示”语言。靠近人行通道边（或</w:t>
      </w:r>
      <w:r>
        <w:rPr>
          <w:rFonts w:hint="eastAsia" w:ascii="宋体" w:hAnsi="宋体" w:eastAsia="宋体" w:cs="Times New Roman"/>
          <w:szCs w:val="21"/>
          <w:lang w:val="en-US" w:eastAsia="zh-CN"/>
        </w:rPr>
        <w:t>招标人</w:t>
      </w:r>
      <w:r>
        <w:rPr>
          <w:rFonts w:hint="eastAsia" w:ascii="宋体" w:hAnsi="宋体" w:eastAsia="宋体" w:cs="Times New Roman"/>
          <w:szCs w:val="21"/>
        </w:rPr>
        <w:t>认为有必要的其他周边）必须用整齐美观的板材围护密封施工。</w:t>
      </w:r>
    </w:p>
    <w:p w14:paraId="43CDB2BC">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3、中标人施工必须达到有关部门规定的安全文明施工标准，服从</w:t>
      </w:r>
      <w:r>
        <w:rPr>
          <w:rFonts w:hint="eastAsia" w:ascii="宋体" w:hAnsi="宋体" w:eastAsia="宋体" w:cs="Times New Roman"/>
          <w:szCs w:val="21"/>
          <w:lang w:val="en-US" w:eastAsia="zh-CN"/>
        </w:rPr>
        <w:t>招标人</w:t>
      </w:r>
      <w:r>
        <w:rPr>
          <w:rFonts w:hint="eastAsia" w:ascii="宋体" w:hAnsi="宋体" w:eastAsia="宋体" w:cs="Times New Roman"/>
          <w:szCs w:val="21"/>
        </w:rPr>
        <w:t>的管理，避免干扰</w:t>
      </w:r>
      <w:r>
        <w:rPr>
          <w:rFonts w:hint="eastAsia" w:ascii="宋体" w:hAnsi="宋体" w:eastAsia="宋体" w:cs="Times New Roman"/>
          <w:szCs w:val="21"/>
          <w:lang w:val="en-US" w:eastAsia="zh-CN"/>
        </w:rPr>
        <w:t>招标人</w:t>
      </w:r>
      <w:r>
        <w:rPr>
          <w:rFonts w:hint="eastAsia" w:ascii="宋体" w:hAnsi="宋体" w:eastAsia="宋体" w:cs="Times New Roman"/>
          <w:szCs w:val="21"/>
        </w:rPr>
        <w:t>的正常工作秩序，认真做好施工现场防护、防火、噪音、用电等安全文明施工各项管理工作，承担相应一切责任，确保施工场地区域道路通畅，保持施工现场整洁，做到工完场清，达到国家卫生城市标准。</w:t>
      </w:r>
    </w:p>
    <w:p w14:paraId="53A5E225">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4、中标人必须在施工过程中注意自身及周边安全，做好现场及周边安全设施搭设，遵守有关安全保护规程，负责施工过程中的所有事故处理和费用。</w:t>
      </w:r>
    </w:p>
    <w:p w14:paraId="34EAAF71">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5、中标人必须服从</w:t>
      </w:r>
      <w:r>
        <w:rPr>
          <w:rFonts w:hint="eastAsia" w:ascii="宋体" w:hAnsi="宋体" w:eastAsia="宋体" w:cs="Times New Roman"/>
          <w:szCs w:val="21"/>
          <w:lang w:val="en-US" w:eastAsia="zh-CN"/>
        </w:rPr>
        <w:t>招标人</w:t>
      </w:r>
      <w:r>
        <w:rPr>
          <w:rFonts w:hint="eastAsia" w:ascii="宋体" w:hAnsi="宋体" w:eastAsia="宋体" w:cs="Times New Roman"/>
          <w:szCs w:val="21"/>
        </w:rPr>
        <w:t>的监督、指导并积极主动配合上述管理机构的工作。</w:t>
      </w:r>
    </w:p>
    <w:p w14:paraId="7A81A00D">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6、中标人施工时须提供材料样板，经</w:t>
      </w:r>
      <w:r>
        <w:rPr>
          <w:rFonts w:hint="eastAsia" w:ascii="宋体" w:hAnsi="宋体" w:eastAsia="宋体" w:cs="Times New Roman"/>
          <w:szCs w:val="21"/>
          <w:lang w:val="en-US" w:eastAsia="zh-CN"/>
        </w:rPr>
        <w:t>招标人</w:t>
      </w:r>
      <w:r>
        <w:rPr>
          <w:rFonts w:hint="eastAsia" w:ascii="宋体" w:hAnsi="宋体" w:eastAsia="宋体" w:cs="Times New Roman"/>
          <w:szCs w:val="21"/>
        </w:rPr>
        <w:t>最终确认后，方可进场使用，供应商所提供的样板或厂家应符合设计图纸要求及</w:t>
      </w:r>
      <w:r>
        <w:rPr>
          <w:rFonts w:hint="eastAsia" w:ascii="宋体" w:hAnsi="宋体" w:eastAsia="宋体" w:cs="Times New Roman"/>
          <w:szCs w:val="21"/>
          <w:lang w:val="en-US" w:eastAsia="zh-CN"/>
        </w:rPr>
        <w:t>招标人</w:t>
      </w:r>
      <w:r>
        <w:rPr>
          <w:rFonts w:hint="eastAsia" w:ascii="宋体" w:hAnsi="宋体" w:eastAsia="宋体" w:cs="Times New Roman"/>
          <w:szCs w:val="21"/>
        </w:rPr>
        <w:t>确认要求，如供应商不能提供的可由</w:t>
      </w:r>
      <w:r>
        <w:rPr>
          <w:rFonts w:hint="eastAsia" w:ascii="宋体" w:hAnsi="宋体" w:eastAsia="宋体" w:cs="Times New Roman"/>
          <w:szCs w:val="21"/>
          <w:lang w:val="en-US" w:eastAsia="zh-CN"/>
        </w:rPr>
        <w:t>招标人</w:t>
      </w:r>
      <w:r>
        <w:rPr>
          <w:rFonts w:hint="eastAsia" w:ascii="宋体" w:hAnsi="宋体" w:eastAsia="宋体" w:cs="Times New Roman"/>
          <w:szCs w:val="21"/>
        </w:rPr>
        <w:t>根据市场考察情况确认并实施。</w:t>
      </w:r>
    </w:p>
    <w:p w14:paraId="74176AF7">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7、用在本工程的任何材料在使用前必须得到</w:t>
      </w:r>
      <w:r>
        <w:rPr>
          <w:rFonts w:hint="eastAsia" w:ascii="宋体" w:hAnsi="宋体" w:eastAsia="宋体" w:cs="Times New Roman"/>
          <w:szCs w:val="21"/>
          <w:lang w:val="en-US" w:eastAsia="zh-CN"/>
        </w:rPr>
        <w:t>招标人</w:t>
      </w:r>
      <w:r>
        <w:rPr>
          <w:rFonts w:hint="eastAsia" w:ascii="宋体" w:hAnsi="宋体" w:eastAsia="宋体" w:cs="Times New Roman"/>
          <w:szCs w:val="21"/>
        </w:rPr>
        <w:t>的批准，样品须在大批订货前送审。获准的样品存放在工地，作为以后验收材料的标准。样品和其包装，由中标人无偿提供。</w:t>
      </w:r>
    </w:p>
    <w:p w14:paraId="6C94DB53">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8、中标人在工程施工前，须全面检查工地情况，若发现错误须立刻通知工程师。若未能遵从此规定，使本工程的任何项目因此等错误或缺陷而错误地建造，则中标人须自费予以拆除及重建。</w:t>
      </w:r>
    </w:p>
    <w:p w14:paraId="6474C061">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9、实行项目经理负责制，并按投标文件配备项目管理班子。如未经</w:t>
      </w:r>
      <w:r>
        <w:rPr>
          <w:rFonts w:hint="eastAsia" w:ascii="宋体" w:hAnsi="宋体" w:eastAsia="宋体" w:cs="Times New Roman"/>
          <w:szCs w:val="21"/>
          <w:lang w:val="en-US" w:eastAsia="zh-CN"/>
        </w:rPr>
        <w:t>招标人</w:t>
      </w:r>
      <w:r>
        <w:rPr>
          <w:rFonts w:hint="eastAsia" w:ascii="宋体" w:hAnsi="宋体" w:eastAsia="宋体" w:cs="Times New Roman"/>
          <w:szCs w:val="21"/>
        </w:rPr>
        <w:t>同意更换项目班子成员，</w:t>
      </w:r>
      <w:r>
        <w:rPr>
          <w:rFonts w:hint="eastAsia" w:ascii="宋体" w:hAnsi="宋体" w:eastAsia="宋体" w:cs="Times New Roman"/>
          <w:szCs w:val="21"/>
          <w:lang w:val="en-US" w:eastAsia="zh-CN"/>
        </w:rPr>
        <w:t>招标人</w:t>
      </w:r>
      <w:r>
        <w:rPr>
          <w:rFonts w:hint="eastAsia" w:ascii="宋体" w:hAnsi="宋体" w:eastAsia="宋体" w:cs="Times New Roman"/>
          <w:szCs w:val="21"/>
        </w:rPr>
        <w:t>有权取消投标人的中标资格或单方面终止合同，由此造成的违约责任由中标人承担。</w:t>
      </w:r>
    </w:p>
    <w:p w14:paraId="3CC55525">
      <w:pPr>
        <w:pStyle w:val="13"/>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项目技术要求</w:t>
      </w:r>
    </w:p>
    <w:p w14:paraId="6A71818F">
      <w:pPr>
        <w:pStyle w:val="1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1、在符合本工程技术要求外，中标人更应符合国家与地方的法律、法规、规范、规程的要求。</w:t>
      </w:r>
    </w:p>
    <w:p w14:paraId="6D5DD3BD">
      <w:pPr>
        <w:pStyle w:val="1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2、所用材料的品种、规格和质量须符合设计要求和国家现行标准的规定。严禁使用国家明令淘汰的建筑材料、建筑设备、耗能高的产品及民用建筑挥发性有害物质含量释放量超过国家规定的产品。</w:t>
      </w:r>
    </w:p>
    <w:p w14:paraId="2EC1E3B7">
      <w:pPr>
        <w:pStyle w:val="1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、所有用于本工程的材料的防火等级必须满足设计及防火规范要求。</w:t>
      </w:r>
    </w:p>
    <w:p w14:paraId="43D4E815">
      <w:pPr>
        <w:pStyle w:val="1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、所需用的脚手架、满堂架搭设、支架搭设应符合有关规定要求。</w:t>
      </w:r>
    </w:p>
    <w:p w14:paraId="5F3D1AFA">
      <w:pPr>
        <w:widowControl w:val="0"/>
        <w:autoSpaceDE w:val="0"/>
        <w:autoSpaceDN w:val="0"/>
        <w:adjustRightInd w:val="0"/>
        <w:snapToGrid w:val="0"/>
        <w:ind w:firstLine="0" w:firstLineChars="0"/>
        <w:rPr>
          <w:rFonts w:ascii="宋体" w:hAnsi="宋体"/>
          <w:sz w:val="84"/>
          <w:szCs w:val="84"/>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所用的设备及材料需满足国家相关质量标准、安全标准、环保要求，无安全隐患，投标人需先行查看施工场地的实际环境并了解采购人的要求，确保在施工过程中安全、文明施工，所有废弃物品归由中标人清运出校区；否则施工过程中出现的任何分歧及由此产生的任何后果由中标人负责；施工上必须严格执行相关标准、规范。</w:t>
      </w:r>
      <w:r>
        <w:rPr>
          <w:rFonts w:ascii="宋体" w:hAnsi="宋体"/>
          <w:b/>
          <w:bCs/>
          <w:sz w:val="24"/>
          <w:szCs w:val="32"/>
        </w:rPr>
        <w:br w:type="page"/>
      </w:r>
      <w:bookmarkEnd w:id="359"/>
      <w:bookmarkEnd w:id="360"/>
      <w:bookmarkEnd w:id="361"/>
      <w:bookmarkStart w:id="401" w:name="_Toc144974855"/>
      <w:bookmarkStart w:id="402" w:name="_Toc152045786"/>
      <w:bookmarkStart w:id="403" w:name="_Toc152042575"/>
    </w:p>
    <w:p w14:paraId="42789EAA">
      <w:pPr>
        <w:widowControl w:val="0"/>
        <w:autoSpaceDE w:val="0"/>
        <w:autoSpaceDN w:val="0"/>
        <w:adjustRightInd w:val="0"/>
        <w:snapToGrid w:val="0"/>
        <w:ind w:firstLine="0" w:firstLineChars="0"/>
        <w:rPr>
          <w:rFonts w:ascii="宋体" w:hAnsi="宋体"/>
          <w:sz w:val="84"/>
          <w:szCs w:val="84"/>
        </w:rPr>
      </w:pPr>
    </w:p>
    <w:p w14:paraId="03B452D4">
      <w:pPr>
        <w:widowControl w:val="0"/>
        <w:autoSpaceDE w:val="0"/>
        <w:autoSpaceDN w:val="0"/>
        <w:adjustRightInd w:val="0"/>
        <w:snapToGrid w:val="0"/>
        <w:ind w:firstLine="0" w:firstLineChars="0"/>
        <w:rPr>
          <w:rFonts w:ascii="宋体" w:hAnsi="宋体"/>
          <w:sz w:val="84"/>
          <w:szCs w:val="84"/>
        </w:rPr>
      </w:pPr>
    </w:p>
    <w:p w14:paraId="755148FD">
      <w:pPr>
        <w:widowControl w:val="0"/>
        <w:autoSpaceDE w:val="0"/>
        <w:autoSpaceDN w:val="0"/>
        <w:adjustRightInd w:val="0"/>
        <w:snapToGrid w:val="0"/>
        <w:ind w:firstLine="0" w:firstLineChars="0"/>
        <w:jc w:val="center"/>
        <w:outlineLvl w:val="0"/>
        <w:rPr>
          <w:rFonts w:ascii="宋体" w:hAnsi="宋体"/>
          <w:sz w:val="52"/>
          <w:szCs w:val="52"/>
        </w:rPr>
      </w:pPr>
      <w:bookmarkStart w:id="404" w:name="_Toc24119"/>
      <w:bookmarkStart w:id="405" w:name="_Toc18873"/>
      <w:bookmarkStart w:id="406" w:name="_Toc15797"/>
      <w:bookmarkStart w:id="407" w:name="_Toc25485"/>
      <w:r>
        <w:rPr>
          <w:rFonts w:hint="eastAsia" w:ascii="宋体" w:hAnsi="宋体"/>
          <w:b/>
          <w:bCs/>
          <w:sz w:val="52"/>
          <w:szCs w:val="52"/>
        </w:rPr>
        <w:t>第五章 投标文件格式</w:t>
      </w:r>
      <w:bookmarkEnd w:id="401"/>
      <w:bookmarkEnd w:id="402"/>
      <w:bookmarkEnd w:id="403"/>
      <w:bookmarkEnd w:id="404"/>
      <w:bookmarkEnd w:id="405"/>
      <w:bookmarkEnd w:id="406"/>
      <w:bookmarkEnd w:id="407"/>
    </w:p>
    <w:p w14:paraId="526BD8D0">
      <w:pPr>
        <w:widowControl w:val="0"/>
        <w:autoSpaceDE w:val="0"/>
        <w:autoSpaceDN w:val="0"/>
        <w:adjustRightInd w:val="0"/>
        <w:snapToGrid w:val="0"/>
        <w:ind w:firstLine="0" w:firstLineChars="0"/>
        <w:jc w:val="center"/>
        <w:rPr>
          <w:rFonts w:ascii="宋体" w:hAnsi="宋体"/>
          <w:sz w:val="84"/>
          <w:szCs w:val="84"/>
        </w:rPr>
      </w:pPr>
      <w:r>
        <w:rPr>
          <w:rFonts w:ascii="宋体" w:hAnsi="宋体"/>
        </w:rPr>
        <w:br w:type="page"/>
      </w:r>
      <w:bookmarkStart w:id="408" w:name="_Toc277844084"/>
      <w:bookmarkStart w:id="409" w:name="_Toc277844085"/>
    </w:p>
    <w:p w14:paraId="3C18D16C">
      <w:pPr>
        <w:widowControl w:val="0"/>
        <w:autoSpaceDE w:val="0"/>
        <w:autoSpaceDN w:val="0"/>
        <w:adjustRightInd w:val="0"/>
        <w:snapToGrid w:val="0"/>
        <w:ind w:firstLine="0" w:firstLineChars="0"/>
        <w:jc w:val="center"/>
        <w:rPr>
          <w:rFonts w:ascii="宋体" w:hAnsi="宋体"/>
          <w:sz w:val="84"/>
          <w:szCs w:val="84"/>
        </w:rPr>
      </w:pPr>
    </w:p>
    <w:p w14:paraId="161FA040">
      <w:pPr>
        <w:widowControl w:val="0"/>
        <w:autoSpaceDE w:val="0"/>
        <w:autoSpaceDN w:val="0"/>
        <w:adjustRightInd w:val="0"/>
        <w:snapToGrid w:val="0"/>
        <w:ind w:firstLine="0" w:firstLineChars="0"/>
        <w:jc w:val="center"/>
        <w:rPr>
          <w:rFonts w:ascii="宋体" w:hAnsi="宋体"/>
          <w:b/>
          <w:sz w:val="20"/>
          <w:szCs w:val="20"/>
        </w:rPr>
      </w:pPr>
      <w:r>
        <w:rPr>
          <w:rFonts w:hint="eastAsia" w:ascii="宋体" w:hAnsi="宋体" w:cs="Courier New"/>
          <w:b/>
          <w:bCs/>
          <w:sz w:val="84"/>
          <w:szCs w:val="84"/>
        </w:rPr>
        <w:t>投标文件</w:t>
      </w:r>
    </w:p>
    <w:p w14:paraId="32A21150">
      <w:pPr>
        <w:widowControl w:val="0"/>
        <w:autoSpaceDE w:val="0"/>
        <w:autoSpaceDN w:val="0"/>
        <w:adjustRightInd w:val="0"/>
        <w:snapToGrid w:val="0"/>
        <w:ind w:firstLine="0" w:firstLineChars="0"/>
        <w:jc w:val="center"/>
        <w:rPr>
          <w:rFonts w:ascii="宋体" w:hAnsi="宋体"/>
          <w:sz w:val="28"/>
          <w:szCs w:val="28"/>
        </w:rPr>
      </w:pPr>
    </w:p>
    <w:p w14:paraId="4F4FDA36">
      <w:pPr>
        <w:widowControl w:val="0"/>
        <w:autoSpaceDE w:val="0"/>
        <w:autoSpaceDN w:val="0"/>
        <w:adjustRightInd w:val="0"/>
        <w:snapToGrid w:val="0"/>
        <w:ind w:firstLine="0" w:firstLineChars="0"/>
        <w:jc w:val="center"/>
        <w:rPr>
          <w:rFonts w:ascii="宋体" w:hAnsi="宋体"/>
          <w:sz w:val="28"/>
          <w:szCs w:val="28"/>
        </w:rPr>
      </w:pPr>
    </w:p>
    <w:p w14:paraId="3961994E">
      <w:pPr>
        <w:widowControl w:val="0"/>
        <w:autoSpaceDE w:val="0"/>
        <w:autoSpaceDN w:val="0"/>
        <w:adjustRightInd w:val="0"/>
        <w:snapToGrid w:val="0"/>
        <w:ind w:firstLine="0" w:firstLineChars="0"/>
        <w:jc w:val="center"/>
        <w:rPr>
          <w:rFonts w:ascii="宋体" w:hAnsi="宋体"/>
          <w:sz w:val="28"/>
          <w:szCs w:val="28"/>
        </w:rPr>
      </w:pPr>
    </w:p>
    <w:p w14:paraId="0CF2A110">
      <w:pPr>
        <w:widowControl w:val="0"/>
        <w:autoSpaceDE w:val="0"/>
        <w:autoSpaceDN w:val="0"/>
        <w:adjustRightInd w:val="0"/>
        <w:snapToGrid w:val="0"/>
        <w:ind w:firstLine="0" w:firstLineChars="0"/>
        <w:jc w:val="center"/>
        <w:rPr>
          <w:rFonts w:hint="eastAsia" w:ascii="宋体" w:hAnsi="宋体"/>
          <w:sz w:val="28"/>
          <w:szCs w:val="28"/>
        </w:rPr>
      </w:pPr>
    </w:p>
    <w:tbl>
      <w:tblPr>
        <w:tblStyle w:val="50"/>
        <w:tblW w:w="5000" w:type="pct"/>
        <w:tblInd w:w="-108" w:type="dxa"/>
        <w:tblLayout w:type="autofit"/>
        <w:tblCellMar>
          <w:top w:w="0" w:type="dxa"/>
          <w:left w:w="108" w:type="dxa"/>
          <w:bottom w:w="0" w:type="dxa"/>
          <w:right w:w="108" w:type="dxa"/>
        </w:tblCellMar>
      </w:tblPr>
      <w:tblGrid>
        <w:gridCol w:w="3650"/>
        <w:gridCol w:w="4873"/>
      </w:tblGrid>
      <w:tr w14:paraId="4B4C396D">
        <w:tblPrEx>
          <w:tblCellMar>
            <w:top w:w="0" w:type="dxa"/>
            <w:left w:w="108" w:type="dxa"/>
            <w:bottom w:w="0" w:type="dxa"/>
            <w:right w:w="108" w:type="dxa"/>
          </w:tblCellMar>
        </w:tblPrEx>
        <w:tc>
          <w:tcPr>
            <w:tcW w:w="2141" w:type="pct"/>
            <w:noWrap w:val="0"/>
            <w:vAlign w:val="center"/>
          </w:tcPr>
          <w:p w14:paraId="3C903E9D">
            <w:pPr>
              <w:widowControl w:val="0"/>
              <w:autoSpaceDE w:val="0"/>
              <w:autoSpaceDN w:val="0"/>
              <w:adjustRightInd w:val="0"/>
              <w:snapToGrid w:val="0"/>
              <w:ind w:firstLine="0" w:firstLineChars="0"/>
              <w:rPr>
                <w:rFonts w:ascii="宋体" w:hAnsi="宋体"/>
                <w:b/>
                <w:sz w:val="32"/>
                <w:szCs w:val="32"/>
              </w:rPr>
            </w:pPr>
            <w:r>
              <w:rPr>
                <w:rFonts w:hint="eastAsia" w:ascii="宋体" w:hAnsi="宋体"/>
                <w:b/>
                <w:sz w:val="32"/>
                <w:szCs w:val="32"/>
              </w:rPr>
              <w:t>项目名称：</w:t>
            </w:r>
          </w:p>
        </w:tc>
        <w:tc>
          <w:tcPr>
            <w:tcW w:w="2859" w:type="pct"/>
            <w:noWrap w:val="0"/>
            <w:vAlign w:val="center"/>
          </w:tcPr>
          <w:p w14:paraId="2ED43153">
            <w:pPr>
              <w:widowControl w:val="0"/>
              <w:autoSpaceDE w:val="0"/>
              <w:autoSpaceDN w:val="0"/>
              <w:adjustRightInd w:val="0"/>
              <w:snapToGrid w:val="0"/>
              <w:ind w:firstLine="0" w:firstLineChars="0"/>
              <w:rPr>
                <w:rFonts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14:paraId="5AAFBCAA">
        <w:tblPrEx>
          <w:tblCellMar>
            <w:top w:w="0" w:type="dxa"/>
            <w:left w:w="108" w:type="dxa"/>
            <w:bottom w:w="0" w:type="dxa"/>
            <w:right w:w="108" w:type="dxa"/>
          </w:tblCellMar>
        </w:tblPrEx>
        <w:tc>
          <w:tcPr>
            <w:tcW w:w="2141" w:type="pct"/>
            <w:noWrap w:val="0"/>
            <w:vAlign w:val="center"/>
          </w:tcPr>
          <w:p w14:paraId="0B9EA444">
            <w:pPr>
              <w:widowControl w:val="0"/>
              <w:autoSpaceDE w:val="0"/>
              <w:autoSpaceDN w:val="0"/>
              <w:adjustRightInd w:val="0"/>
              <w:snapToGrid w:val="0"/>
              <w:ind w:firstLine="0" w:firstLineChars="0"/>
              <w:rPr>
                <w:rFonts w:ascii="宋体" w:hAnsi="宋体"/>
                <w:b/>
                <w:sz w:val="32"/>
                <w:szCs w:val="32"/>
              </w:rPr>
            </w:pPr>
            <w:r>
              <w:rPr>
                <w:rFonts w:hint="eastAsia" w:ascii="宋体" w:hAnsi="宋体"/>
                <w:b/>
                <w:sz w:val="32"/>
                <w:szCs w:val="32"/>
              </w:rPr>
              <w:t>项目编号：</w:t>
            </w:r>
          </w:p>
        </w:tc>
        <w:tc>
          <w:tcPr>
            <w:tcW w:w="2859" w:type="pct"/>
            <w:noWrap w:val="0"/>
            <w:vAlign w:val="center"/>
          </w:tcPr>
          <w:p w14:paraId="01D8D9F9">
            <w:pPr>
              <w:widowControl w:val="0"/>
              <w:autoSpaceDE w:val="0"/>
              <w:autoSpaceDN w:val="0"/>
              <w:adjustRightInd w:val="0"/>
              <w:snapToGrid w:val="0"/>
              <w:ind w:firstLine="0" w:firstLineChars="0"/>
              <w:rPr>
                <w:rFonts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14:paraId="3D792102">
        <w:tblPrEx>
          <w:tblCellMar>
            <w:top w:w="0" w:type="dxa"/>
            <w:left w:w="108" w:type="dxa"/>
            <w:bottom w:w="0" w:type="dxa"/>
            <w:right w:w="108" w:type="dxa"/>
          </w:tblCellMar>
        </w:tblPrEx>
        <w:tc>
          <w:tcPr>
            <w:tcW w:w="2141" w:type="pct"/>
            <w:noWrap w:val="0"/>
            <w:vAlign w:val="center"/>
          </w:tcPr>
          <w:p w14:paraId="7C6FF7CF">
            <w:pPr>
              <w:widowControl w:val="0"/>
              <w:autoSpaceDE w:val="0"/>
              <w:autoSpaceDN w:val="0"/>
              <w:adjustRightInd w:val="0"/>
              <w:snapToGrid w:val="0"/>
              <w:ind w:firstLine="0" w:firstLineChars="0"/>
              <w:rPr>
                <w:rFonts w:ascii="宋体" w:hAnsi="宋体"/>
                <w:b/>
                <w:sz w:val="32"/>
                <w:szCs w:val="32"/>
              </w:rPr>
            </w:pPr>
            <w:r>
              <w:rPr>
                <w:rFonts w:hint="eastAsia" w:ascii="宋体" w:hAnsi="宋体"/>
                <w:b/>
                <w:sz w:val="32"/>
                <w:szCs w:val="32"/>
              </w:rPr>
              <w:t>投标人：</w:t>
            </w:r>
          </w:p>
        </w:tc>
        <w:tc>
          <w:tcPr>
            <w:tcW w:w="2859" w:type="pct"/>
            <w:noWrap w:val="0"/>
            <w:vAlign w:val="center"/>
          </w:tcPr>
          <w:p w14:paraId="16B0D504">
            <w:pPr>
              <w:widowControl w:val="0"/>
              <w:autoSpaceDE w:val="0"/>
              <w:autoSpaceDN w:val="0"/>
              <w:adjustRightInd w:val="0"/>
              <w:snapToGrid w:val="0"/>
              <w:ind w:firstLine="0" w:firstLineChars="0"/>
              <w:rPr>
                <w:rFonts w:ascii="宋体" w:hAnsi="宋体"/>
                <w:b/>
                <w:sz w:val="32"/>
                <w:szCs w:val="32"/>
                <w:u w:val="single"/>
              </w:rPr>
            </w:pPr>
            <w:r>
              <w:rPr>
                <w:rFonts w:hint="eastAsia" w:ascii="宋体" w:hAnsi="宋体"/>
                <w:b/>
                <w:sz w:val="32"/>
                <w:szCs w:val="32"/>
                <w:u w:val="single"/>
              </w:rPr>
              <w:t xml:space="preserve">           </w:t>
            </w:r>
            <w:r>
              <w:rPr>
                <w:rFonts w:ascii="宋体" w:hAnsi="宋体"/>
                <w:b/>
                <w:sz w:val="32"/>
                <w:szCs w:val="32"/>
                <w:u w:val="single"/>
              </w:rPr>
              <w:t xml:space="preserve">                </w:t>
            </w:r>
            <w:r>
              <w:rPr>
                <w:rFonts w:hint="eastAsia" w:ascii="宋体" w:hAnsi="宋体"/>
                <w:b/>
                <w:sz w:val="32"/>
                <w:szCs w:val="32"/>
                <w:u w:val="single"/>
              </w:rPr>
              <w:t xml:space="preserve">  </w:t>
            </w:r>
          </w:p>
        </w:tc>
      </w:tr>
      <w:tr w14:paraId="649A0848">
        <w:tblPrEx>
          <w:tblCellMar>
            <w:top w:w="0" w:type="dxa"/>
            <w:left w:w="108" w:type="dxa"/>
            <w:bottom w:w="0" w:type="dxa"/>
            <w:right w:w="108" w:type="dxa"/>
          </w:tblCellMar>
        </w:tblPrEx>
        <w:tc>
          <w:tcPr>
            <w:tcW w:w="2141" w:type="pct"/>
            <w:noWrap w:val="0"/>
            <w:vAlign w:val="center"/>
          </w:tcPr>
          <w:p w14:paraId="5DCCF455">
            <w:pPr>
              <w:widowControl w:val="0"/>
              <w:autoSpaceDE w:val="0"/>
              <w:autoSpaceDN w:val="0"/>
              <w:adjustRightInd w:val="0"/>
              <w:snapToGrid w:val="0"/>
              <w:ind w:firstLine="0" w:firstLineChars="0"/>
              <w:rPr>
                <w:rFonts w:ascii="宋体" w:hAnsi="宋体"/>
                <w:b/>
                <w:sz w:val="32"/>
                <w:szCs w:val="32"/>
              </w:rPr>
            </w:pPr>
            <w:r>
              <w:rPr>
                <w:rFonts w:hint="eastAsia" w:ascii="宋体" w:hAnsi="宋体"/>
                <w:b/>
                <w:sz w:val="32"/>
                <w:szCs w:val="32"/>
              </w:rPr>
              <w:t>法定代表人/单位负责人</w:t>
            </w:r>
          </w:p>
          <w:p w14:paraId="0F7F10B7">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或其委托代理人：</w:t>
            </w:r>
          </w:p>
        </w:tc>
        <w:tc>
          <w:tcPr>
            <w:tcW w:w="2859" w:type="pct"/>
            <w:noWrap w:val="0"/>
            <w:vAlign w:val="center"/>
          </w:tcPr>
          <w:p w14:paraId="3DAF76EB">
            <w:pPr>
              <w:widowControl w:val="0"/>
              <w:autoSpaceDE w:val="0"/>
              <w:autoSpaceDN w:val="0"/>
              <w:adjustRightInd w:val="0"/>
              <w:snapToGrid w:val="0"/>
              <w:ind w:firstLine="0" w:firstLineChars="0"/>
              <w:rPr>
                <w:rFonts w:hint="eastAsia" w:ascii="宋体" w:hAnsi="宋体"/>
                <w:b/>
                <w:sz w:val="32"/>
                <w:szCs w:val="32"/>
                <w:u w:val="single"/>
              </w:rPr>
            </w:pPr>
            <w:r>
              <w:rPr>
                <w:rFonts w:ascii="宋体" w:hAnsi="宋体"/>
                <w:b/>
                <w:sz w:val="32"/>
                <w:szCs w:val="32"/>
                <w:u w:val="single"/>
              </w:rPr>
              <w:t xml:space="preserve">                             </w:t>
            </w:r>
          </w:p>
        </w:tc>
      </w:tr>
      <w:tr w14:paraId="617FBAE1">
        <w:tblPrEx>
          <w:tblCellMar>
            <w:top w:w="0" w:type="dxa"/>
            <w:left w:w="108" w:type="dxa"/>
            <w:bottom w:w="0" w:type="dxa"/>
            <w:right w:w="108" w:type="dxa"/>
          </w:tblCellMar>
        </w:tblPrEx>
        <w:tc>
          <w:tcPr>
            <w:tcW w:w="2141" w:type="pct"/>
            <w:noWrap w:val="0"/>
            <w:vAlign w:val="center"/>
          </w:tcPr>
          <w:p w14:paraId="077E1689">
            <w:pPr>
              <w:widowControl w:val="0"/>
              <w:autoSpaceDE w:val="0"/>
              <w:autoSpaceDN w:val="0"/>
              <w:adjustRightInd w:val="0"/>
              <w:snapToGrid w:val="0"/>
              <w:ind w:firstLine="0" w:firstLineChars="0"/>
              <w:rPr>
                <w:rFonts w:hint="eastAsia" w:ascii="宋体" w:hAnsi="宋体"/>
                <w:b/>
                <w:sz w:val="32"/>
                <w:szCs w:val="32"/>
              </w:rPr>
            </w:pPr>
            <w:r>
              <w:rPr>
                <w:rFonts w:hint="eastAsia" w:ascii="宋体" w:hAnsi="宋体"/>
                <w:b/>
                <w:sz w:val="32"/>
                <w:szCs w:val="32"/>
              </w:rPr>
              <w:t>日期</w:t>
            </w:r>
            <w:r>
              <w:rPr>
                <w:rFonts w:ascii="宋体" w:hAnsi="宋体"/>
                <w:b/>
                <w:sz w:val="32"/>
                <w:szCs w:val="32"/>
              </w:rPr>
              <w:t>：</w:t>
            </w:r>
          </w:p>
        </w:tc>
        <w:tc>
          <w:tcPr>
            <w:tcW w:w="2859" w:type="pct"/>
            <w:noWrap w:val="0"/>
            <w:vAlign w:val="center"/>
          </w:tcPr>
          <w:p w14:paraId="12770749">
            <w:pPr>
              <w:widowControl w:val="0"/>
              <w:autoSpaceDE w:val="0"/>
              <w:autoSpaceDN w:val="0"/>
              <w:adjustRightInd w:val="0"/>
              <w:snapToGrid w:val="0"/>
              <w:ind w:firstLine="0" w:firstLineChars="0"/>
              <w:rPr>
                <w:rFonts w:hint="eastAsia" w:ascii="宋体" w:hAnsi="宋体"/>
                <w:b/>
                <w:sz w:val="32"/>
                <w:szCs w:val="32"/>
                <w:u w:val="single"/>
              </w:rPr>
            </w:pP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rPr>
              <w:t>月</w:t>
            </w:r>
            <w:r>
              <w:rPr>
                <w:rFonts w:hint="eastAsia" w:ascii="宋体" w:hAnsi="宋体"/>
                <w:b/>
                <w:sz w:val="32"/>
                <w:szCs w:val="32"/>
                <w:u w:val="single"/>
              </w:rPr>
              <w:t xml:space="preserve">    </w:t>
            </w:r>
            <w:r>
              <w:rPr>
                <w:rFonts w:hint="eastAsia" w:ascii="宋体" w:hAnsi="宋体"/>
                <w:b/>
                <w:sz w:val="32"/>
                <w:szCs w:val="32"/>
              </w:rPr>
              <w:t>日</w:t>
            </w:r>
          </w:p>
        </w:tc>
      </w:tr>
    </w:tbl>
    <w:p w14:paraId="7AD4270F">
      <w:pPr>
        <w:widowControl w:val="0"/>
        <w:autoSpaceDE w:val="0"/>
        <w:autoSpaceDN w:val="0"/>
        <w:adjustRightInd w:val="0"/>
        <w:snapToGrid w:val="0"/>
        <w:ind w:firstLine="0" w:firstLineChars="0"/>
        <w:jc w:val="left"/>
        <w:rPr>
          <w:rFonts w:ascii="宋体" w:hAnsi="宋体"/>
          <w:b/>
          <w:sz w:val="44"/>
          <w:szCs w:val="44"/>
        </w:rPr>
      </w:pPr>
    </w:p>
    <w:p w14:paraId="62E8B561">
      <w:pPr>
        <w:widowControl w:val="0"/>
        <w:autoSpaceDE w:val="0"/>
        <w:autoSpaceDN w:val="0"/>
        <w:adjustRightInd w:val="0"/>
        <w:snapToGrid w:val="0"/>
        <w:ind w:firstLine="0" w:firstLineChars="0"/>
        <w:rPr>
          <w:rFonts w:hint="eastAsia" w:ascii="宋体" w:hAnsi="宋体"/>
        </w:rPr>
      </w:pPr>
    </w:p>
    <w:p w14:paraId="5D0E0E08">
      <w:pPr>
        <w:widowControl w:val="0"/>
        <w:autoSpaceDE w:val="0"/>
        <w:autoSpaceDN w:val="0"/>
        <w:adjustRightInd w:val="0"/>
        <w:snapToGrid w:val="0"/>
        <w:ind w:firstLine="0" w:firstLineChars="0"/>
        <w:jc w:val="center"/>
        <w:rPr>
          <w:rFonts w:ascii="宋体" w:hAnsi="宋体"/>
          <w:b/>
          <w:sz w:val="32"/>
          <w:szCs w:val="32"/>
        </w:rPr>
      </w:pPr>
      <w:r>
        <w:rPr>
          <w:rFonts w:ascii="宋体" w:hAnsi="宋体"/>
        </w:rPr>
        <w:br w:type="page"/>
      </w:r>
      <w:r>
        <w:rPr>
          <w:rFonts w:hint="eastAsia" w:ascii="宋体" w:hAnsi="宋体"/>
          <w:b/>
          <w:sz w:val="32"/>
          <w:szCs w:val="32"/>
        </w:rPr>
        <w:t>目录</w:t>
      </w:r>
    </w:p>
    <w:p w14:paraId="0D353C6A">
      <w:pPr>
        <w:widowControl w:val="0"/>
        <w:autoSpaceDE w:val="0"/>
        <w:autoSpaceDN w:val="0"/>
        <w:adjustRightInd w:val="0"/>
        <w:snapToGrid w:val="0"/>
        <w:ind w:firstLine="0" w:firstLineChars="0"/>
        <w:jc w:val="center"/>
        <w:rPr>
          <w:rFonts w:hint="eastAsia" w:ascii="宋体" w:hAnsi="宋体"/>
        </w:rPr>
      </w:pPr>
      <w:r>
        <w:rPr>
          <w:rFonts w:hint="eastAsia" w:ascii="宋体" w:hAnsi="宋体"/>
        </w:rPr>
        <w:t>（略，为方便评标委员会查阅，投标人自行编制目录。）</w:t>
      </w:r>
    </w:p>
    <w:p w14:paraId="64BA8F47">
      <w:pPr>
        <w:widowControl w:val="0"/>
        <w:autoSpaceDE w:val="0"/>
        <w:autoSpaceDN w:val="0"/>
        <w:adjustRightInd w:val="0"/>
        <w:snapToGrid w:val="0"/>
        <w:ind w:firstLine="0" w:firstLineChars="0"/>
        <w:jc w:val="center"/>
        <w:outlineLvl w:val="1"/>
        <w:rPr>
          <w:rFonts w:ascii="宋体" w:hAnsi="宋体"/>
        </w:rPr>
      </w:pPr>
      <w:r>
        <w:rPr>
          <w:rFonts w:ascii="宋体" w:hAnsi="宋体"/>
        </w:rPr>
        <w:br w:type="page"/>
      </w:r>
      <w:bookmarkStart w:id="410" w:name="_Toc4324"/>
      <w:bookmarkStart w:id="411" w:name="_Toc30903"/>
      <w:bookmarkStart w:id="412" w:name="_Hlk532142363"/>
      <w:r>
        <w:rPr>
          <w:rFonts w:hint="eastAsia" w:ascii="宋体" w:hAnsi="宋体"/>
          <w:b/>
          <w:sz w:val="44"/>
          <w:szCs w:val="44"/>
        </w:rPr>
        <w:t>一</w:t>
      </w:r>
      <w:r>
        <w:rPr>
          <w:rFonts w:ascii="宋体" w:hAnsi="宋体"/>
          <w:b/>
          <w:sz w:val="44"/>
          <w:szCs w:val="44"/>
        </w:rPr>
        <w:t>、</w:t>
      </w:r>
      <w:r>
        <w:rPr>
          <w:rFonts w:hint="eastAsia" w:ascii="宋体" w:hAnsi="宋体"/>
          <w:b/>
          <w:sz w:val="44"/>
          <w:szCs w:val="44"/>
        </w:rPr>
        <w:t>资格审查文件部分</w:t>
      </w:r>
      <w:bookmarkEnd w:id="410"/>
      <w:bookmarkEnd w:id="411"/>
      <w:bookmarkEnd w:id="412"/>
    </w:p>
    <w:p w14:paraId="5E0CDA4D">
      <w:pPr>
        <w:widowControl w:val="0"/>
        <w:autoSpaceDE w:val="0"/>
        <w:autoSpaceDN w:val="0"/>
        <w:adjustRightInd w:val="0"/>
        <w:snapToGrid w:val="0"/>
        <w:ind w:firstLine="0" w:firstLineChars="0"/>
        <w:jc w:val="left"/>
        <w:outlineLvl w:val="2"/>
        <w:rPr>
          <w:rFonts w:ascii="宋体" w:hAnsi="宋体"/>
        </w:rPr>
      </w:pPr>
      <w:r>
        <w:rPr>
          <w:rFonts w:ascii="宋体" w:hAnsi="宋体" w:cs="Courier New"/>
          <w:bCs/>
          <w:sz w:val="84"/>
          <w:szCs w:val="84"/>
        </w:rPr>
        <w:br w:type="page"/>
      </w:r>
      <w:r>
        <w:rPr>
          <w:rFonts w:hint="eastAsia" w:ascii="宋体" w:hAnsi="宋体"/>
          <w:b/>
        </w:rPr>
        <w:t>A1、营业执照</w:t>
      </w:r>
    </w:p>
    <w:p w14:paraId="24A578C1">
      <w:pPr>
        <w:widowControl w:val="0"/>
        <w:autoSpaceDE w:val="0"/>
        <w:autoSpaceDN w:val="0"/>
        <w:adjustRightInd w:val="0"/>
        <w:snapToGrid w:val="0"/>
        <w:ind w:firstLine="0" w:firstLineChars="0"/>
        <w:jc w:val="left"/>
        <w:outlineLvl w:val="2"/>
        <w:rPr>
          <w:rFonts w:ascii="宋体" w:hAnsi="宋体"/>
          <w:b/>
          <w:szCs w:val="21"/>
        </w:rPr>
      </w:pPr>
      <w:r>
        <w:rPr>
          <w:rFonts w:ascii="宋体" w:hAnsi="宋体"/>
          <w:sz w:val="22"/>
        </w:rPr>
        <w:br w:type="page"/>
      </w:r>
      <w:bookmarkStart w:id="413" w:name="_Toc390444141"/>
      <w:bookmarkStart w:id="414" w:name="_Toc280341016"/>
      <w:bookmarkStart w:id="415" w:name="_Toc278892899"/>
      <w:bookmarkStart w:id="416" w:name="_Hlk532142439"/>
      <w:r>
        <w:rPr>
          <w:rFonts w:hint="eastAsia" w:ascii="宋体" w:hAnsi="宋体" w:eastAsia="宋体" w:cs="Times New Roman"/>
          <w:b/>
        </w:rPr>
        <w:t>A2、法定代表人资格证明书</w:t>
      </w:r>
      <w:bookmarkEnd w:id="413"/>
      <w:bookmarkEnd w:id="414"/>
      <w:bookmarkEnd w:id="415"/>
    </w:p>
    <w:p w14:paraId="34C10F72">
      <w:pPr>
        <w:widowControl w:val="0"/>
        <w:autoSpaceDE w:val="0"/>
        <w:autoSpaceDN w:val="0"/>
        <w:adjustRightInd w:val="0"/>
        <w:snapToGrid w:val="0"/>
        <w:ind w:firstLine="0" w:firstLineChars="0"/>
        <w:jc w:val="left"/>
        <w:rPr>
          <w:rFonts w:ascii="宋体" w:hAnsi="宋体"/>
          <w:sz w:val="24"/>
        </w:rPr>
      </w:pPr>
    </w:p>
    <w:bookmarkEnd w:id="416"/>
    <w:p w14:paraId="78EA5F39">
      <w:pPr>
        <w:widowControl w:val="0"/>
        <w:autoSpaceDE w:val="0"/>
        <w:autoSpaceDN w:val="0"/>
        <w:adjustRightInd w:val="0"/>
        <w:snapToGrid w:val="0"/>
        <w:ind w:firstLine="0" w:firstLineChars="0"/>
        <w:jc w:val="center"/>
        <w:rPr>
          <w:rFonts w:ascii="宋体" w:hAnsi="宋体"/>
          <w:b/>
          <w:sz w:val="32"/>
          <w:szCs w:val="32"/>
        </w:rPr>
      </w:pPr>
      <w:bookmarkStart w:id="417" w:name="_Hlk532142471"/>
      <w:r>
        <w:rPr>
          <w:rFonts w:hint="eastAsia" w:ascii="宋体" w:hAnsi="宋体"/>
          <w:b/>
          <w:sz w:val="32"/>
          <w:szCs w:val="32"/>
        </w:rPr>
        <w:t>法定代表人资格证明书</w:t>
      </w:r>
    </w:p>
    <w:p w14:paraId="2D1EBBD0">
      <w:pPr>
        <w:widowControl w:val="0"/>
        <w:autoSpaceDE w:val="0"/>
        <w:autoSpaceDN w:val="0"/>
        <w:adjustRightInd w:val="0"/>
        <w:snapToGrid w:val="0"/>
        <w:ind w:firstLine="0" w:firstLineChars="0"/>
        <w:jc w:val="left"/>
        <w:rPr>
          <w:rFonts w:ascii="宋体" w:hAnsi="宋体"/>
          <w:sz w:val="24"/>
        </w:rPr>
      </w:pPr>
    </w:p>
    <w:p w14:paraId="6E8AE60C">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投标人名称：</w:t>
      </w:r>
      <w:r>
        <w:rPr>
          <w:rFonts w:hint="eastAsia" w:ascii="宋体" w:hAnsi="宋体"/>
          <w:szCs w:val="21"/>
          <w:u w:val="single"/>
        </w:rPr>
        <w:t xml:space="preserve">                                 </w:t>
      </w:r>
    </w:p>
    <w:p w14:paraId="5007644B">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单位性质：</w:t>
      </w:r>
      <w:r>
        <w:rPr>
          <w:rFonts w:hint="eastAsia" w:ascii="宋体" w:hAnsi="宋体"/>
          <w:szCs w:val="21"/>
          <w:u w:val="single"/>
        </w:rPr>
        <w:t xml:space="preserve">                                   </w:t>
      </w:r>
    </w:p>
    <w:p w14:paraId="072EDF36">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地址：</w:t>
      </w:r>
      <w:r>
        <w:rPr>
          <w:rFonts w:hint="eastAsia" w:ascii="宋体" w:hAnsi="宋体"/>
          <w:szCs w:val="21"/>
          <w:u w:val="single"/>
        </w:rPr>
        <w:t xml:space="preserve">                                       </w:t>
      </w:r>
    </w:p>
    <w:p w14:paraId="3E9E1FF7">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FB9BA7A">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经营期限：</w:t>
      </w:r>
      <w:r>
        <w:rPr>
          <w:rFonts w:hint="eastAsia" w:ascii="宋体" w:hAnsi="宋体"/>
          <w:szCs w:val="21"/>
          <w:u w:val="single"/>
        </w:rPr>
        <w:t xml:space="preserve">                                   </w:t>
      </w:r>
    </w:p>
    <w:p w14:paraId="2995D198">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p>
    <w:p w14:paraId="231ECFAD">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性别：</w:t>
      </w:r>
      <w:r>
        <w:rPr>
          <w:rFonts w:hint="eastAsia" w:ascii="宋体" w:hAnsi="宋体"/>
          <w:szCs w:val="21"/>
          <w:u w:val="single"/>
        </w:rPr>
        <w:t xml:space="preserve">                                       </w:t>
      </w:r>
    </w:p>
    <w:p w14:paraId="2D16B625">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年龄：</w:t>
      </w:r>
      <w:r>
        <w:rPr>
          <w:rFonts w:hint="eastAsia" w:ascii="宋体" w:hAnsi="宋体"/>
          <w:szCs w:val="21"/>
          <w:u w:val="single"/>
        </w:rPr>
        <w:t xml:space="preserve">                                       </w:t>
      </w:r>
    </w:p>
    <w:p w14:paraId="75F593B4">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职务：</w:t>
      </w:r>
      <w:r>
        <w:rPr>
          <w:rFonts w:hint="eastAsia" w:ascii="宋体" w:hAnsi="宋体"/>
          <w:szCs w:val="21"/>
          <w:u w:val="single"/>
        </w:rPr>
        <w:t xml:space="preserve">                                       </w:t>
      </w:r>
    </w:p>
    <w:p w14:paraId="30D24ECC">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系</w:t>
      </w:r>
      <w:r>
        <w:rPr>
          <w:rFonts w:hint="eastAsia" w:ascii="宋体" w:hAnsi="宋体"/>
          <w:szCs w:val="21"/>
          <w:u w:val="single"/>
        </w:rPr>
        <w:t xml:space="preserve">   （投标人名称）  </w:t>
      </w:r>
      <w:r>
        <w:rPr>
          <w:rFonts w:hint="eastAsia" w:ascii="宋体" w:hAnsi="宋体"/>
          <w:szCs w:val="21"/>
        </w:rPr>
        <w:t>的法定代表人。</w:t>
      </w:r>
    </w:p>
    <w:p w14:paraId="098522FF">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特此证明。</w:t>
      </w:r>
    </w:p>
    <w:p w14:paraId="714610C3">
      <w:pPr>
        <w:widowControl w:val="0"/>
        <w:wordWrap w:val="0"/>
        <w:autoSpaceDE w:val="0"/>
        <w:autoSpaceDN w:val="0"/>
        <w:adjustRightInd w:val="0"/>
        <w:snapToGrid w:val="0"/>
        <w:ind w:firstLine="0" w:firstLineChars="0"/>
        <w:jc w:val="left"/>
        <w:rPr>
          <w:rFonts w:ascii="宋体" w:hAnsi="宋体"/>
          <w:bCs/>
          <w:szCs w:val="21"/>
        </w:rPr>
      </w:pPr>
    </w:p>
    <w:p w14:paraId="55F5CD54">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投标人：</w:t>
      </w:r>
      <w:r>
        <w:rPr>
          <w:rFonts w:hint="eastAsia" w:ascii="宋体" w:hAnsi="宋体"/>
          <w:szCs w:val="21"/>
          <w:u w:val="single"/>
        </w:rPr>
        <w:t xml:space="preserve">                              </w:t>
      </w:r>
    </w:p>
    <w:p w14:paraId="1CD2B819">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614D48B">
      <w:pPr>
        <w:widowControl w:val="0"/>
        <w:wordWrap w:val="0"/>
        <w:autoSpaceDE w:val="0"/>
        <w:autoSpaceDN w:val="0"/>
        <w:adjustRightInd w:val="0"/>
        <w:snapToGrid w:val="0"/>
        <w:ind w:firstLine="0" w:firstLineChars="0"/>
        <w:jc w:val="left"/>
        <w:rPr>
          <w:rFonts w:ascii="宋体" w:hAnsi="宋体"/>
          <w:szCs w:val="21"/>
        </w:rPr>
      </w:pPr>
    </w:p>
    <w:p w14:paraId="37D322BB">
      <w:pPr>
        <w:widowControl w:val="0"/>
        <w:wordWrap w:val="0"/>
        <w:autoSpaceDE w:val="0"/>
        <w:autoSpaceDN w:val="0"/>
        <w:adjustRightInd w:val="0"/>
        <w:snapToGrid w:val="0"/>
        <w:ind w:firstLine="0" w:firstLineChars="0"/>
        <w:jc w:val="left"/>
        <w:rPr>
          <w:rFonts w:ascii="宋体" w:hAnsi="宋体"/>
          <w:b/>
          <w:szCs w:val="21"/>
        </w:rPr>
      </w:pPr>
      <w:r>
        <w:rPr>
          <w:rFonts w:hint="eastAsia" w:ascii="宋体" w:hAnsi="宋体"/>
          <w:b/>
          <w:szCs w:val="21"/>
        </w:rPr>
        <w:t>注：</w:t>
      </w:r>
    </w:p>
    <w:p w14:paraId="62DEE16C">
      <w:pPr>
        <w:widowControl w:val="0"/>
        <w:numPr>
          <w:ilvl w:val="0"/>
          <w:numId w:val="9"/>
        </w:numPr>
        <w:wordWrap w:val="0"/>
        <w:autoSpaceDE w:val="0"/>
        <w:autoSpaceDN w:val="0"/>
        <w:adjustRightInd w:val="0"/>
        <w:snapToGrid w:val="0"/>
        <w:ind w:firstLineChars="0"/>
        <w:jc w:val="left"/>
        <w:rPr>
          <w:rFonts w:ascii="宋体" w:hAnsi="宋体"/>
          <w:szCs w:val="21"/>
        </w:rPr>
      </w:pPr>
      <w:r>
        <w:rPr>
          <w:rFonts w:hint="eastAsia" w:ascii="宋体" w:hAnsi="宋体"/>
          <w:szCs w:val="21"/>
        </w:rPr>
        <w:t>如为法定代表人参加本次投标活动时，则不需要填写“法定代表人授权委托书”。</w:t>
      </w:r>
    </w:p>
    <w:p w14:paraId="20F9CBC6">
      <w:pPr>
        <w:widowControl w:val="0"/>
        <w:numPr>
          <w:ilvl w:val="0"/>
          <w:numId w:val="9"/>
        </w:numPr>
        <w:wordWrap w:val="0"/>
        <w:autoSpaceDE w:val="0"/>
        <w:autoSpaceDN w:val="0"/>
        <w:adjustRightInd w:val="0"/>
        <w:snapToGrid w:val="0"/>
        <w:ind w:firstLineChars="0"/>
        <w:jc w:val="left"/>
        <w:rPr>
          <w:rFonts w:ascii="宋体" w:hAnsi="宋体"/>
          <w:szCs w:val="21"/>
        </w:rPr>
      </w:pPr>
      <w:r>
        <w:rPr>
          <w:rFonts w:hint="eastAsia" w:ascii="宋体" w:hAnsi="宋体"/>
          <w:szCs w:val="21"/>
        </w:rPr>
        <w:t>后附法定代表人身份证正反面复印件。</w:t>
      </w:r>
    </w:p>
    <w:p w14:paraId="01756F53">
      <w:pPr>
        <w:widowControl w:val="0"/>
        <w:numPr>
          <w:ilvl w:val="0"/>
          <w:numId w:val="9"/>
        </w:numPr>
        <w:wordWrap w:val="0"/>
        <w:autoSpaceDE w:val="0"/>
        <w:autoSpaceDN w:val="0"/>
        <w:adjustRightInd w:val="0"/>
        <w:snapToGrid w:val="0"/>
        <w:ind w:firstLineChars="0"/>
        <w:jc w:val="left"/>
        <w:rPr>
          <w:rFonts w:hint="eastAsia" w:ascii="宋体" w:hAnsi="宋体"/>
          <w:szCs w:val="21"/>
        </w:rPr>
      </w:pPr>
      <w:r>
        <w:rPr>
          <w:rFonts w:hint="eastAsia" w:ascii="宋体" w:hAnsi="宋体"/>
          <w:szCs w:val="21"/>
        </w:rPr>
        <w:t>格式仅供参考。</w:t>
      </w:r>
    </w:p>
    <w:tbl>
      <w:tblPr>
        <w:tblStyle w:val="50"/>
        <w:tblW w:w="847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290"/>
      </w:tblGrid>
      <w:tr w14:paraId="2D7F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182" w:type="dxa"/>
            <w:noWrap w:val="0"/>
            <w:vAlign w:val="top"/>
          </w:tcPr>
          <w:p w14:paraId="1B0EAD0C">
            <w:pPr>
              <w:widowControl w:val="0"/>
              <w:autoSpaceDE w:val="0"/>
              <w:autoSpaceDN w:val="0"/>
              <w:adjustRightInd w:val="0"/>
              <w:snapToGrid w:val="0"/>
              <w:ind w:firstLine="0" w:firstLineChars="0"/>
              <w:rPr>
                <w:rFonts w:ascii="宋体" w:hAnsi="宋体"/>
                <w:szCs w:val="21"/>
              </w:rPr>
            </w:pPr>
            <w:r>
              <w:rPr>
                <w:rFonts w:hint="eastAsia" w:ascii="宋体" w:hAnsi="宋体"/>
                <w:szCs w:val="21"/>
              </w:rPr>
              <w:t>身份证复印件</w:t>
            </w:r>
          </w:p>
        </w:tc>
        <w:tc>
          <w:tcPr>
            <w:tcW w:w="4290" w:type="dxa"/>
            <w:noWrap w:val="0"/>
            <w:vAlign w:val="top"/>
          </w:tcPr>
          <w:p w14:paraId="31E5C0FE">
            <w:pPr>
              <w:widowControl w:val="0"/>
              <w:autoSpaceDE w:val="0"/>
              <w:autoSpaceDN w:val="0"/>
              <w:adjustRightInd w:val="0"/>
              <w:snapToGrid w:val="0"/>
              <w:ind w:firstLine="0" w:firstLineChars="0"/>
              <w:rPr>
                <w:rFonts w:ascii="宋体" w:hAnsi="宋体"/>
                <w:szCs w:val="21"/>
              </w:rPr>
            </w:pPr>
          </w:p>
        </w:tc>
      </w:tr>
    </w:tbl>
    <w:p w14:paraId="66F6BD83">
      <w:pPr>
        <w:widowControl w:val="0"/>
        <w:autoSpaceDE w:val="0"/>
        <w:autoSpaceDN w:val="0"/>
        <w:adjustRightInd w:val="0"/>
        <w:snapToGrid w:val="0"/>
        <w:ind w:firstLine="0" w:firstLineChars="0"/>
        <w:jc w:val="left"/>
        <w:outlineLvl w:val="2"/>
        <w:rPr>
          <w:rFonts w:ascii="宋体" w:hAnsi="宋体"/>
          <w:b/>
          <w:szCs w:val="21"/>
        </w:rPr>
      </w:pPr>
      <w:r>
        <w:rPr>
          <w:rFonts w:ascii="宋体" w:hAnsi="宋体"/>
          <w:b/>
          <w:szCs w:val="21"/>
        </w:rPr>
        <w:br w:type="page"/>
      </w:r>
      <w:r>
        <w:rPr>
          <w:rFonts w:hint="eastAsia" w:ascii="宋体" w:hAnsi="宋体" w:eastAsia="宋体" w:cs="Times New Roman"/>
          <w:b/>
        </w:rPr>
        <w:t>A3、法定代表人授权委托书</w:t>
      </w:r>
    </w:p>
    <w:p w14:paraId="7855C9F3">
      <w:pPr>
        <w:widowControl w:val="0"/>
        <w:autoSpaceDE w:val="0"/>
        <w:autoSpaceDN w:val="0"/>
        <w:adjustRightInd w:val="0"/>
        <w:snapToGrid w:val="0"/>
        <w:ind w:firstLine="0" w:firstLineChars="0"/>
        <w:jc w:val="left"/>
        <w:rPr>
          <w:rFonts w:ascii="宋体" w:hAnsi="宋体"/>
          <w:b/>
          <w:sz w:val="28"/>
          <w:szCs w:val="28"/>
        </w:rPr>
      </w:pPr>
    </w:p>
    <w:bookmarkEnd w:id="417"/>
    <w:p w14:paraId="6D5603AC">
      <w:pPr>
        <w:widowControl w:val="0"/>
        <w:autoSpaceDE w:val="0"/>
        <w:autoSpaceDN w:val="0"/>
        <w:adjustRightInd w:val="0"/>
        <w:snapToGrid w:val="0"/>
        <w:ind w:firstLine="0" w:firstLineChars="0"/>
        <w:jc w:val="center"/>
        <w:rPr>
          <w:rFonts w:ascii="宋体" w:hAnsi="宋体"/>
          <w:b/>
          <w:sz w:val="32"/>
          <w:szCs w:val="32"/>
        </w:rPr>
      </w:pPr>
      <w:r>
        <w:rPr>
          <w:rFonts w:hint="eastAsia" w:ascii="宋体" w:hAnsi="宋体"/>
          <w:b/>
          <w:sz w:val="32"/>
          <w:szCs w:val="32"/>
        </w:rPr>
        <w:t>法定代表人授权委托书</w:t>
      </w:r>
    </w:p>
    <w:p w14:paraId="1A463083">
      <w:pPr>
        <w:widowControl w:val="0"/>
        <w:autoSpaceDE w:val="0"/>
        <w:autoSpaceDN w:val="0"/>
        <w:adjustRightInd w:val="0"/>
        <w:snapToGrid w:val="0"/>
        <w:ind w:firstLine="0" w:firstLineChars="0"/>
        <w:jc w:val="left"/>
        <w:rPr>
          <w:rFonts w:ascii="宋体" w:hAnsi="宋体"/>
          <w:sz w:val="24"/>
        </w:rPr>
      </w:pPr>
    </w:p>
    <w:p w14:paraId="6ECA41AC">
      <w:pPr>
        <w:widowControl w:val="0"/>
        <w:autoSpaceDE w:val="0"/>
        <w:autoSpaceDN w:val="0"/>
        <w:adjustRightInd w:val="0"/>
        <w:snapToGrid w:val="0"/>
        <w:ind w:firstLine="0" w:firstLineChars="0"/>
        <w:jc w:val="left"/>
        <w:rPr>
          <w:rFonts w:ascii="宋体" w:hAnsi="宋体"/>
          <w:u w:val="single"/>
        </w:rPr>
      </w:pPr>
      <w:r>
        <w:rPr>
          <w:rFonts w:hint="eastAsia" w:ascii="宋体" w:hAnsi="宋体"/>
        </w:rPr>
        <w:t>致：</w:t>
      </w:r>
      <w:r>
        <w:rPr>
          <w:rFonts w:hint="eastAsia" w:ascii="宋体" w:hAnsi="宋体"/>
          <w:u w:val="single"/>
        </w:rPr>
        <w:t xml:space="preserve">  （招标人名称)  </w:t>
      </w:r>
    </w:p>
    <w:p w14:paraId="5046E5EF">
      <w:pPr>
        <w:widowControl w:val="0"/>
        <w:autoSpaceDE w:val="0"/>
        <w:autoSpaceDN w:val="0"/>
        <w:adjustRightInd w:val="0"/>
        <w:snapToGrid w:val="0"/>
        <w:ind w:firstLine="0" w:firstLineChars="0"/>
        <w:jc w:val="left"/>
        <w:rPr>
          <w:rFonts w:ascii="宋体" w:hAnsi="宋体"/>
          <w:szCs w:val="21"/>
        </w:rPr>
      </w:pPr>
    </w:p>
    <w:p w14:paraId="550A5D72">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本授权委托书宣告：</w:t>
      </w:r>
      <w:r>
        <w:rPr>
          <w:rFonts w:hint="eastAsia" w:ascii="宋体" w:hAnsi="宋体"/>
          <w:szCs w:val="21"/>
          <w:u w:val="single"/>
        </w:rPr>
        <w:t>（投标人全称）</w:t>
      </w:r>
      <w:r>
        <w:rPr>
          <w:rFonts w:hint="eastAsia" w:ascii="宋体" w:hAnsi="宋体"/>
          <w:szCs w:val="21"/>
        </w:rPr>
        <w:t>的</w:t>
      </w:r>
      <w:r>
        <w:rPr>
          <w:rFonts w:hint="eastAsia" w:ascii="宋体" w:hAnsi="宋体"/>
          <w:szCs w:val="21"/>
          <w:u w:val="single"/>
        </w:rPr>
        <w:t xml:space="preserve"> （职务）（姓名）</w:t>
      </w:r>
      <w:r>
        <w:rPr>
          <w:rFonts w:hint="eastAsia" w:ascii="宋体" w:hAnsi="宋体"/>
          <w:szCs w:val="21"/>
        </w:rPr>
        <w:t>以其法定代表人的身份，合法地代表本单位，授权</w:t>
      </w:r>
      <w:r>
        <w:rPr>
          <w:rFonts w:hint="eastAsia" w:ascii="宋体" w:hAnsi="宋体"/>
          <w:szCs w:val="21"/>
          <w:u w:val="single"/>
        </w:rPr>
        <w:t xml:space="preserve"> （投标人全称） </w:t>
      </w:r>
      <w:r>
        <w:rPr>
          <w:rFonts w:hint="eastAsia" w:ascii="宋体" w:hAnsi="宋体"/>
          <w:szCs w:val="21"/>
        </w:rPr>
        <w:t>的</w:t>
      </w:r>
      <w:r>
        <w:rPr>
          <w:rFonts w:hint="eastAsia" w:ascii="宋体" w:hAnsi="宋体"/>
          <w:szCs w:val="21"/>
          <w:u w:val="single"/>
        </w:rPr>
        <w:t>（职务）（姓名）</w:t>
      </w:r>
      <w:r>
        <w:rPr>
          <w:rFonts w:hint="eastAsia" w:ascii="宋体" w:hAnsi="宋体"/>
          <w:szCs w:val="21"/>
        </w:rPr>
        <w:t>为我单位授权代理人，该授权代理人有权在的投标活动中，以我单位的名义签署投标函和投标文件、与招标人协商、谈判、签订合同协议以及全权处理与此有关的一切事项，其法律后果由我单位承担。</w:t>
      </w:r>
    </w:p>
    <w:p w14:paraId="3B0899A1">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委托期限：</w:t>
      </w:r>
      <w:r>
        <w:rPr>
          <w:rFonts w:hint="eastAsia" w:ascii="宋体" w:hAnsi="宋体"/>
          <w:szCs w:val="21"/>
          <w:u w:val="single"/>
        </w:rPr>
        <w:t xml:space="preserve">                                                                    </w:t>
      </w:r>
      <w:r>
        <w:rPr>
          <w:rFonts w:hint="eastAsia" w:ascii="宋体" w:hAnsi="宋体"/>
          <w:szCs w:val="21"/>
        </w:rPr>
        <w:t>。</w:t>
      </w:r>
    </w:p>
    <w:p w14:paraId="11D048E7">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授权代理人无转委托权，特此委托。</w:t>
      </w:r>
    </w:p>
    <w:p w14:paraId="7A640700">
      <w:pPr>
        <w:widowControl w:val="0"/>
        <w:autoSpaceDE w:val="0"/>
        <w:autoSpaceDN w:val="0"/>
        <w:adjustRightInd w:val="0"/>
        <w:snapToGrid w:val="0"/>
        <w:ind w:firstLine="0" w:firstLineChars="0"/>
        <w:jc w:val="left"/>
        <w:rPr>
          <w:rFonts w:ascii="宋体" w:hAnsi="宋体"/>
          <w:szCs w:val="21"/>
        </w:rPr>
      </w:pPr>
    </w:p>
    <w:p w14:paraId="0EA1EF5D">
      <w:pPr>
        <w:widowControl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投标人：</w:t>
      </w:r>
      <w:r>
        <w:rPr>
          <w:rFonts w:hint="eastAsia" w:ascii="宋体" w:hAnsi="宋体"/>
          <w:szCs w:val="21"/>
          <w:u w:val="single"/>
        </w:rPr>
        <w:t xml:space="preserve">                            </w:t>
      </w:r>
    </w:p>
    <w:p w14:paraId="7A2160DB">
      <w:pPr>
        <w:widowControl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法定代表人：</w:t>
      </w:r>
      <w:r>
        <w:rPr>
          <w:rFonts w:hint="eastAsia" w:ascii="宋体" w:hAnsi="宋体"/>
          <w:szCs w:val="21"/>
          <w:u w:val="single"/>
        </w:rPr>
        <w:t xml:space="preserve">                        </w:t>
      </w:r>
    </w:p>
    <w:p w14:paraId="046267EF">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616A0E9">
      <w:pPr>
        <w:widowControl w:val="0"/>
        <w:wordWrap w:val="0"/>
        <w:autoSpaceDE w:val="0"/>
        <w:autoSpaceDN w:val="0"/>
        <w:adjustRightInd w:val="0"/>
        <w:snapToGrid w:val="0"/>
        <w:ind w:firstLine="0" w:firstLineChars="0"/>
        <w:jc w:val="left"/>
        <w:rPr>
          <w:rFonts w:ascii="宋体" w:hAnsi="宋体"/>
          <w:szCs w:val="21"/>
        </w:rPr>
      </w:pPr>
    </w:p>
    <w:p w14:paraId="235E16AC">
      <w:pPr>
        <w:widowControl w:val="0"/>
        <w:autoSpaceDE w:val="0"/>
        <w:autoSpaceDN w:val="0"/>
        <w:adjustRightInd w:val="0"/>
        <w:snapToGrid w:val="0"/>
        <w:ind w:firstLine="0" w:firstLineChars="0"/>
        <w:jc w:val="left"/>
        <w:rPr>
          <w:rFonts w:ascii="宋体" w:hAnsi="宋体"/>
          <w:b/>
          <w:szCs w:val="21"/>
        </w:rPr>
      </w:pPr>
      <w:r>
        <w:rPr>
          <w:rFonts w:hint="eastAsia" w:ascii="宋体" w:hAnsi="宋体"/>
          <w:b/>
          <w:szCs w:val="21"/>
        </w:rPr>
        <w:t>注：</w:t>
      </w:r>
    </w:p>
    <w:p w14:paraId="0B483362">
      <w:pPr>
        <w:widowControl w:val="0"/>
        <w:numPr>
          <w:ilvl w:val="0"/>
          <w:numId w:val="10"/>
        </w:numPr>
        <w:autoSpaceDE w:val="0"/>
        <w:autoSpaceDN w:val="0"/>
        <w:adjustRightInd w:val="0"/>
        <w:snapToGrid w:val="0"/>
        <w:ind w:firstLineChars="0"/>
        <w:jc w:val="left"/>
        <w:rPr>
          <w:rFonts w:ascii="宋体" w:hAnsi="宋体"/>
          <w:szCs w:val="21"/>
        </w:rPr>
      </w:pPr>
      <w:r>
        <w:rPr>
          <w:rFonts w:hint="eastAsia" w:ascii="宋体" w:hAnsi="宋体"/>
          <w:szCs w:val="21"/>
        </w:rPr>
        <w:t>如为法定代表人参加本次投标活动时，则不需要填写“法定代表人授权委托书”。</w:t>
      </w:r>
    </w:p>
    <w:p w14:paraId="2C6EFCCE">
      <w:pPr>
        <w:widowControl w:val="0"/>
        <w:numPr>
          <w:ilvl w:val="0"/>
          <w:numId w:val="10"/>
        </w:numPr>
        <w:wordWrap w:val="0"/>
        <w:autoSpaceDE w:val="0"/>
        <w:autoSpaceDN w:val="0"/>
        <w:adjustRightInd w:val="0"/>
        <w:snapToGrid w:val="0"/>
        <w:ind w:firstLineChars="0"/>
        <w:jc w:val="left"/>
        <w:rPr>
          <w:rFonts w:ascii="宋体" w:hAnsi="宋体"/>
          <w:szCs w:val="21"/>
        </w:rPr>
      </w:pPr>
      <w:r>
        <w:rPr>
          <w:rFonts w:hint="eastAsia" w:ascii="宋体" w:hAnsi="宋体"/>
          <w:szCs w:val="21"/>
        </w:rPr>
        <w:t>后附授权代理人身份证正反面复印件。</w:t>
      </w:r>
    </w:p>
    <w:p w14:paraId="18426A6C">
      <w:pPr>
        <w:widowControl w:val="0"/>
        <w:numPr>
          <w:ilvl w:val="0"/>
          <w:numId w:val="10"/>
        </w:numPr>
        <w:wordWrap w:val="0"/>
        <w:autoSpaceDE w:val="0"/>
        <w:autoSpaceDN w:val="0"/>
        <w:adjustRightInd w:val="0"/>
        <w:snapToGrid w:val="0"/>
        <w:ind w:firstLineChars="0"/>
        <w:jc w:val="left"/>
        <w:rPr>
          <w:rFonts w:ascii="宋体" w:hAnsi="宋体"/>
          <w:sz w:val="22"/>
        </w:rPr>
      </w:pPr>
      <w:r>
        <w:rPr>
          <w:rFonts w:hint="eastAsia" w:ascii="宋体" w:hAnsi="宋体"/>
          <w:szCs w:val="21"/>
        </w:rPr>
        <w:t>格式仅供参考。</w:t>
      </w:r>
      <w:bookmarkStart w:id="418" w:name="_Toc532220822"/>
      <w:bookmarkStart w:id="419" w:name="_Toc523665965"/>
      <w:bookmarkStart w:id="420" w:name="_Hlk532142491"/>
    </w:p>
    <w:tbl>
      <w:tblPr>
        <w:tblStyle w:val="50"/>
        <w:tblW w:w="847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4290"/>
      </w:tblGrid>
      <w:tr w14:paraId="42C6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4182" w:type="dxa"/>
            <w:noWrap w:val="0"/>
            <w:vAlign w:val="top"/>
          </w:tcPr>
          <w:p w14:paraId="04300BB8">
            <w:pPr>
              <w:widowControl w:val="0"/>
              <w:autoSpaceDE w:val="0"/>
              <w:autoSpaceDN w:val="0"/>
              <w:adjustRightInd w:val="0"/>
              <w:snapToGrid w:val="0"/>
              <w:ind w:firstLine="0" w:firstLineChars="0"/>
              <w:rPr>
                <w:rFonts w:ascii="宋体" w:hAnsi="宋体"/>
                <w:szCs w:val="21"/>
              </w:rPr>
            </w:pPr>
            <w:r>
              <w:rPr>
                <w:rFonts w:hint="eastAsia" w:ascii="宋体" w:hAnsi="宋体"/>
                <w:szCs w:val="21"/>
              </w:rPr>
              <w:t>身份证复印件</w:t>
            </w:r>
          </w:p>
        </w:tc>
        <w:tc>
          <w:tcPr>
            <w:tcW w:w="4290" w:type="dxa"/>
            <w:noWrap w:val="0"/>
            <w:vAlign w:val="top"/>
          </w:tcPr>
          <w:p w14:paraId="2C0F7919">
            <w:pPr>
              <w:widowControl w:val="0"/>
              <w:autoSpaceDE w:val="0"/>
              <w:autoSpaceDN w:val="0"/>
              <w:adjustRightInd w:val="0"/>
              <w:snapToGrid w:val="0"/>
              <w:ind w:firstLine="0" w:firstLineChars="0"/>
              <w:rPr>
                <w:rFonts w:ascii="宋体" w:hAnsi="宋体"/>
                <w:szCs w:val="21"/>
              </w:rPr>
            </w:pPr>
          </w:p>
        </w:tc>
      </w:tr>
    </w:tbl>
    <w:p w14:paraId="47A0EC64">
      <w:pPr>
        <w:widowControl w:val="0"/>
        <w:autoSpaceDE w:val="0"/>
        <w:autoSpaceDN w:val="0"/>
        <w:adjustRightInd w:val="0"/>
        <w:snapToGrid w:val="0"/>
        <w:ind w:firstLine="0" w:firstLineChars="0"/>
        <w:jc w:val="left"/>
        <w:outlineLvl w:val="2"/>
        <w:rPr>
          <w:rFonts w:ascii="宋体" w:hAnsi="宋体"/>
          <w:b/>
          <w:szCs w:val="21"/>
        </w:rPr>
      </w:pPr>
      <w:r>
        <w:rPr>
          <w:rFonts w:ascii="宋体" w:hAnsi="宋体"/>
          <w:sz w:val="22"/>
        </w:rPr>
        <w:br w:type="page"/>
      </w:r>
      <w:bookmarkEnd w:id="418"/>
      <w:bookmarkEnd w:id="419"/>
      <w:bookmarkEnd w:id="420"/>
      <w:bookmarkStart w:id="421" w:name="_Toc532220823"/>
      <w:r>
        <w:rPr>
          <w:rFonts w:hint="eastAsia" w:ascii="宋体" w:hAnsi="宋体" w:eastAsia="宋体" w:cs="Times New Roman"/>
          <w:b/>
        </w:rPr>
        <w:t>A</w:t>
      </w:r>
      <w:r>
        <w:rPr>
          <w:rFonts w:hint="eastAsia" w:ascii="宋体" w:hAnsi="宋体" w:eastAsia="宋体" w:cs="Times New Roman"/>
          <w:b/>
          <w:lang w:val="en-US" w:eastAsia="zh-CN"/>
        </w:rPr>
        <w:t>4</w:t>
      </w:r>
      <w:r>
        <w:rPr>
          <w:rFonts w:hint="eastAsia" w:ascii="宋体" w:hAnsi="宋体" w:eastAsia="宋体" w:cs="Times New Roman"/>
          <w:b/>
        </w:rPr>
        <w:t>、资格证明文件</w:t>
      </w:r>
      <w:bookmarkEnd w:id="421"/>
    </w:p>
    <w:p w14:paraId="1C55C20A">
      <w:pPr>
        <w:widowControl w:val="0"/>
        <w:autoSpaceDE w:val="0"/>
        <w:autoSpaceDN w:val="0"/>
        <w:adjustRightInd w:val="0"/>
        <w:snapToGrid w:val="0"/>
        <w:ind w:firstLine="0" w:firstLineChars="0"/>
        <w:jc w:val="center"/>
        <w:rPr>
          <w:rFonts w:ascii="宋体" w:hAnsi="宋体"/>
          <w:b/>
          <w:bCs/>
          <w:sz w:val="32"/>
          <w:szCs w:val="32"/>
        </w:rPr>
      </w:pPr>
      <w:r>
        <w:rPr>
          <w:rFonts w:hint="eastAsia" w:ascii="宋体" w:hAnsi="宋体"/>
          <w:b/>
          <w:bCs/>
          <w:sz w:val="32"/>
          <w:szCs w:val="32"/>
        </w:rPr>
        <w:t>（一）投标人资格证明文件</w:t>
      </w:r>
    </w:p>
    <w:p w14:paraId="54773EDD">
      <w:pPr>
        <w:widowControl w:val="0"/>
        <w:autoSpaceDE w:val="0"/>
        <w:autoSpaceDN w:val="0"/>
        <w:adjustRightInd w:val="0"/>
        <w:snapToGrid w:val="0"/>
        <w:ind w:firstLine="0" w:firstLineChars="0"/>
        <w:jc w:val="center"/>
        <w:rPr>
          <w:rFonts w:hint="eastAsia" w:ascii="宋体" w:hAnsi="宋体"/>
          <w:b/>
          <w:bCs/>
          <w:sz w:val="32"/>
          <w:szCs w:val="32"/>
        </w:rPr>
      </w:pPr>
      <w:r>
        <w:rPr>
          <w:rFonts w:ascii="宋体" w:hAnsi="宋体"/>
          <w:b/>
          <w:bCs/>
          <w:sz w:val="32"/>
          <w:szCs w:val="32"/>
        </w:rPr>
        <w:br w:type="page"/>
      </w:r>
      <w:r>
        <w:rPr>
          <w:rFonts w:hint="eastAsia" w:ascii="宋体" w:hAnsi="宋体"/>
          <w:b/>
          <w:bCs/>
          <w:sz w:val="32"/>
          <w:szCs w:val="32"/>
        </w:rPr>
        <w:t>（二）项目经理资质证书</w:t>
      </w:r>
    </w:p>
    <w:p w14:paraId="1EDCAC40">
      <w:pPr>
        <w:widowControl w:val="0"/>
        <w:autoSpaceDE w:val="0"/>
        <w:autoSpaceDN w:val="0"/>
        <w:adjustRightInd w:val="0"/>
        <w:snapToGrid w:val="0"/>
        <w:ind w:firstLine="0" w:firstLineChars="0"/>
        <w:jc w:val="left"/>
        <w:outlineLvl w:val="2"/>
        <w:rPr>
          <w:rFonts w:ascii="宋体" w:hAnsi="宋体"/>
          <w:bCs/>
          <w:szCs w:val="21"/>
        </w:rPr>
      </w:pPr>
      <w:r>
        <w:rPr>
          <w:rFonts w:ascii="宋体" w:hAnsi="宋体"/>
          <w:bCs/>
          <w:szCs w:val="21"/>
        </w:rPr>
        <w:br w:type="page"/>
      </w:r>
      <w:r>
        <w:rPr>
          <w:rFonts w:hint="eastAsia" w:ascii="宋体" w:hAnsi="宋体" w:eastAsia="宋体" w:cs="Times New Roman"/>
          <w:b/>
        </w:rPr>
        <w:t>A</w:t>
      </w:r>
      <w:r>
        <w:rPr>
          <w:rFonts w:hint="eastAsia" w:ascii="宋体" w:hAnsi="宋体" w:eastAsia="宋体" w:cs="Times New Roman"/>
          <w:b/>
          <w:lang w:val="en-US" w:eastAsia="zh-CN"/>
        </w:rPr>
        <w:t>5</w:t>
      </w:r>
      <w:r>
        <w:rPr>
          <w:rFonts w:hint="eastAsia" w:ascii="宋体" w:hAnsi="宋体" w:eastAsia="宋体" w:cs="Times New Roman"/>
          <w:b/>
        </w:rPr>
        <w:t>、投标人股东关系构成表</w:t>
      </w:r>
    </w:p>
    <w:p w14:paraId="1552C8E8">
      <w:pPr>
        <w:widowControl w:val="0"/>
        <w:autoSpaceDE w:val="0"/>
        <w:autoSpaceDN w:val="0"/>
        <w:adjustRightInd w:val="0"/>
        <w:snapToGrid w:val="0"/>
        <w:ind w:firstLine="0" w:firstLineChars="0"/>
        <w:jc w:val="left"/>
        <w:rPr>
          <w:rFonts w:ascii="宋体" w:hAnsi="宋体"/>
          <w:b/>
          <w:bCs/>
          <w:szCs w:val="21"/>
        </w:rPr>
      </w:pPr>
    </w:p>
    <w:p w14:paraId="37E41858">
      <w:pPr>
        <w:widowControl w:val="0"/>
        <w:autoSpaceDE w:val="0"/>
        <w:autoSpaceDN w:val="0"/>
        <w:adjustRightInd w:val="0"/>
        <w:snapToGrid w:val="0"/>
        <w:ind w:firstLine="0" w:firstLineChars="0"/>
        <w:jc w:val="center"/>
        <w:rPr>
          <w:rFonts w:ascii="宋体" w:hAnsi="宋体"/>
          <w:b/>
          <w:sz w:val="32"/>
          <w:szCs w:val="32"/>
        </w:rPr>
      </w:pPr>
      <w:r>
        <w:rPr>
          <w:rFonts w:hint="eastAsia" w:ascii="宋体" w:hAnsi="宋体"/>
          <w:b/>
          <w:sz w:val="32"/>
          <w:szCs w:val="32"/>
        </w:rPr>
        <w:t>投标人股东关系构成表</w:t>
      </w:r>
    </w:p>
    <w:tbl>
      <w:tblPr>
        <w:tblStyle w:val="50"/>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14:paraId="4C3E6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noWrap w:val="0"/>
            <w:vAlign w:val="center"/>
          </w:tcPr>
          <w:p w14:paraId="5492C2DB">
            <w:pPr>
              <w:widowControl w:val="0"/>
              <w:autoSpaceDE w:val="0"/>
              <w:autoSpaceDN w:val="0"/>
              <w:adjustRightInd w:val="0"/>
              <w:snapToGrid w:val="0"/>
              <w:ind w:firstLine="0" w:firstLineChars="0"/>
              <w:jc w:val="left"/>
              <w:rPr>
                <w:rFonts w:hint="eastAsia" w:ascii="宋体" w:hAnsi="宋体"/>
                <w:b/>
                <w:bCs/>
                <w:szCs w:val="21"/>
              </w:rPr>
            </w:pPr>
            <w:r>
              <w:rPr>
                <w:rFonts w:hint="eastAsia" w:ascii="宋体" w:hAnsi="宋体"/>
                <w:b/>
                <w:bCs/>
                <w:szCs w:val="21"/>
              </w:rPr>
              <w:t>投标人名称</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23DE4C2C">
            <w:pPr>
              <w:widowControl w:val="0"/>
              <w:autoSpaceDE w:val="0"/>
              <w:autoSpaceDN w:val="0"/>
              <w:adjustRightInd w:val="0"/>
              <w:snapToGrid w:val="0"/>
              <w:ind w:firstLine="0" w:firstLineChars="0"/>
              <w:jc w:val="left"/>
              <w:rPr>
                <w:rFonts w:ascii="宋体" w:hAnsi="宋体" w:cs="Segoe UI Symbol"/>
                <w:kern w:val="0"/>
                <w:szCs w:val="21"/>
              </w:rPr>
            </w:pPr>
          </w:p>
        </w:tc>
      </w:tr>
      <w:tr w14:paraId="2AF65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noWrap w:val="0"/>
            <w:vAlign w:val="center"/>
          </w:tcPr>
          <w:p w14:paraId="71B5BE63">
            <w:pPr>
              <w:widowControl w:val="0"/>
              <w:autoSpaceDE w:val="0"/>
              <w:autoSpaceDN w:val="0"/>
              <w:adjustRightInd w:val="0"/>
              <w:snapToGrid w:val="0"/>
              <w:ind w:firstLine="0" w:firstLineChars="0"/>
              <w:jc w:val="left"/>
              <w:rPr>
                <w:rFonts w:ascii="宋体" w:hAnsi="宋体"/>
                <w:b/>
                <w:bCs/>
                <w:szCs w:val="21"/>
              </w:rPr>
            </w:pPr>
            <w:r>
              <w:rPr>
                <w:rFonts w:hint="eastAsia" w:ascii="宋体" w:hAnsi="宋体"/>
                <w:b/>
                <w:bCs/>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749681D4">
            <w:pPr>
              <w:widowControl w:val="0"/>
              <w:autoSpaceDE w:val="0"/>
              <w:autoSpaceDN w:val="0"/>
              <w:adjustRightInd w:val="0"/>
              <w:snapToGrid w:val="0"/>
              <w:ind w:firstLine="0" w:firstLineChars="0"/>
              <w:jc w:val="left"/>
              <w:rPr>
                <w:rFonts w:ascii="宋体" w:hAnsi="宋体" w:cs="Segoe UI Symbol"/>
                <w:kern w:val="0"/>
                <w:szCs w:val="21"/>
              </w:rPr>
            </w:pPr>
          </w:p>
        </w:tc>
      </w:tr>
      <w:tr w14:paraId="23F2A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noWrap w:val="0"/>
            <w:vAlign w:val="center"/>
          </w:tcPr>
          <w:p w14:paraId="142FADC7">
            <w:pPr>
              <w:widowControl w:val="0"/>
              <w:autoSpaceDE w:val="0"/>
              <w:autoSpaceDN w:val="0"/>
              <w:adjustRightInd w:val="0"/>
              <w:snapToGrid w:val="0"/>
              <w:ind w:firstLine="0" w:firstLineChars="0"/>
              <w:jc w:val="left"/>
              <w:rPr>
                <w:rFonts w:ascii="宋体" w:hAnsi="宋体"/>
                <w:b/>
                <w:bCs/>
                <w:szCs w:val="21"/>
              </w:rPr>
            </w:pPr>
            <w:r>
              <w:rPr>
                <w:rFonts w:hint="eastAsia" w:ascii="宋体" w:hAnsi="宋体"/>
                <w:b/>
                <w:bCs/>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093B8091">
            <w:pPr>
              <w:widowControl w:val="0"/>
              <w:autoSpaceDE w:val="0"/>
              <w:autoSpaceDN w:val="0"/>
              <w:adjustRightInd w:val="0"/>
              <w:snapToGrid w:val="0"/>
              <w:ind w:firstLine="0" w:firstLineChars="0"/>
              <w:jc w:val="left"/>
              <w:rPr>
                <w:rFonts w:ascii="宋体" w:hAnsi="宋体" w:cs="Segoe UI Symbol"/>
                <w:kern w:val="0"/>
                <w:szCs w:val="21"/>
                <w:u w:val="single"/>
              </w:rPr>
            </w:pPr>
            <w:r>
              <w:rPr>
                <w:rFonts w:hint="eastAsia" w:ascii="宋体" w:hAnsi="宋体" w:cs="Segoe UI Symbol"/>
                <w:kern w:val="0"/>
                <w:szCs w:val="21"/>
              </w:rPr>
              <w:t>□是，其控股股东为：</w:t>
            </w:r>
            <w:r>
              <w:rPr>
                <w:rFonts w:hint="eastAsia" w:ascii="宋体" w:hAnsi="宋体" w:cs="Segoe UI Symbol"/>
                <w:kern w:val="0"/>
                <w:szCs w:val="21"/>
                <w:u w:val="single"/>
              </w:rPr>
              <w:t xml:space="preserve">              </w:t>
            </w:r>
            <w:r>
              <w:rPr>
                <w:rFonts w:hint="eastAsia" w:ascii="宋体" w:hAnsi="宋体" w:cs="Segoe UI Symbol"/>
                <w:kern w:val="0"/>
                <w:szCs w:val="21"/>
              </w:rPr>
              <w:t>，股份占比：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14:paraId="01882D62">
            <w:pPr>
              <w:widowControl w:val="0"/>
              <w:autoSpaceDE w:val="0"/>
              <w:autoSpaceDN w:val="0"/>
              <w:adjustRightInd w:val="0"/>
              <w:snapToGrid w:val="0"/>
              <w:ind w:firstLine="0" w:firstLineChars="0"/>
              <w:jc w:val="left"/>
              <w:rPr>
                <w:rFonts w:ascii="宋体" w:hAnsi="宋体" w:cs="Segoe UI Symbol"/>
                <w:kern w:val="0"/>
                <w:szCs w:val="21"/>
              </w:rPr>
            </w:pPr>
            <w:r>
              <w:rPr>
                <w:rFonts w:hint="eastAsia" w:ascii="宋体" w:hAnsi="宋体" w:cs="Segoe UI Symbol"/>
                <w:kern w:val="0"/>
                <w:szCs w:val="21"/>
              </w:rPr>
              <w:t>其他主要股东及其股份占比：</w:t>
            </w:r>
            <w:r>
              <w:rPr>
                <w:rFonts w:hint="eastAsia" w:ascii="宋体" w:hAnsi="宋体" w:cs="Segoe UI Symbol"/>
                <w:kern w:val="0"/>
                <w:szCs w:val="21"/>
                <w:u w:val="single"/>
              </w:rPr>
              <w:t xml:space="preserve">                               </w:t>
            </w:r>
            <w:r>
              <w:rPr>
                <w:rFonts w:hint="eastAsia" w:ascii="宋体" w:hAnsi="宋体" w:cs="Segoe UI Symbol"/>
                <w:kern w:val="0"/>
                <w:szCs w:val="21"/>
              </w:rPr>
              <w:t>。</w:t>
            </w:r>
          </w:p>
          <w:p w14:paraId="4D4F457A">
            <w:pPr>
              <w:widowControl w:val="0"/>
              <w:autoSpaceDE w:val="0"/>
              <w:autoSpaceDN w:val="0"/>
              <w:adjustRightInd w:val="0"/>
              <w:snapToGrid w:val="0"/>
              <w:ind w:firstLine="0" w:firstLineChars="0"/>
              <w:jc w:val="left"/>
              <w:rPr>
                <w:rFonts w:ascii="宋体" w:hAnsi="宋体"/>
                <w:b/>
                <w:bCs/>
                <w:szCs w:val="21"/>
              </w:rPr>
            </w:pPr>
            <w:r>
              <w:rPr>
                <w:rFonts w:hint="eastAsia" w:ascii="宋体" w:hAnsi="宋体" w:cs="Segoe UI Symbol"/>
                <w:kern w:val="0"/>
                <w:szCs w:val="21"/>
              </w:rPr>
              <w:t>□否</w:t>
            </w:r>
          </w:p>
        </w:tc>
      </w:tr>
      <w:tr w14:paraId="391EE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noWrap w:val="0"/>
            <w:vAlign w:val="center"/>
          </w:tcPr>
          <w:p w14:paraId="6B12D285">
            <w:pPr>
              <w:widowControl w:val="0"/>
              <w:autoSpaceDE w:val="0"/>
              <w:autoSpaceDN w:val="0"/>
              <w:adjustRightInd w:val="0"/>
              <w:snapToGrid w:val="0"/>
              <w:ind w:firstLine="0" w:firstLineChars="0"/>
              <w:jc w:val="left"/>
              <w:rPr>
                <w:rFonts w:ascii="宋体" w:hAnsi="宋体"/>
                <w:b/>
                <w:bCs/>
                <w:szCs w:val="21"/>
              </w:rPr>
            </w:pPr>
            <w:r>
              <w:rPr>
                <w:rFonts w:hint="eastAsia" w:ascii="宋体" w:hAnsi="宋体"/>
                <w:b/>
                <w:bCs/>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50AFE853">
            <w:pPr>
              <w:widowControl w:val="0"/>
              <w:autoSpaceDE w:val="0"/>
              <w:autoSpaceDN w:val="0"/>
              <w:adjustRightInd w:val="0"/>
              <w:snapToGrid w:val="0"/>
              <w:ind w:firstLine="0" w:firstLineChars="0"/>
              <w:jc w:val="left"/>
              <w:rPr>
                <w:rFonts w:ascii="宋体" w:hAnsi="宋体" w:cs="Segoe UI Symbol"/>
                <w:kern w:val="0"/>
                <w:szCs w:val="21"/>
                <w:u w:val="single"/>
              </w:rPr>
            </w:pPr>
            <w:r>
              <w:rPr>
                <w:rFonts w:hint="eastAsia" w:ascii="宋体" w:hAnsi="宋体" w:cs="Segoe UI Symbol"/>
                <w:kern w:val="0"/>
                <w:szCs w:val="21"/>
              </w:rPr>
              <w:t>□是，该单位为：</w:t>
            </w:r>
            <w:r>
              <w:rPr>
                <w:rFonts w:hint="eastAsia" w:ascii="宋体" w:hAnsi="宋体" w:cs="Segoe UI Symbol"/>
                <w:kern w:val="0"/>
                <w:szCs w:val="21"/>
                <w:u w:val="single"/>
              </w:rPr>
              <w:t xml:space="preserve">                                          </w:t>
            </w:r>
          </w:p>
          <w:p w14:paraId="5DA46C15">
            <w:pPr>
              <w:widowControl w:val="0"/>
              <w:autoSpaceDE w:val="0"/>
              <w:autoSpaceDN w:val="0"/>
              <w:adjustRightInd w:val="0"/>
              <w:snapToGrid w:val="0"/>
              <w:ind w:firstLine="0" w:firstLineChars="0"/>
              <w:jc w:val="left"/>
              <w:rPr>
                <w:rFonts w:ascii="宋体" w:hAnsi="宋体"/>
                <w:b/>
                <w:bCs/>
                <w:szCs w:val="21"/>
              </w:rPr>
            </w:pPr>
            <w:r>
              <w:rPr>
                <w:rFonts w:hint="eastAsia" w:ascii="宋体" w:hAnsi="宋体" w:cs="Segoe UI Symbol"/>
                <w:kern w:val="0"/>
                <w:szCs w:val="21"/>
              </w:rPr>
              <w:t>□否</w:t>
            </w:r>
          </w:p>
        </w:tc>
      </w:tr>
      <w:tr w14:paraId="799BC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noWrap w:val="0"/>
            <w:vAlign w:val="center"/>
          </w:tcPr>
          <w:p w14:paraId="35FEBA17">
            <w:pPr>
              <w:widowControl w:val="0"/>
              <w:autoSpaceDE w:val="0"/>
              <w:autoSpaceDN w:val="0"/>
              <w:adjustRightInd w:val="0"/>
              <w:snapToGrid w:val="0"/>
              <w:ind w:firstLine="0" w:firstLineChars="0"/>
              <w:jc w:val="left"/>
              <w:rPr>
                <w:rFonts w:ascii="宋体" w:hAnsi="宋体"/>
                <w:b/>
                <w:bCs/>
                <w:szCs w:val="21"/>
              </w:rPr>
            </w:pPr>
            <w:r>
              <w:rPr>
                <w:rFonts w:hint="eastAsia" w:ascii="宋体" w:hAnsi="宋体"/>
                <w:b/>
                <w:bCs/>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noWrap w:val="0"/>
            <w:vAlign w:val="center"/>
          </w:tcPr>
          <w:p w14:paraId="7ABDCFCD">
            <w:pPr>
              <w:widowControl w:val="0"/>
              <w:autoSpaceDE w:val="0"/>
              <w:autoSpaceDN w:val="0"/>
              <w:adjustRightInd w:val="0"/>
              <w:snapToGrid w:val="0"/>
              <w:ind w:firstLine="0" w:firstLineChars="0"/>
              <w:jc w:val="left"/>
              <w:rPr>
                <w:rFonts w:ascii="宋体" w:hAnsi="宋体" w:cs="Segoe UI Symbol"/>
                <w:kern w:val="0"/>
                <w:szCs w:val="21"/>
                <w:u w:val="single"/>
              </w:rPr>
            </w:pPr>
            <w:r>
              <w:rPr>
                <w:rFonts w:hint="eastAsia" w:ascii="宋体" w:hAnsi="宋体" w:cs="Segoe UI Symbol"/>
                <w:kern w:val="0"/>
                <w:szCs w:val="21"/>
              </w:rPr>
              <w:t>□是，与招标人的关系为：</w:t>
            </w:r>
            <w:r>
              <w:rPr>
                <w:rFonts w:hint="eastAsia" w:ascii="宋体" w:hAnsi="宋体" w:cs="Segoe UI Symbol"/>
                <w:kern w:val="0"/>
                <w:szCs w:val="21"/>
                <w:u w:val="single"/>
              </w:rPr>
              <w:t xml:space="preserve">                                   </w:t>
            </w:r>
          </w:p>
          <w:p w14:paraId="069C7AE9">
            <w:pPr>
              <w:widowControl w:val="0"/>
              <w:autoSpaceDE w:val="0"/>
              <w:autoSpaceDN w:val="0"/>
              <w:adjustRightInd w:val="0"/>
              <w:snapToGrid w:val="0"/>
              <w:ind w:firstLine="0" w:firstLineChars="0"/>
              <w:jc w:val="left"/>
              <w:rPr>
                <w:rFonts w:ascii="宋体" w:hAnsi="宋体" w:cs="Segoe UI Symbol"/>
                <w:kern w:val="0"/>
                <w:szCs w:val="21"/>
              </w:rPr>
            </w:pPr>
            <w:r>
              <w:rPr>
                <w:rFonts w:hint="eastAsia" w:ascii="宋体" w:hAnsi="宋体" w:cs="Segoe UI Symbol"/>
                <w:kern w:val="0"/>
                <w:szCs w:val="21"/>
              </w:rPr>
              <w:t>□否</w:t>
            </w:r>
          </w:p>
        </w:tc>
      </w:tr>
    </w:tbl>
    <w:p w14:paraId="6AFD10ED">
      <w:pPr>
        <w:widowControl w:val="0"/>
        <w:autoSpaceDE w:val="0"/>
        <w:autoSpaceDN w:val="0"/>
        <w:adjustRightInd w:val="0"/>
        <w:snapToGrid w:val="0"/>
        <w:ind w:firstLine="0" w:firstLineChars="0"/>
        <w:jc w:val="left"/>
        <w:rPr>
          <w:rFonts w:ascii="宋体" w:hAnsi="宋体"/>
          <w:b/>
          <w:bCs/>
          <w:szCs w:val="21"/>
        </w:rPr>
      </w:pPr>
      <w:r>
        <w:rPr>
          <w:rFonts w:hint="eastAsia" w:ascii="宋体" w:hAnsi="宋体"/>
          <w:b/>
          <w:bCs/>
          <w:szCs w:val="21"/>
        </w:rPr>
        <w:t>注：</w:t>
      </w:r>
    </w:p>
    <w:p w14:paraId="066F107F">
      <w:pPr>
        <w:widowControl w:val="0"/>
        <w:autoSpaceDE w:val="0"/>
        <w:autoSpaceDN w:val="0"/>
        <w:adjustRightInd w:val="0"/>
        <w:snapToGrid w:val="0"/>
        <w:ind w:firstLine="0" w:firstLineChars="0"/>
        <w:jc w:val="left"/>
        <w:rPr>
          <w:rFonts w:ascii="宋体" w:hAnsi="宋体"/>
          <w:bCs/>
          <w:szCs w:val="21"/>
        </w:rPr>
      </w:pPr>
      <w:r>
        <w:rPr>
          <w:rFonts w:hint="eastAsia" w:ascii="宋体" w:hAnsi="宋体"/>
          <w:bCs/>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343257CB">
      <w:pPr>
        <w:widowControl w:val="0"/>
        <w:autoSpaceDE w:val="0"/>
        <w:autoSpaceDN w:val="0"/>
        <w:adjustRightInd w:val="0"/>
        <w:snapToGrid w:val="0"/>
        <w:ind w:firstLine="0" w:firstLineChars="0"/>
        <w:jc w:val="left"/>
        <w:rPr>
          <w:rFonts w:ascii="宋体" w:hAnsi="宋体"/>
          <w:bCs/>
          <w:szCs w:val="21"/>
        </w:rPr>
      </w:pPr>
      <w:r>
        <w:rPr>
          <w:rFonts w:hint="eastAsia" w:ascii="宋体" w:hAnsi="宋体"/>
          <w:bCs/>
          <w:szCs w:val="21"/>
        </w:rPr>
        <w:t>2、此表格必须填写，否则将视为未实质性响应招标文件；</w:t>
      </w:r>
    </w:p>
    <w:p w14:paraId="30A87D1C">
      <w:pPr>
        <w:widowControl w:val="0"/>
        <w:autoSpaceDE w:val="0"/>
        <w:autoSpaceDN w:val="0"/>
        <w:adjustRightInd w:val="0"/>
        <w:snapToGrid w:val="0"/>
        <w:ind w:firstLine="0" w:firstLineChars="0"/>
        <w:jc w:val="left"/>
        <w:rPr>
          <w:rFonts w:ascii="宋体" w:hAnsi="宋体"/>
          <w:bCs/>
          <w:szCs w:val="21"/>
        </w:rPr>
      </w:pPr>
      <w:r>
        <w:rPr>
          <w:rFonts w:hint="eastAsia" w:ascii="宋体" w:hAnsi="宋体"/>
          <w:bCs/>
          <w:szCs w:val="21"/>
        </w:rPr>
        <w:t>3、投标人需如实填写上述信息，如查实上述信息与实际不符，视为提供虚假证明材料骗取中标，投标人应承担相应法律后果。</w:t>
      </w:r>
    </w:p>
    <w:p w14:paraId="1EF1FDEB">
      <w:pPr>
        <w:widowControl w:val="0"/>
        <w:autoSpaceDE w:val="0"/>
        <w:autoSpaceDN w:val="0"/>
        <w:adjustRightInd w:val="0"/>
        <w:snapToGrid w:val="0"/>
        <w:ind w:firstLine="0" w:firstLineChars="0"/>
        <w:jc w:val="left"/>
        <w:outlineLvl w:val="2"/>
        <w:rPr>
          <w:rFonts w:hint="eastAsia" w:ascii="宋体" w:hAnsi="宋体"/>
          <w:b/>
          <w:bCs/>
          <w:szCs w:val="21"/>
        </w:rPr>
      </w:pPr>
      <w:r>
        <w:rPr>
          <w:rFonts w:ascii="宋体" w:hAnsi="宋体"/>
          <w:b/>
          <w:bCs/>
          <w:szCs w:val="21"/>
        </w:rPr>
        <w:br w:type="page"/>
      </w:r>
      <w:r>
        <w:rPr>
          <w:rFonts w:hint="eastAsia" w:ascii="宋体" w:hAnsi="宋体" w:eastAsia="宋体" w:cs="Times New Roman"/>
          <w:b/>
        </w:rPr>
        <w:t>A</w:t>
      </w:r>
      <w:r>
        <w:rPr>
          <w:rFonts w:hint="eastAsia" w:ascii="宋体" w:hAnsi="宋体" w:eastAsia="宋体" w:cs="Times New Roman"/>
          <w:b/>
          <w:lang w:val="en-US" w:eastAsia="zh-CN"/>
        </w:rPr>
        <w:t>6</w:t>
      </w:r>
      <w:r>
        <w:rPr>
          <w:rFonts w:hint="eastAsia" w:ascii="宋体" w:hAnsi="宋体" w:eastAsia="宋体" w:cs="Times New Roman"/>
          <w:b/>
        </w:rPr>
        <w:t>、其他</w:t>
      </w:r>
    </w:p>
    <w:p w14:paraId="658F9AA9">
      <w:pPr>
        <w:widowControl w:val="0"/>
        <w:autoSpaceDE w:val="0"/>
        <w:autoSpaceDN w:val="0"/>
        <w:adjustRightInd w:val="0"/>
        <w:snapToGrid w:val="0"/>
        <w:ind w:firstLine="0" w:firstLineChars="0"/>
        <w:jc w:val="center"/>
        <w:outlineLvl w:val="1"/>
        <w:rPr>
          <w:rFonts w:ascii="宋体" w:hAnsi="宋体"/>
          <w:b/>
          <w:sz w:val="44"/>
          <w:szCs w:val="44"/>
        </w:rPr>
      </w:pPr>
      <w:r>
        <w:rPr>
          <w:rFonts w:ascii="宋体" w:hAnsi="宋体"/>
        </w:rPr>
        <w:br w:type="page"/>
      </w:r>
      <w:bookmarkStart w:id="422" w:name="_Toc28450"/>
      <w:bookmarkStart w:id="423" w:name="_Toc30968"/>
      <w:bookmarkStart w:id="424" w:name="_Hlk532142542"/>
      <w:r>
        <w:rPr>
          <w:rFonts w:hint="eastAsia" w:ascii="宋体" w:hAnsi="宋体"/>
          <w:b/>
          <w:sz w:val="44"/>
          <w:szCs w:val="44"/>
        </w:rPr>
        <w:t>二</w:t>
      </w:r>
      <w:r>
        <w:rPr>
          <w:rFonts w:ascii="宋体" w:hAnsi="宋体"/>
          <w:b/>
          <w:sz w:val="44"/>
          <w:szCs w:val="44"/>
        </w:rPr>
        <w:t>、</w:t>
      </w:r>
      <w:r>
        <w:rPr>
          <w:rFonts w:hint="eastAsia" w:ascii="宋体" w:hAnsi="宋体"/>
          <w:b/>
          <w:sz w:val="44"/>
          <w:szCs w:val="44"/>
        </w:rPr>
        <w:t>商务标部分</w:t>
      </w:r>
      <w:bookmarkEnd w:id="422"/>
      <w:bookmarkEnd w:id="423"/>
      <w:bookmarkEnd w:id="424"/>
    </w:p>
    <w:p w14:paraId="13A08737">
      <w:pPr>
        <w:widowControl w:val="0"/>
        <w:autoSpaceDE w:val="0"/>
        <w:autoSpaceDN w:val="0"/>
        <w:adjustRightInd w:val="0"/>
        <w:snapToGrid w:val="0"/>
        <w:ind w:firstLine="0" w:firstLineChars="0"/>
        <w:jc w:val="left"/>
        <w:outlineLvl w:val="2"/>
        <w:rPr>
          <w:rFonts w:ascii="宋体" w:hAnsi="宋体"/>
          <w:b/>
        </w:rPr>
      </w:pPr>
      <w:r>
        <w:rPr>
          <w:rFonts w:ascii="宋体" w:hAnsi="宋体" w:cs="Courier New"/>
          <w:bCs/>
          <w:sz w:val="84"/>
          <w:szCs w:val="84"/>
        </w:rPr>
        <w:br w:type="page"/>
      </w:r>
      <w:bookmarkStart w:id="425" w:name="_Toc280341017"/>
      <w:bookmarkStart w:id="426" w:name="_Toc390444140"/>
      <w:r>
        <w:rPr>
          <w:rFonts w:hint="eastAsia" w:ascii="宋体" w:hAnsi="宋体" w:eastAsia="宋体" w:cs="Times New Roman"/>
          <w:b/>
        </w:rPr>
        <w:t>B1、</w:t>
      </w:r>
      <w:bookmarkEnd w:id="425"/>
      <w:bookmarkEnd w:id="426"/>
      <w:r>
        <w:rPr>
          <w:rFonts w:hint="eastAsia" w:ascii="宋体" w:hAnsi="宋体" w:eastAsia="宋体" w:cs="Times New Roman"/>
          <w:b/>
        </w:rPr>
        <w:t>项目管理机构</w:t>
      </w:r>
    </w:p>
    <w:p w14:paraId="43493C66">
      <w:pPr>
        <w:widowControl w:val="0"/>
        <w:autoSpaceDE w:val="0"/>
        <w:autoSpaceDN w:val="0"/>
        <w:adjustRightInd w:val="0"/>
        <w:snapToGrid w:val="0"/>
        <w:ind w:firstLine="0" w:firstLineChars="0"/>
        <w:jc w:val="center"/>
        <w:rPr>
          <w:rFonts w:ascii="宋体" w:hAnsi="宋体"/>
          <w:b/>
        </w:rPr>
      </w:pPr>
      <w:bookmarkStart w:id="427" w:name="_Toc532223572"/>
      <w:bookmarkStart w:id="428" w:name="_Toc525476231"/>
      <w:bookmarkStart w:id="429" w:name="_Toc152042593"/>
      <w:bookmarkStart w:id="430" w:name="_Toc144974872"/>
      <w:bookmarkStart w:id="431" w:name="_Toc179632824"/>
      <w:bookmarkStart w:id="432" w:name="_Toc532224256"/>
      <w:bookmarkStart w:id="433" w:name="_Toc152045804"/>
      <w:bookmarkStart w:id="434" w:name="_Toc532227290"/>
      <w:r>
        <w:rPr>
          <w:rFonts w:ascii="宋体" w:hAnsi="宋体"/>
          <w:b/>
        </w:rPr>
        <w:t>（一）项目管理机构组成表</w:t>
      </w:r>
      <w:bookmarkEnd w:id="427"/>
      <w:bookmarkEnd w:id="428"/>
      <w:bookmarkEnd w:id="429"/>
      <w:bookmarkEnd w:id="430"/>
      <w:bookmarkEnd w:id="431"/>
      <w:bookmarkEnd w:id="432"/>
      <w:bookmarkEnd w:id="433"/>
      <w:bookmarkEnd w:id="434"/>
    </w:p>
    <w:tbl>
      <w:tblPr>
        <w:tblStyle w:val="5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4B2D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restart"/>
            <w:noWrap w:val="0"/>
            <w:vAlign w:val="center"/>
          </w:tcPr>
          <w:p w14:paraId="566A711D">
            <w:pPr>
              <w:widowControl w:val="0"/>
              <w:autoSpaceDE w:val="0"/>
              <w:autoSpaceDN w:val="0"/>
              <w:adjustRightInd w:val="0"/>
              <w:snapToGrid w:val="0"/>
              <w:ind w:firstLine="0" w:firstLineChars="0"/>
              <w:rPr>
                <w:rFonts w:ascii="宋体" w:hAnsi="宋体"/>
                <w:szCs w:val="21"/>
              </w:rPr>
            </w:pPr>
            <w:r>
              <w:rPr>
                <w:rFonts w:ascii="宋体" w:hAnsi="宋体"/>
                <w:szCs w:val="21"/>
              </w:rPr>
              <w:t>职务</w:t>
            </w:r>
          </w:p>
        </w:tc>
        <w:tc>
          <w:tcPr>
            <w:tcW w:w="721" w:type="dxa"/>
            <w:vMerge w:val="restart"/>
            <w:noWrap w:val="0"/>
            <w:vAlign w:val="center"/>
          </w:tcPr>
          <w:p w14:paraId="25491D0E">
            <w:pPr>
              <w:widowControl w:val="0"/>
              <w:autoSpaceDE w:val="0"/>
              <w:autoSpaceDN w:val="0"/>
              <w:adjustRightInd w:val="0"/>
              <w:snapToGrid w:val="0"/>
              <w:ind w:firstLine="0" w:firstLineChars="0"/>
              <w:rPr>
                <w:rFonts w:ascii="宋体" w:hAnsi="宋体"/>
                <w:szCs w:val="21"/>
              </w:rPr>
            </w:pPr>
            <w:r>
              <w:rPr>
                <w:rFonts w:ascii="宋体" w:hAnsi="宋体"/>
                <w:szCs w:val="21"/>
              </w:rPr>
              <w:t>姓名</w:t>
            </w:r>
          </w:p>
        </w:tc>
        <w:tc>
          <w:tcPr>
            <w:tcW w:w="719" w:type="dxa"/>
            <w:vMerge w:val="restart"/>
            <w:noWrap w:val="0"/>
            <w:vAlign w:val="center"/>
          </w:tcPr>
          <w:p w14:paraId="1B3DDE1E">
            <w:pPr>
              <w:widowControl w:val="0"/>
              <w:autoSpaceDE w:val="0"/>
              <w:autoSpaceDN w:val="0"/>
              <w:adjustRightInd w:val="0"/>
              <w:snapToGrid w:val="0"/>
              <w:ind w:firstLine="0" w:firstLineChars="0"/>
              <w:rPr>
                <w:rFonts w:ascii="宋体" w:hAnsi="宋体"/>
                <w:szCs w:val="21"/>
              </w:rPr>
            </w:pPr>
            <w:r>
              <w:rPr>
                <w:rFonts w:ascii="宋体" w:hAnsi="宋体"/>
                <w:szCs w:val="21"/>
              </w:rPr>
              <w:t>职称</w:t>
            </w:r>
          </w:p>
        </w:tc>
        <w:tc>
          <w:tcPr>
            <w:tcW w:w="5763" w:type="dxa"/>
            <w:gridSpan w:val="5"/>
            <w:noWrap w:val="0"/>
            <w:vAlign w:val="center"/>
          </w:tcPr>
          <w:p w14:paraId="26F4C530">
            <w:pPr>
              <w:widowControl w:val="0"/>
              <w:autoSpaceDE w:val="0"/>
              <w:autoSpaceDN w:val="0"/>
              <w:adjustRightInd w:val="0"/>
              <w:snapToGrid w:val="0"/>
              <w:ind w:firstLine="0" w:firstLineChars="0"/>
              <w:rPr>
                <w:rFonts w:ascii="宋体" w:hAnsi="宋体"/>
                <w:szCs w:val="21"/>
              </w:rPr>
            </w:pPr>
            <w:r>
              <w:rPr>
                <w:rFonts w:ascii="宋体" w:hAnsi="宋体"/>
                <w:szCs w:val="21"/>
              </w:rPr>
              <w:t>执业或职业资格证明</w:t>
            </w:r>
          </w:p>
        </w:tc>
        <w:tc>
          <w:tcPr>
            <w:tcW w:w="672" w:type="dxa"/>
            <w:noWrap w:val="0"/>
            <w:vAlign w:val="center"/>
          </w:tcPr>
          <w:p w14:paraId="2BCB5839">
            <w:pPr>
              <w:widowControl w:val="0"/>
              <w:autoSpaceDE w:val="0"/>
              <w:autoSpaceDN w:val="0"/>
              <w:adjustRightInd w:val="0"/>
              <w:snapToGrid w:val="0"/>
              <w:ind w:firstLine="0" w:firstLineChars="0"/>
              <w:rPr>
                <w:rFonts w:ascii="宋体" w:hAnsi="宋体"/>
                <w:szCs w:val="21"/>
              </w:rPr>
            </w:pPr>
            <w:r>
              <w:rPr>
                <w:rFonts w:ascii="宋体" w:hAnsi="宋体"/>
                <w:szCs w:val="21"/>
              </w:rPr>
              <w:t>备注</w:t>
            </w:r>
          </w:p>
        </w:tc>
      </w:tr>
      <w:tr w14:paraId="6894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vMerge w:val="continue"/>
            <w:noWrap w:val="0"/>
            <w:vAlign w:val="center"/>
          </w:tcPr>
          <w:p w14:paraId="6ADDE1C7">
            <w:pPr>
              <w:widowControl w:val="0"/>
              <w:autoSpaceDE w:val="0"/>
              <w:autoSpaceDN w:val="0"/>
              <w:adjustRightInd w:val="0"/>
              <w:snapToGrid w:val="0"/>
              <w:ind w:firstLine="0" w:firstLineChars="0"/>
              <w:rPr>
                <w:rFonts w:ascii="宋体" w:hAnsi="宋体"/>
                <w:szCs w:val="21"/>
              </w:rPr>
            </w:pPr>
          </w:p>
        </w:tc>
        <w:tc>
          <w:tcPr>
            <w:tcW w:w="721" w:type="dxa"/>
            <w:vMerge w:val="continue"/>
            <w:noWrap w:val="0"/>
            <w:vAlign w:val="center"/>
          </w:tcPr>
          <w:p w14:paraId="3BCF68FE">
            <w:pPr>
              <w:widowControl w:val="0"/>
              <w:autoSpaceDE w:val="0"/>
              <w:autoSpaceDN w:val="0"/>
              <w:adjustRightInd w:val="0"/>
              <w:snapToGrid w:val="0"/>
              <w:ind w:firstLine="0" w:firstLineChars="0"/>
              <w:rPr>
                <w:rFonts w:ascii="宋体" w:hAnsi="宋体"/>
                <w:szCs w:val="21"/>
              </w:rPr>
            </w:pPr>
          </w:p>
        </w:tc>
        <w:tc>
          <w:tcPr>
            <w:tcW w:w="719" w:type="dxa"/>
            <w:vMerge w:val="continue"/>
            <w:noWrap w:val="0"/>
            <w:vAlign w:val="center"/>
          </w:tcPr>
          <w:p w14:paraId="01357183">
            <w:pPr>
              <w:widowControl w:val="0"/>
              <w:autoSpaceDE w:val="0"/>
              <w:autoSpaceDN w:val="0"/>
              <w:adjustRightInd w:val="0"/>
              <w:snapToGrid w:val="0"/>
              <w:ind w:firstLine="0" w:firstLineChars="0"/>
              <w:rPr>
                <w:rFonts w:ascii="宋体" w:hAnsi="宋体"/>
                <w:szCs w:val="21"/>
              </w:rPr>
            </w:pPr>
          </w:p>
        </w:tc>
        <w:tc>
          <w:tcPr>
            <w:tcW w:w="1081" w:type="dxa"/>
            <w:noWrap w:val="0"/>
            <w:vAlign w:val="center"/>
          </w:tcPr>
          <w:p w14:paraId="7730A0CB">
            <w:pPr>
              <w:widowControl w:val="0"/>
              <w:autoSpaceDE w:val="0"/>
              <w:autoSpaceDN w:val="0"/>
              <w:adjustRightInd w:val="0"/>
              <w:snapToGrid w:val="0"/>
              <w:ind w:firstLine="0" w:firstLineChars="0"/>
              <w:rPr>
                <w:rFonts w:ascii="宋体" w:hAnsi="宋体"/>
                <w:szCs w:val="21"/>
              </w:rPr>
            </w:pPr>
            <w:r>
              <w:rPr>
                <w:rFonts w:ascii="宋体" w:hAnsi="宋体"/>
                <w:szCs w:val="21"/>
              </w:rPr>
              <w:t>证书名称</w:t>
            </w:r>
          </w:p>
        </w:tc>
        <w:tc>
          <w:tcPr>
            <w:tcW w:w="719" w:type="dxa"/>
            <w:noWrap w:val="0"/>
            <w:vAlign w:val="center"/>
          </w:tcPr>
          <w:p w14:paraId="248EE9F5">
            <w:pPr>
              <w:widowControl w:val="0"/>
              <w:autoSpaceDE w:val="0"/>
              <w:autoSpaceDN w:val="0"/>
              <w:adjustRightInd w:val="0"/>
              <w:snapToGrid w:val="0"/>
              <w:ind w:firstLine="0" w:firstLineChars="0"/>
              <w:rPr>
                <w:rFonts w:ascii="宋体" w:hAnsi="宋体"/>
                <w:szCs w:val="21"/>
              </w:rPr>
            </w:pPr>
            <w:r>
              <w:rPr>
                <w:rFonts w:ascii="宋体" w:hAnsi="宋体"/>
                <w:szCs w:val="21"/>
              </w:rPr>
              <w:t>级别</w:t>
            </w:r>
          </w:p>
        </w:tc>
        <w:tc>
          <w:tcPr>
            <w:tcW w:w="721" w:type="dxa"/>
            <w:noWrap w:val="0"/>
            <w:vAlign w:val="center"/>
          </w:tcPr>
          <w:p w14:paraId="264502F1">
            <w:pPr>
              <w:widowControl w:val="0"/>
              <w:autoSpaceDE w:val="0"/>
              <w:autoSpaceDN w:val="0"/>
              <w:adjustRightInd w:val="0"/>
              <w:snapToGrid w:val="0"/>
              <w:ind w:firstLine="0" w:firstLineChars="0"/>
              <w:rPr>
                <w:rFonts w:ascii="宋体" w:hAnsi="宋体"/>
                <w:szCs w:val="21"/>
              </w:rPr>
            </w:pPr>
            <w:r>
              <w:rPr>
                <w:rFonts w:ascii="宋体" w:hAnsi="宋体"/>
                <w:szCs w:val="21"/>
              </w:rPr>
              <w:t>证号</w:t>
            </w:r>
          </w:p>
        </w:tc>
        <w:tc>
          <w:tcPr>
            <w:tcW w:w="719" w:type="dxa"/>
            <w:noWrap w:val="0"/>
            <w:vAlign w:val="center"/>
          </w:tcPr>
          <w:p w14:paraId="3491576C">
            <w:pPr>
              <w:widowControl w:val="0"/>
              <w:autoSpaceDE w:val="0"/>
              <w:autoSpaceDN w:val="0"/>
              <w:adjustRightInd w:val="0"/>
              <w:snapToGrid w:val="0"/>
              <w:ind w:firstLine="0" w:firstLineChars="0"/>
              <w:rPr>
                <w:rFonts w:ascii="宋体" w:hAnsi="宋体"/>
                <w:szCs w:val="21"/>
              </w:rPr>
            </w:pPr>
            <w:r>
              <w:rPr>
                <w:rFonts w:ascii="宋体" w:hAnsi="宋体"/>
                <w:szCs w:val="21"/>
              </w:rPr>
              <w:t>专业</w:t>
            </w:r>
          </w:p>
        </w:tc>
        <w:tc>
          <w:tcPr>
            <w:tcW w:w="2523" w:type="dxa"/>
            <w:noWrap w:val="0"/>
            <w:vAlign w:val="center"/>
          </w:tcPr>
          <w:p w14:paraId="540208F2">
            <w:pPr>
              <w:widowControl w:val="0"/>
              <w:autoSpaceDE w:val="0"/>
              <w:autoSpaceDN w:val="0"/>
              <w:adjustRightInd w:val="0"/>
              <w:snapToGrid w:val="0"/>
              <w:ind w:firstLine="0" w:firstLineChars="0"/>
              <w:rPr>
                <w:rFonts w:ascii="宋体" w:hAnsi="宋体"/>
                <w:szCs w:val="21"/>
              </w:rPr>
            </w:pPr>
            <w:r>
              <w:rPr>
                <w:rFonts w:ascii="宋体" w:hAnsi="宋体"/>
                <w:szCs w:val="21"/>
              </w:rPr>
              <w:t>养老保险</w:t>
            </w:r>
          </w:p>
        </w:tc>
        <w:tc>
          <w:tcPr>
            <w:tcW w:w="672" w:type="dxa"/>
            <w:noWrap w:val="0"/>
            <w:vAlign w:val="center"/>
          </w:tcPr>
          <w:p w14:paraId="6C86CA06">
            <w:pPr>
              <w:widowControl w:val="0"/>
              <w:autoSpaceDE w:val="0"/>
              <w:autoSpaceDN w:val="0"/>
              <w:adjustRightInd w:val="0"/>
              <w:snapToGrid w:val="0"/>
              <w:ind w:firstLine="0" w:firstLineChars="0"/>
              <w:rPr>
                <w:rFonts w:ascii="宋体" w:hAnsi="宋体"/>
                <w:szCs w:val="21"/>
              </w:rPr>
            </w:pPr>
          </w:p>
        </w:tc>
      </w:tr>
      <w:tr w14:paraId="0013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6F5200F2">
            <w:pPr>
              <w:widowControl w:val="0"/>
              <w:autoSpaceDE w:val="0"/>
              <w:autoSpaceDN w:val="0"/>
              <w:adjustRightInd w:val="0"/>
              <w:snapToGrid w:val="0"/>
              <w:ind w:firstLine="0" w:firstLineChars="0"/>
              <w:rPr>
                <w:rFonts w:ascii="宋体" w:hAnsi="宋体"/>
                <w:szCs w:val="21"/>
              </w:rPr>
            </w:pPr>
          </w:p>
        </w:tc>
        <w:tc>
          <w:tcPr>
            <w:tcW w:w="721" w:type="dxa"/>
            <w:noWrap w:val="0"/>
            <w:vAlign w:val="center"/>
          </w:tcPr>
          <w:p w14:paraId="3349D187">
            <w:pPr>
              <w:widowControl w:val="0"/>
              <w:autoSpaceDE w:val="0"/>
              <w:autoSpaceDN w:val="0"/>
              <w:adjustRightInd w:val="0"/>
              <w:snapToGrid w:val="0"/>
              <w:ind w:firstLine="0" w:firstLineChars="0"/>
              <w:rPr>
                <w:rFonts w:ascii="宋体" w:hAnsi="宋体"/>
                <w:szCs w:val="21"/>
              </w:rPr>
            </w:pPr>
          </w:p>
        </w:tc>
        <w:tc>
          <w:tcPr>
            <w:tcW w:w="719" w:type="dxa"/>
            <w:noWrap w:val="0"/>
            <w:vAlign w:val="center"/>
          </w:tcPr>
          <w:p w14:paraId="08A73EBA">
            <w:pPr>
              <w:widowControl w:val="0"/>
              <w:autoSpaceDE w:val="0"/>
              <w:autoSpaceDN w:val="0"/>
              <w:adjustRightInd w:val="0"/>
              <w:snapToGrid w:val="0"/>
              <w:ind w:firstLine="0" w:firstLineChars="0"/>
              <w:rPr>
                <w:rFonts w:ascii="宋体" w:hAnsi="宋体"/>
                <w:szCs w:val="21"/>
              </w:rPr>
            </w:pPr>
          </w:p>
        </w:tc>
        <w:tc>
          <w:tcPr>
            <w:tcW w:w="1081" w:type="dxa"/>
            <w:noWrap w:val="0"/>
            <w:vAlign w:val="center"/>
          </w:tcPr>
          <w:p w14:paraId="31128679">
            <w:pPr>
              <w:widowControl w:val="0"/>
              <w:autoSpaceDE w:val="0"/>
              <w:autoSpaceDN w:val="0"/>
              <w:adjustRightInd w:val="0"/>
              <w:snapToGrid w:val="0"/>
              <w:ind w:firstLine="0" w:firstLineChars="0"/>
              <w:rPr>
                <w:rFonts w:ascii="宋体" w:hAnsi="宋体"/>
                <w:szCs w:val="21"/>
              </w:rPr>
            </w:pPr>
          </w:p>
        </w:tc>
        <w:tc>
          <w:tcPr>
            <w:tcW w:w="719" w:type="dxa"/>
            <w:noWrap w:val="0"/>
            <w:vAlign w:val="center"/>
          </w:tcPr>
          <w:p w14:paraId="796FDBDF">
            <w:pPr>
              <w:widowControl w:val="0"/>
              <w:autoSpaceDE w:val="0"/>
              <w:autoSpaceDN w:val="0"/>
              <w:adjustRightInd w:val="0"/>
              <w:snapToGrid w:val="0"/>
              <w:ind w:firstLine="0" w:firstLineChars="0"/>
              <w:rPr>
                <w:rFonts w:ascii="宋体" w:hAnsi="宋体"/>
                <w:szCs w:val="21"/>
              </w:rPr>
            </w:pPr>
          </w:p>
        </w:tc>
        <w:tc>
          <w:tcPr>
            <w:tcW w:w="721" w:type="dxa"/>
            <w:noWrap w:val="0"/>
            <w:vAlign w:val="center"/>
          </w:tcPr>
          <w:p w14:paraId="4484994A">
            <w:pPr>
              <w:widowControl w:val="0"/>
              <w:autoSpaceDE w:val="0"/>
              <w:autoSpaceDN w:val="0"/>
              <w:adjustRightInd w:val="0"/>
              <w:snapToGrid w:val="0"/>
              <w:ind w:firstLine="0" w:firstLineChars="0"/>
              <w:rPr>
                <w:rFonts w:ascii="宋体" w:hAnsi="宋体"/>
                <w:szCs w:val="21"/>
              </w:rPr>
            </w:pPr>
          </w:p>
        </w:tc>
        <w:tc>
          <w:tcPr>
            <w:tcW w:w="719" w:type="dxa"/>
            <w:noWrap w:val="0"/>
            <w:vAlign w:val="center"/>
          </w:tcPr>
          <w:p w14:paraId="0D17E712">
            <w:pPr>
              <w:widowControl w:val="0"/>
              <w:autoSpaceDE w:val="0"/>
              <w:autoSpaceDN w:val="0"/>
              <w:adjustRightInd w:val="0"/>
              <w:snapToGrid w:val="0"/>
              <w:ind w:firstLine="0" w:firstLineChars="0"/>
              <w:rPr>
                <w:rFonts w:ascii="宋体" w:hAnsi="宋体"/>
                <w:szCs w:val="21"/>
              </w:rPr>
            </w:pPr>
          </w:p>
        </w:tc>
        <w:tc>
          <w:tcPr>
            <w:tcW w:w="2523" w:type="dxa"/>
            <w:noWrap w:val="0"/>
            <w:vAlign w:val="center"/>
          </w:tcPr>
          <w:p w14:paraId="78C6DC1B">
            <w:pPr>
              <w:widowControl w:val="0"/>
              <w:autoSpaceDE w:val="0"/>
              <w:autoSpaceDN w:val="0"/>
              <w:adjustRightInd w:val="0"/>
              <w:snapToGrid w:val="0"/>
              <w:ind w:firstLine="0" w:firstLineChars="0"/>
              <w:rPr>
                <w:rFonts w:ascii="宋体" w:hAnsi="宋体"/>
                <w:szCs w:val="21"/>
              </w:rPr>
            </w:pPr>
          </w:p>
        </w:tc>
        <w:tc>
          <w:tcPr>
            <w:tcW w:w="672" w:type="dxa"/>
            <w:noWrap w:val="0"/>
            <w:vAlign w:val="center"/>
          </w:tcPr>
          <w:p w14:paraId="7D7FD465">
            <w:pPr>
              <w:widowControl w:val="0"/>
              <w:autoSpaceDE w:val="0"/>
              <w:autoSpaceDN w:val="0"/>
              <w:adjustRightInd w:val="0"/>
              <w:snapToGrid w:val="0"/>
              <w:ind w:firstLine="0" w:firstLineChars="0"/>
              <w:rPr>
                <w:rFonts w:ascii="宋体" w:hAnsi="宋体"/>
                <w:szCs w:val="21"/>
              </w:rPr>
            </w:pPr>
          </w:p>
        </w:tc>
      </w:tr>
      <w:tr w14:paraId="7B8A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6BB653A">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3056E496">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4BAA9505">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22D2CD15">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C4DA7D0">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4821F40D">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6805682">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37BE6E7C">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0F3FC75">
            <w:pPr>
              <w:widowControl w:val="0"/>
              <w:autoSpaceDE w:val="0"/>
              <w:autoSpaceDN w:val="0"/>
              <w:adjustRightInd w:val="0"/>
              <w:snapToGrid w:val="0"/>
              <w:ind w:firstLine="0" w:firstLineChars="0"/>
              <w:rPr>
                <w:rFonts w:ascii="宋体" w:hAnsi="宋体"/>
                <w:szCs w:val="21"/>
              </w:rPr>
            </w:pPr>
          </w:p>
        </w:tc>
      </w:tr>
      <w:tr w14:paraId="6989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DF34A43">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5DF0102A">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297B5A0">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467AF1E9">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5183DFCE">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1DEEB192">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47DA2FC">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41BA837F">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2C5AE754">
            <w:pPr>
              <w:widowControl w:val="0"/>
              <w:autoSpaceDE w:val="0"/>
              <w:autoSpaceDN w:val="0"/>
              <w:adjustRightInd w:val="0"/>
              <w:snapToGrid w:val="0"/>
              <w:ind w:firstLine="0" w:firstLineChars="0"/>
              <w:rPr>
                <w:rFonts w:ascii="宋体" w:hAnsi="宋体"/>
                <w:szCs w:val="21"/>
              </w:rPr>
            </w:pPr>
          </w:p>
        </w:tc>
      </w:tr>
      <w:tr w14:paraId="3E1F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2C61858">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2D28B573">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3C98156">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4CE13010">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77CC527E">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5D7DBA82">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4030D708">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23C3F0A8">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2198E093">
            <w:pPr>
              <w:widowControl w:val="0"/>
              <w:autoSpaceDE w:val="0"/>
              <w:autoSpaceDN w:val="0"/>
              <w:adjustRightInd w:val="0"/>
              <w:snapToGrid w:val="0"/>
              <w:ind w:firstLine="0" w:firstLineChars="0"/>
              <w:rPr>
                <w:rFonts w:ascii="宋体" w:hAnsi="宋体"/>
                <w:szCs w:val="21"/>
              </w:rPr>
            </w:pPr>
          </w:p>
        </w:tc>
      </w:tr>
      <w:tr w14:paraId="1707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66E079D">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6B5ECAEB">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A3B9E5C">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5407B917">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0C6525B">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281E3440">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AADF065">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48C6B966">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4B55C77D">
            <w:pPr>
              <w:widowControl w:val="0"/>
              <w:autoSpaceDE w:val="0"/>
              <w:autoSpaceDN w:val="0"/>
              <w:adjustRightInd w:val="0"/>
              <w:snapToGrid w:val="0"/>
              <w:ind w:firstLine="0" w:firstLineChars="0"/>
              <w:rPr>
                <w:rFonts w:ascii="宋体" w:hAnsi="宋体"/>
                <w:szCs w:val="21"/>
              </w:rPr>
            </w:pPr>
          </w:p>
        </w:tc>
      </w:tr>
      <w:tr w14:paraId="163C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7F20CA1">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25CFBA33">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1D04C07">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615723CC">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04D353E">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20BDF2CA">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2689AFB">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3B092B76">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19C17A93">
            <w:pPr>
              <w:widowControl w:val="0"/>
              <w:autoSpaceDE w:val="0"/>
              <w:autoSpaceDN w:val="0"/>
              <w:adjustRightInd w:val="0"/>
              <w:snapToGrid w:val="0"/>
              <w:ind w:firstLine="0" w:firstLineChars="0"/>
              <w:rPr>
                <w:rFonts w:ascii="宋体" w:hAnsi="宋体"/>
                <w:szCs w:val="21"/>
              </w:rPr>
            </w:pPr>
          </w:p>
        </w:tc>
      </w:tr>
      <w:tr w14:paraId="3991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FB34C8A">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6D0B7C21">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472EB00B">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72128F47">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53CA474E">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7684D1F6">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A5D950E">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6BAED1E2">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7E17E44">
            <w:pPr>
              <w:widowControl w:val="0"/>
              <w:autoSpaceDE w:val="0"/>
              <w:autoSpaceDN w:val="0"/>
              <w:adjustRightInd w:val="0"/>
              <w:snapToGrid w:val="0"/>
              <w:ind w:firstLine="0" w:firstLineChars="0"/>
              <w:rPr>
                <w:rFonts w:ascii="宋体" w:hAnsi="宋体"/>
                <w:szCs w:val="21"/>
              </w:rPr>
            </w:pPr>
          </w:p>
        </w:tc>
      </w:tr>
      <w:tr w14:paraId="0862A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6C4002E">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25C2B07D">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2810A26">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3978796E">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52DED9C">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602F0D4F">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CA13531">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537D93C0">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18866CE1">
            <w:pPr>
              <w:widowControl w:val="0"/>
              <w:autoSpaceDE w:val="0"/>
              <w:autoSpaceDN w:val="0"/>
              <w:adjustRightInd w:val="0"/>
              <w:snapToGrid w:val="0"/>
              <w:ind w:firstLine="0" w:firstLineChars="0"/>
              <w:rPr>
                <w:rFonts w:ascii="宋体" w:hAnsi="宋体"/>
                <w:szCs w:val="21"/>
              </w:rPr>
            </w:pPr>
          </w:p>
        </w:tc>
      </w:tr>
      <w:tr w14:paraId="051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1A60E55">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1BF26108">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6387A7C4">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5A274874">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86B0047">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744A7279">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C01528F">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599DCE26">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A63C808">
            <w:pPr>
              <w:widowControl w:val="0"/>
              <w:autoSpaceDE w:val="0"/>
              <w:autoSpaceDN w:val="0"/>
              <w:adjustRightInd w:val="0"/>
              <w:snapToGrid w:val="0"/>
              <w:ind w:firstLine="0" w:firstLineChars="0"/>
              <w:rPr>
                <w:rFonts w:ascii="宋体" w:hAnsi="宋体"/>
                <w:szCs w:val="21"/>
              </w:rPr>
            </w:pPr>
          </w:p>
        </w:tc>
      </w:tr>
      <w:tr w14:paraId="0DD7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790058D">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40E58C91">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5F3050E">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251E15ED">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6347BFD6">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14089481">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55D40984">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2757CDA9">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7F198B2">
            <w:pPr>
              <w:widowControl w:val="0"/>
              <w:autoSpaceDE w:val="0"/>
              <w:autoSpaceDN w:val="0"/>
              <w:adjustRightInd w:val="0"/>
              <w:snapToGrid w:val="0"/>
              <w:ind w:firstLine="0" w:firstLineChars="0"/>
              <w:rPr>
                <w:rFonts w:ascii="宋体" w:hAnsi="宋体"/>
                <w:szCs w:val="21"/>
              </w:rPr>
            </w:pPr>
          </w:p>
        </w:tc>
      </w:tr>
      <w:tr w14:paraId="4B58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321A675">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2DEBB72E">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6F50559">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02108FCD">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9618D81">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796BE4BE">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093831A">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49427B3D">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12F5395">
            <w:pPr>
              <w:widowControl w:val="0"/>
              <w:autoSpaceDE w:val="0"/>
              <w:autoSpaceDN w:val="0"/>
              <w:adjustRightInd w:val="0"/>
              <w:snapToGrid w:val="0"/>
              <w:ind w:firstLine="0" w:firstLineChars="0"/>
              <w:rPr>
                <w:rFonts w:ascii="宋体" w:hAnsi="宋体"/>
                <w:szCs w:val="21"/>
              </w:rPr>
            </w:pPr>
          </w:p>
        </w:tc>
      </w:tr>
      <w:tr w14:paraId="73B6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37ABFF8">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3A844635">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796ADD1">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73CBA00B">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5700466">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59385D3C">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E7D3CC3">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01EFE070">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0611738B">
            <w:pPr>
              <w:widowControl w:val="0"/>
              <w:autoSpaceDE w:val="0"/>
              <w:autoSpaceDN w:val="0"/>
              <w:adjustRightInd w:val="0"/>
              <w:snapToGrid w:val="0"/>
              <w:ind w:firstLine="0" w:firstLineChars="0"/>
              <w:rPr>
                <w:rFonts w:ascii="宋体" w:hAnsi="宋体"/>
                <w:szCs w:val="21"/>
              </w:rPr>
            </w:pPr>
          </w:p>
        </w:tc>
      </w:tr>
      <w:tr w14:paraId="1DDF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FC3B003">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023EF7FA">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7F689D98">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1646FA5B">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A7BFCAD">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6DC76A5C">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695E3313">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35CB2EEF">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0C5F4A6A">
            <w:pPr>
              <w:widowControl w:val="0"/>
              <w:autoSpaceDE w:val="0"/>
              <w:autoSpaceDN w:val="0"/>
              <w:adjustRightInd w:val="0"/>
              <w:snapToGrid w:val="0"/>
              <w:ind w:firstLine="0" w:firstLineChars="0"/>
              <w:rPr>
                <w:rFonts w:ascii="宋体" w:hAnsi="宋体"/>
                <w:szCs w:val="21"/>
              </w:rPr>
            </w:pPr>
          </w:p>
        </w:tc>
      </w:tr>
      <w:tr w14:paraId="7C9F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78BCC06">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40024C6B">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0978214">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16D3C487">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4F17A1F9">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339B8DBE">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DAB9E84">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7CE34DC6">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46B9B1DC">
            <w:pPr>
              <w:widowControl w:val="0"/>
              <w:autoSpaceDE w:val="0"/>
              <w:autoSpaceDN w:val="0"/>
              <w:adjustRightInd w:val="0"/>
              <w:snapToGrid w:val="0"/>
              <w:ind w:firstLine="0" w:firstLineChars="0"/>
              <w:rPr>
                <w:rFonts w:ascii="宋体" w:hAnsi="宋体"/>
                <w:szCs w:val="21"/>
              </w:rPr>
            </w:pPr>
          </w:p>
        </w:tc>
      </w:tr>
      <w:tr w14:paraId="26C8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1F804F4">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56310CFF">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4A6FA8FE">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46853826">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640F4463">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2B291080">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58CF1D6A">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2E91FE39">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1C31B0D">
            <w:pPr>
              <w:widowControl w:val="0"/>
              <w:autoSpaceDE w:val="0"/>
              <w:autoSpaceDN w:val="0"/>
              <w:adjustRightInd w:val="0"/>
              <w:snapToGrid w:val="0"/>
              <w:ind w:firstLine="0" w:firstLineChars="0"/>
              <w:rPr>
                <w:rFonts w:ascii="宋体" w:hAnsi="宋体"/>
                <w:szCs w:val="21"/>
              </w:rPr>
            </w:pPr>
          </w:p>
        </w:tc>
      </w:tr>
      <w:tr w14:paraId="2428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BE8A3D2">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1FCDA8F2">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395D0F10">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3865BA30">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49B2081">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22BB99EC">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5AE6DE25">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53804445">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1161E70F">
            <w:pPr>
              <w:widowControl w:val="0"/>
              <w:autoSpaceDE w:val="0"/>
              <w:autoSpaceDN w:val="0"/>
              <w:adjustRightInd w:val="0"/>
              <w:snapToGrid w:val="0"/>
              <w:ind w:firstLine="0" w:firstLineChars="0"/>
              <w:rPr>
                <w:rFonts w:ascii="宋体" w:hAnsi="宋体"/>
                <w:szCs w:val="21"/>
              </w:rPr>
            </w:pPr>
          </w:p>
        </w:tc>
      </w:tr>
      <w:tr w14:paraId="331B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C9D97D0">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145E7CB7">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6565AE0A">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261AD18C">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697A2EF9">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14BA27F2">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72F65A9">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0291EE5F">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CC54892">
            <w:pPr>
              <w:widowControl w:val="0"/>
              <w:autoSpaceDE w:val="0"/>
              <w:autoSpaceDN w:val="0"/>
              <w:adjustRightInd w:val="0"/>
              <w:snapToGrid w:val="0"/>
              <w:ind w:firstLine="0" w:firstLineChars="0"/>
              <w:rPr>
                <w:rFonts w:ascii="宋体" w:hAnsi="宋体"/>
                <w:szCs w:val="21"/>
              </w:rPr>
            </w:pPr>
          </w:p>
        </w:tc>
      </w:tr>
      <w:tr w14:paraId="56F5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48C51030">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72966C1D">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E027846">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4281E957">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0749C2A">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5DBF3695">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5B70E720">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7E6BF148">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0788025">
            <w:pPr>
              <w:widowControl w:val="0"/>
              <w:autoSpaceDE w:val="0"/>
              <w:autoSpaceDN w:val="0"/>
              <w:adjustRightInd w:val="0"/>
              <w:snapToGrid w:val="0"/>
              <w:ind w:firstLine="0" w:firstLineChars="0"/>
              <w:rPr>
                <w:rFonts w:ascii="宋体" w:hAnsi="宋体"/>
                <w:szCs w:val="21"/>
              </w:rPr>
            </w:pPr>
          </w:p>
        </w:tc>
      </w:tr>
      <w:tr w14:paraId="5225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D0B44BC">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54BAC588">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602745E">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4F43FCAD">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9973467">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35160F43">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CFCB125">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58942686">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1A5364E4">
            <w:pPr>
              <w:widowControl w:val="0"/>
              <w:autoSpaceDE w:val="0"/>
              <w:autoSpaceDN w:val="0"/>
              <w:adjustRightInd w:val="0"/>
              <w:snapToGrid w:val="0"/>
              <w:ind w:firstLine="0" w:firstLineChars="0"/>
              <w:rPr>
                <w:rFonts w:ascii="宋体" w:hAnsi="宋体"/>
                <w:szCs w:val="21"/>
              </w:rPr>
            </w:pPr>
          </w:p>
        </w:tc>
      </w:tr>
      <w:tr w14:paraId="0CA2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13A3A50">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70471CDD">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613909E">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0203500F">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48F69A64">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314E9554">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D129EBA">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3171791B">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422F05C">
            <w:pPr>
              <w:widowControl w:val="0"/>
              <w:autoSpaceDE w:val="0"/>
              <w:autoSpaceDN w:val="0"/>
              <w:adjustRightInd w:val="0"/>
              <w:snapToGrid w:val="0"/>
              <w:ind w:firstLine="0" w:firstLineChars="0"/>
              <w:rPr>
                <w:rFonts w:ascii="宋体" w:hAnsi="宋体"/>
                <w:szCs w:val="21"/>
              </w:rPr>
            </w:pPr>
          </w:p>
        </w:tc>
      </w:tr>
      <w:tr w14:paraId="7BCD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843ECE6">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6E41A000">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D175B0F">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2119DAF1">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0F6767C9">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69B37DF7">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498E0C38">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699E4A55">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074D4047">
            <w:pPr>
              <w:widowControl w:val="0"/>
              <w:autoSpaceDE w:val="0"/>
              <w:autoSpaceDN w:val="0"/>
              <w:adjustRightInd w:val="0"/>
              <w:snapToGrid w:val="0"/>
              <w:ind w:firstLine="0" w:firstLineChars="0"/>
              <w:rPr>
                <w:rFonts w:ascii="宋体" w:hAnsi="宋体"/>
                <w:szCs w:val="21"/>
              </w:rPr>
            </w:pPr>
          </w:p>
        </w:tc>
      </w:tr>
      <w:tr w14:paraId="5754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F2D52C0">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75893918">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3C80C14">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4067EDC2">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7F75D23A">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07C1F6DC">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771D9055">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7F468DC3">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2C88DF25">
            <w:pPr>
              <w:widowControl w:val="0"/>
              <w:autoSpaceDE w:val="0"/>
              <w:autoSpaceDN w:val="0"/>
              <w:adjustRightInd w:val="0"/>
              <w:snapToGrid w:val="0"/>
              <w:ind w:firstLine="0" w:firstLineChars="0"/>
              <w:rPr>
                <w:rFonts w:ascii="宋体" w:hAnsi="宋体"/>
                <w:szCs w:val="21"/>
              </w:rPr>
            </w:pPr>
          </w:p>
        </w:tc>
      </w:tr>
      <w:tr w14:paraId="1DD3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C69421D">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578D3B7B">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6607AD23">
            <w:pPr>
              <w:widowControl w:val="0"/>
              <w:autoSpaceDE w:val="0"/>
              <w:autoSpaceDN w:val="0"/>
              <w:adjustRightInd w:val="0"/>
              <w:snapToGrid w:val="0"/>
              <w:ind w:firstLine="0" w:firstLineChars="0"/>
              <w:rPr>
                <w:rFonts w:ascii="宋体" w:hAnsi="宋体"/>
                <w:szCs w:val="21"/>
              </w:rPr>
            </w:pPr>
          </w:p>
        </w:tc>
        <w:tc>
          <w:tcPr>
            <w:tcW w:w="1081" w:type="dxa"/>
            <w:noWrap w:val="0"/>
            <w:vAlign w:val="top"/>
          </w:tcPr>
          <w:p w14:paraId="1B1FF250">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2961FD8D">
            <w:pPr>
              <w:widowControl w:val="0"/>
              <w:autoSpaceDE w:val="0"/>
              <w:autoSpaceDN w:val="0"/>
              <w:adjustRightInd w:val="0"/>
              <w:snapToGrid w:val="0"/>
              <w:ind w:firstLine="0" w:firstLineChars="0"/>
              <w:rPr>
                <w:rFonts w:ascii="宋体" w:hAnsi="宋体"/>
                <w:szCs w:val="21"/>
              </w:rPr>
            </w:pPr>
          </w:p>
        </w:tc>
        <w:tc>
          <w:tcPr>
            <w:tcW w:w="721" w:type="dxa"/>
            <w:noWrap w:val="0"/>
            <w:vAlign w:val="top"/>
          </w:tcPr>
          <w:p w14:paraId="4239C87B">
            <w:pPr>
              <w:widowControl w:val="0"/>
              <w:autoSpaceDE w:val="0"/>
              <w:autoSpaceDN w:val="0"/>
              <w:adjustRightInd w:val="0"/>
              <w:snapToGrid w:val="0"/>
              <w:ind w:firstLine="0" w:firstLineChars="0"/>
              <w:rPr>
                <w:rFonts w:ascii="宋体" w:hAnsi="宋体"/>
                <w:szCs w:val="21"/>
              </w:rPr>
            </w:pPr>
          </w:p>
        </w:tc>
        <w:tc>
          <w:tcPr>
            <w:tcW w:w="719" w:type="dxa"/>
            <w:noWrap w:val="0"/>
            <w:vAlign w:val="top"/>
          </w:tcPr>
          <w:p w14:paraId="15FDA820">
            <w:pPr>
              <w:widowControl w:val="0"/>
              <w:autoSpaceDE w:val="0"/>
              <w:autoSpaceDN w:val="0"/>
              <w:adjustRightInd w:val="0"/>
              <w:snapToGrid w:val="0"/>
              <w:ind w:firstLine="0" w:firstLineChars="0"/>
              <w:rPr>
                <w:rFonts w:ascii="宋体" w:hAnsi="宋体"/>
                <w:szCs w:val="21"/>
              </w:rPr>
            </w:pPr>
          </w:p>
        </w:tc>
        <w:tc>
          <w:tcPr>
            <w:tcW w:w="2523" w:type="dxa"/>
            <w:noWrap w:val="0"/>
            <w:vAlign w:val="top"/>
          </w:tcPr>
          <w:p w14:paraId="7F01F5AB">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5937077">
            <w:pPr>
              <w:widowControl w:val="0"/>
              <w:autoSpaceDE w:val="0"/>
              <w:autoSpaceDN w:val="0"/>
              <w:adjustRightInd w:val="0"/>
              <w:snapToGrid w:val="0"/>
              <w:ind w:firstLine="0" w:firstLineChars="0"/>
              <w:rPr>
                <w:rFonts w:ascii="宋体" w:hAnsi="宋体"/>
                <w:szCs w:val="21"/>
              </w:rPr>
            </w:pPr>
          </w:p>
        </w:tc>
      </w:tr>
    </w:tbl>
    <w:p w14:paraId="4382BF01">
      <w:pPr>
        <w:widowControl w:val="0"/>
        <w:autoSpaceDE w:val="0"/>
        <w:autoSpaceDN w:val="0"/>
        <w:adjustRightInd w:val="0"/>
        <w:snapToGrid w:val="0"/>
        <w:ind w:firstLine="0" w:firstLineChars="0"/>
        <w:rPr>
          <w:rFonts w:ascii="宋体" w:hAnsi="宋体"/>
          <w:sz w:val="20"/>
        </w:rPr>
      </w:pPr>
    </w:p>
    <w:p w14:paraId="72F3441F">
      <w:pPr>
        <w:widowControl w:val="0"/>
        <w:wordWrap w:val="0"/>
        <w:autoSpaceDE w:val="0"/>
        <w:autoSpaceDN w:val="0"/>
        <w:adjustRightInd w:val="0"/>
        <w:snapToGrid w:val="0"/>
        <w:ind w:firstLine="0" w:firstLineChars="0"/>
        <w:jc w:val="left"/>
        <w:rPr>
          <w:rFonts w:ascii="宋体" w:hAnsi="宋体"/>
          <w:sz w:val="22"/>
          <w:szCs w:val="22"/>
          <w:u w:val="single"/>
        </w:rPr>
      </w:pPr>
      <w:r>
        <w:rPr>
          <w:rFonts w:hint="eastAsia" w:ascii="宋体" w:hAnsi="宋体"/>
          <w:sz w:val="22"/>
          <w:szCs w:val="22"/>
        </w:rPr>
        <w:t>投标人：</w:t>
      </w:r>
      <w:r>
        <w:rPr>
          <w:rFonts w:hint="eastAsia" w:ascii="宋体" w:hAnsi="宋体"/>
          <w:sz w:val="22"/>
          <w:szCs w:val="22"/>
          <w:u w:val="single"/>
        </w:rPr>
        <w:t xml:space="preserve">                                         </w:t>
      </w:r>
    </w:p>
    <w:p w14:paraId="73E0DBD4">
      <w:pPr>
        <w:widowControl w:val="0"/>
        <w:autoSpaceDE w:val="0"/>
        <w:autoSpaceDN w:val="0"/>
        <w:adjustRightInd w:val="0"/>
        <w:snapToGrid w:val="0"/>
        <w:ind w:firstLine="0" w:firstLineChars="0"/>
        <w:rPr>
          <w:rFonts w:ascii="宋体" w:hAnsi="宋体"/>
          <w:sz w:val="20"/>
        </w:rPr>
      </w:pPr>
      <w:r>
        <w:rPr>
          <w:rFonts w:ascii="宋体" w:hAnsi="宋体"/>
          <w:sz w:val="20"/>
        </w:rPr>
        <w:br w:type="page"/>
      </w:r>
      <w:bookmarkStart w:id="435" w:name="_Toc532224257"/>
      <w:bookmarkStart w:id="436" w:name="_Toc144974873"/>
      <w:bookmarkStart w:id="437" w:name="_Toc525476232"/>
      <w:bookmarkStart w:id="438" w:name="_Toc532223573"/>
      <w:bookmarkStart w:id="439" w:name="_Toc179632825"/>
      <w:bookmarkStart w:id="440" w:name="_Toc532227291"/>
      <w:bookmarkStart w:id="441" w:name="_Toc152042594"/>
      <w:bookmarkStart w:id="442" w:name="_Toc152045805"/>
      <w:r>
        <w:rPr>
          <w:rFonts w:ascii="宋体" w:hAnsi="宋体"/>
          <w:b/>
        </w:rPr>
        <w:t>（二）主要人员简历表</w:t>
      </w:r>
      <w:bookmarkEnd w:id="435"/>
      <w:bookmarkEnd w:id="436"/>
      <w:bookmarkEnd w:id="437"/>
      <w:bookmarkEnd w:id="438"/>
      <w:bookmarkEnd w:id="439"/>
      <w:bookmarkEnd w:id="440"/>
      <w:bookmarkEnd w:id="441"/>
      <w:bookmarkEnd w:id="442"/>
    </w:p>
    <w:p w14:paraId="138B2101">
      <w:pPr>
        <w:widowControl w:val="0"/>
        <w:autoSpaceDE w:val="0"/>
        <w:autoSpaceDN w:val="0"/>
        <w:adjustRightInd w:val="0"/>
        <w:snapToGrid w:val="0"/>
        <w:ind w:firstLine="0" w:firstLineChars="0"/>
        <w:rPr>
          <w:rFonts w:ascii="宋体" w:hAnsi="宋体"/>
        </w:rPr>
      </w:pPr>
      <w:r>
        <w:rPr>
          <w:rFonts w:hint="eastAsia" w:ascii="宋体" w:hAnsi="宋体"/>
        </w:rPr>
        <w:t>“主要人员简历表”中的项目经理应附项目经理证、身份证、职称证、学历证、养老保险复印件</w:t>
      </w:r>
      <w:r>
        <w:rPr>
          <w:rFonts w:hint="eastAsia" w:ascii="宋体" w:hAnsi="宋体"/>
          <w:lang w:eastAsia="zh-CN"/>
        </w:rPr>
        <w:t>、</w:t>
      </w:r>
      <w:r>
        <w:rPr>
          <w:rFonts w:hint="eastAsia" w:ascii="宋体" w:hAnsi="宋体"/>
          <w:lang w:val="en-US" w:eastAsia="zh-CN"/>
        </w:rPr>
        <w:t>劳动合同</w:t>
      </w:r>
      <w:r>
        <w:rPr>
          <w:rFonts w:hint="eastAsia" w:ascii="宋体" w:hAnsi="宋体"/>
        </w:rPr>
        <w:t>，管理过的项目业绩须附合同协议书复印件；技术负责人应附身份证、职称证、学历证、养老保险复印件</w:t>
      </w:r>
      <w:r>
        <w:rPr>
          <w:rFonts w:hint="eastAsia" w:ascii="宋体" w:hAnsi="宋体"/>
          <w:lang w:eastAsia="zh-CN"/>
        </w:rPr>
        <w:t>、</w:t>
      </w:r>
      <w:r>
        <w:rPr>
          <w:rFonts w:hint="eastAsia" w:ascii="宋体" w:hAnsi="宋体"/>
          <w:lang w:val="en-US" w:eastAsia="zh-CN"/>
        </w:rPr>
        <w:t>劳动合同</w:t>
      </w:r>
      <w:r>
        <w:rPr>
          <w:rFonts w:hint="eastAsia" w:ascii="宋体" w:hAnsi="宋体"/>
        </w:rPr>
        <w:t>；其他主要人员应附身份证、职称证</w:t>
      </w:r>
      <w:r>
        <w:rPr>
          <w:rFonts w:hint="eastAsia" w:ascii="宋体" w:hAnsi="宋体"/>
          <w:lang w:eastAsia="zh-CN"/>
        </w:rPr>
        <w:t>（</w:t>
      </w:r>
      <w:r>
        <w:rPr>
          <w:rFonts w:hint="eastAsia" w:ascii="宋体" w:hAnsi="宋体"/>
          <w:lang w:val="en-US" w:eastAsia="zh-CN"/>
        </w:rPr>
        <w:t>如有</w:t>
      </w:r>
      <w:r>
        <w:rPr>
          <w:rFonts w:hint="eastAsia" w:ascii="宋体" w:hAnsi="宋体"/>
          <w:lang w:eastAsia="zh-CN"/>
        </w:rPr>
        <w:t>）、</w:t>
      </w:r>
      <w:r>
        <w:rPr>
          <w:rFonts w:hint="eastAsia" w:ascii="宋体" w:hAnsi="宋体"/>
        </w:rPr>
        <w:t>执业证或上岗证书、学历证、养老保险复印件</w:t>
      </w:r>
      <w:r>
        <w:rPr>
          <w:rFonts w:hint="eastAsia" w:ascii="宋体" w:hAnsi="宋体"/>
          <w:lang w:eastAsia="zh-CN"/>
        </w:rPr>
        <w:t>、</w:t>
      </w:r>
      <w:r>
        <w:rPr>
          <w:rFonts w:hint="eastAsia" w:ascii="宋体" w:hAnsi="宋体"/>
          <w:lang w:val="en-US" w:eastAsia="zh-CN"/>
        </w:rPr>
        <w:t>劳动合同</w:t>
      </w:r>
      <w:r>
        <w:rPr>
          <w:rFonts w:hint="eastAsia" w:ascii="宋体" w:hAnsi="宋体"/>
        </w:rPr>
        <w:t>。</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491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6" w:type="dxa"/>
            <w:noWrap w:val="0"/>
            <w:vAlign w:val="center"/>
          </w:tcPr>
          <w:p w14:paraId="33ED471C">
            <w:pPr>
              <w:widowControl w:val="0"/>
              <w:autoSpaceDE w:val="0"/>
              <w:autoSpaceDN w:val="0"/>
              <w:adjustRightInd w:val="0"/>
              <w:snapToGrid w:val="0"/>
              <w:ind w:firstLine="0" w:firstLineChars="0"/>
              <w:rPr>
                <w:rFonts w:ascii="宋体" w:hAnsi="宋体"/>
                <w:szCs w:val="21"/>
              </w:rPr>
            </w:pPr>
            <w:r>
              <w:rPr>
                <w:rFonts w:ascii="宋体" w:hAnsi="宋体"/>
                <w:szCs w:val="21"/>
              </w:rPr>
              <w:t>姓  名</w:t>
            </w:r>
          </w:p>
        </w:tc>
        <w:tc>
          <w:tcPr>
            <w:tcW w:w="1079" w:type="dxa"/>
            <w:gridSpan w:val="2"/>
            <w:noWrap w:val="0"/>
            <w:vAlign w:val="center"/>
          </w:tcPr>
          <w:p w14:paraId="7A56840B">
            <w:pPr>
              <w:widowControl w:val="0"/>
              <w:autoSpaceDE w:val="0"/>
              <w:autoSpaceDN w:val="0"/>
              <w:adjustRightInd w:val="0"/>
              <w:snapToGrid w:val="0"/>
              <w:ind w:firstLine="0" w:firstLineChars="0"/>
              <w:rPr>
                <w:rFonts w:ascii="宋体" w:hAnsi="宋体"/>
                <w:szCs w:val="21"/>
              </w:rPr>
            </w:pPr>
          </w:p>
        </w:tc>
        <w:tc>
          <w:tcPr>
            <w:tcW w:w="927" w:type="dxa"/>
            <w:noWrap w:val="0"/>
            <w:vAlign w:val="center"/>
          </w:tcPr>
          <w:p w14:paraId="7522DEB7">
            <w:pPr>
              <w:widowControl w:val="0"/>
              <w:autoSpaceDE w:val="0"/>
              <w:autoSpaceDN w:val="0"/>
              <w:adjustRightInd w:val="0"/>
              <w:snapToGrid w:val="0"/>
              <w:ind w:firstLine="0" w:firstLineChars="0"/>
              <w:rPr>
                <w:rFonts w:ascii="宋体" w:hAnsi="宋体"/>
                <w:szCs w:val="21"/>
              </w:rPr>
            </w:pPr>
            <w:r>
              <w:rPr>
                <w:rFonts w:ascii="宋体" w:hAnsi="宋体"/>
                <w:szCs w:val="21"/>
              </w:rPr>
              <w:t>年 龄</w:t>
            </w:r>
          </w:p>
        </w:tc>
        <w:tc>
          <w:tcPr>
            <w:tcW w:w="1065" w:type="dxa"/>
            <w:noWrap w:val="0"/>
            <w:vAlign w:val="center"/>
          </w:tcPr>
          <w:p w14:paraId="67580C0D">
            <w:pPr>
              <w:widowControl w:val="0"/>
              <w:autoSpaceDE w:val="0"/>
              <w:autoSpaceDN w:val="0"/>
              <w:adjustRightInd w:val="0"/>
              <w:snapToGrid w:val="0"/>
              <w:ind w:firstLine="0" w:firstLineChars="0"/>
              <w:rPr>
                <w:rFonts w:ascii="宋体" w:hAnsi="宋体"/>
                <w:szCs w:val="21"/>
              </w:rPr>
            </w:pPr>
          </w:p>
        </w:tc>
        <w:tc>
          <w:tcPr>
            <w:tcW w:w="2130" w:type="dxa"/>
            <w:gridSpan w:val="3"/>
            <w:noWrap w:val="0"/>
            <w:vAlign w:val="center"/>
          </w:tcPr>
          <w:p w14:paraId="4ED76425">
            <w:pPr>
              <w:widowControl w:val="0"/>
              <w:autoSpaceDE w:val="0"/>
              <w:autoSpaceDN w:val="0"/>
              <w:adjustRightInd w:val="0"/>
              <w:snapToGrid w:val="0"/>
              <w:ind w:firstLine="0" w:firstLineChars="0"/>
              <w:rPr>
                <w:rFonts w:ascii="宋体" w:hAnsi="宋体"/>
                <w:szCs w:val="21"/>
              </w:rPr>
            </w:pPr>
            <w:r>
              <w:rPr>
                <w:rFonts w:ascii="宋体" w:hAnsi="宋体"/>
                <w:szCs w:val="21"/>
              </w:rPr>
              <w:t>学历</w:t>
            </w:r>
          </w:p>
        </w:tc>
        <w:tc>
          <w:tcPr>
            <w:tcW w:w="2135" w:type="dxa"/>
            <w:noWrap w:val="0"/>
            <w:vAlign w:val="center"/>
          </w:tcPr>
          <w:p w14:paraId="2B064AB5">
            <w:pPr>
              <w:widowControl w:val="0"/>
              <w:autoSpaceDE w:val="0"/>
              <w:autoSpaceDN w:val="0"/>
              <w:adjustRightInd w:val="0"/>
              <w:snapToGrid w:val="0"/>
              <w:ind w:firstLine="0" w:firstLineChars="0"/>
              <w:rPr>
                <w:rFonts w:ascii="宋体" w:hAnsi="宋体"/>
                <w:szCs w:val="21"/>
              </w:rPr>
            </w:pPr>
          </w:p>
        </w:tc>
      </w:tr>
      <w:tr w14:paraId="4405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65427F3D">
            <w:pPr>
              <w:widowControl w:val="0"/>
              <w:autoSpaceDE w:val="0"/>
              <w:autoSpaceDN w:val="0"/>
              <w:adjustRightInd w:val="0"/>
              <w:snapToGrid w:val="0"/>
              <w:ind w:firstLine="0" w:firstLineChars="0"/>
              <w:rPr>
                <w:rFonts w:ascii="宋体" w:hAnsi="宋体"/>
                <w:szCs w:val="21"/>
              </w:rPr>
            </w:pPr>
            <w:r>
              <w:rPr>
                <w:rFonts w:ascii="宋体" w:hAnsi="宋体"/>
                <w:szCs w:val="21"/>
              </w:rPr>
              <w:t>职  称</w:t>
            </w:r>
          </w:p>
        </w:tc>
        <w:tc>
          <w:tcPr>
            <w:tcW w:w="1079" w:type="dxa"/>
            <w:gridSpan w:val="2"/>
            <w:noWrap w:val="0"/>
            <w:vAlign w:val="center"/>
          </w:tcPr>
          <w:p w14:paraId="4CA8D314">
            <w:pPr>
              <w:widowControl w:val="0"/>
              <w:autoSpaceDE w:val="0"/>
              <w:autoSpaceDN w:val="0"/>
              <w:adjustRightInd w:val="0"/>
              <w:snapToGrid w:val="0"/>
              <w:ind w:firstLine="0" w:firstLineChars="0"/>
              <w:rPr>
                <w:rFonts w:ascii="宋体" w:hAnsi="宋体"/>
                <w:szCs w:val="21"/>
              </w:rPr>
            </w:pPr>
          </w:p>
        </w:tc>
        <w:tc>
          <w:tcPr>
            <w:tcW w:w="927" w:type="dxa"/>
            <w:noWrap w:val="0"/>
            <w:vAlign w:val="center"/>
          </w:tcPr>
          <w:p w14:paraId="39C12C54">
            <w:pPr>
              <w:widowControl w:val="0"/>
              <w:autoSpaceDE w:val="0"/>
              <w:autoSpaceDN w:val="0"/>
              <w:adjustRightInd w:val="0"/>
              <w:snapToGrid w:val="0"/>
              <w:ind w:firstLine="0" w:firstLineChars="0"/>
              <w:rPr>
                <w:rFonts w:ascii="宋体" w:hAnsi="宋体"/>
                <w:szCs w:val="21"/>
              </w:rPr>
            </w:pPr>
            <w:r>
              <w:rPr>
                <w:rFonts w:ascii="宋体" w:hAnsi="宋体"/>
                <w:szCs w:val="21"/>
              </w:rPr>
              <w:t>职 务</w:t>
            </w:r>
          </w:p>
        </w:tc>
        <w:tc>
          <w:tcPr>
            <w:tcW w:w="1065" w:type="dxa"/>
            <w:noWrap w:val="0"/>
            <w:vAlign w:val="center"/>
          </w:tcPr>
          <w:p w14:paraId="3E14FC17">
            <w:pPr>
              <w:widowControl w:val="0"/>
              <w:autoSpaceDE w:val="0"/>
              <w:autoSpaceDN w:val="0"/>
              <w:adjustRightInd w:val="0"/>
              <w:snapToGrid w:val="0"/>
              <w:ind w:firstLine="0" w:firstLineChars="0"/>
              <w:rPr>
                <w:rFonts w:ascii="宋体" w:hAnsi="宋体"/>
                <w:szCs w:val="21"/>
              </w:rPr>
            </w:pPr>
          </w:p>
        </w:tc>
        <w:tc>
          <w:tcPr>
            <w:tcW w:w="2130" w:type="dxa"/>
            <w:gridSpan w:val="3"/>
            <w:noWrap w:val="0"/>
            <w:vAlign w:val="center"/>
          </w:tcPr>
          <w:p w14:paraId="69FDBE8D">
            <w:pPr>
              <w:widowControl w:val="0"/>
              <w:autoSpaceDE w:val="0"/>
              <w:autoSpaceDN w:val="0"/>
              <w:adjustRightInd w:val="0"/>
              <w:snapToGrid w:val="0"/>
              <w:ind w:firstLine="0" w:firstLineChars="0"/>
              <w:rPr>
                <w:rFonts w:ascii="宋体" w:hAnsi="宋体"/>
                <w:szCs w:val="21"/>
              </w:rPr>
            </w:pPr>
            <w:r>
              <w:rPr>
                <w:rFonts w:ascii="宋体" w:hAnsi="宋体"/>
                <w:szCs w:val="21"/>
              </w:rPr>
              <w:t>拟在本合同任职</w:t>
            </w:r>
          </w:p>
        </w:tc>
        <w:tc>
          <w:tcPr>
            <w:tcW w:w="2135" w:type="dxa"/>
            <w:noWrap w:val="0"/>
            <w:vAlign w:val="center"/>
          </w:tcPr>
          <w:p w14:paraId="743F417A">
            <w:pPr>
              <w:widowControl w:val="0"/>
              <w:autoSpaceDE w:val="0"/>
              <w:autoSpaceDN w:val="0"/>
              <w:adjustRightInd w:val="0"/>
              <w:snapToGrid w:val="0"/>
              <w:ind w:firstLine="0" w:firstLineChars="0"/>
              <w:rPr>
                <w:rFonts w:ascii="宋体" w:hAnsi="宋体"/>
                <w:szCs w:val="21"/>
              </w:rPr>
            </w:pPr>
          </w:p>
        </w:tc>
      </w:tr>
      <w:tr w14:paraId="27B1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14:paraId="7AA514EC">
            <w:pPr>
              <w:widowControl w:val="0"/>
              <w:autoSpaceDE w:val="0"/>
              <w:autoSpaceDN w:val="0"/>
              <w:adjustRightInd w:val="0"/>
              <w:snapToGrid w:val="0"/>
              <w:ind w:firstLine="0" w:firstLineChars="0"/>
              <w:rPr>
                <w:rFonts w:ascii="宋体" w:hAnsi="宋体"/>
                <w:szCs w:val="21"/>
              </w:rPr>
            </w:pPr>
            <w:r>
              <w:rPr>
                <w:rFonts w:ascii="宋体" w:hAnsi="宋体"/>
                <w:szCs w:val="21"/>
              </w:rPr>
              <w:t>毕业学校</w:t>
            </w:r>
          </w:p>
        </w:tc>
        <w:tc>
          <w:tcPr>
            <w:tcW w:w="7336" w:type="dxa"/>
            <w:gridSpan w:val="8"/>
            <w:noWrap w:val="0"/>
            <w:vAlign w:val="top"/>
          </w:tcPr>
          <w:p w14:paraId="0884DB29">
            <w:pPr>
              <w:widowControl w:val="0"/>
              <w:autoSpaceDE w:val="0"/>
              <w:autoSpaceDN w:val="0"/>
              <w:adjustRightInd w:val="0"/>
              <w:snapToGrid w:val="0"/>
              <w:ind w:firstLine="0" w:firstLineChars="0"/>
              <w:rPr>
                <w:rFonts w:ascii="宋体" w:hAnsi="宋体"/>
                <w:szCs w:val="21"/>
              </w:rPr>
            </w:pPr>
            <w:r>
              <w:rPr>
                <w:rFonts w:ascii="宋体" w:hAnsi="宋体"/>
                <w:szCs w:val="21"/>
              </w:rPr>
              <w:t xml:space="preserve">      年毕业于            学校        专业</w:t>
            </w:r>
          </w:p>
        </w:tc>
      </w:tr>
      <w:tr w14:paraId="1547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14:paraId="1DA9412A">
            <w:pPr>
              <w:widowControl w:val="0"/>
              <w:autoSpaceDE w:val="0"/>
              <w:autoSpaceDN w:val="0"/>
              <w:adjustRightInd w:val="0"/>
              <w:snapToGrid w:val="0"/>
              <w:ind w:firstLine="0" w:firstLineChars="0"/>
              <w:rPr>
                <w:rFonts w:ascii="宋体" w:hAnsi="宋体"/>
                <w:szCs w:val="21"/>
              </w:rPr>
            </w:pPr>
            <w:r>
              <w:rPr>
                <w:rFonts w:ascii="宋体" w:hAnsi="宋体"/>
                <w:szCs w:val="21"/>
              </w:rPr>
              <w:t>主要工作经历</w:t>
            </w:r>
          </w:p>
        </w:tc>
      </w:tr>
      <w:tr w14:paraId="31A3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14:paraId="45F047C5">
            <w:pPr>
              <w:widowControl w:val="0"/>
              <w:autoSpaceDE w:val="0"/>
              <w:autoSpaceDN w:val="0"/>
              <w:adjustRightInd w:val="0"/>
              <w:snapToGrid w:val="0"/>
              <w:ind w:firstLine="0" w:firstLineChars="0"/>
              <w:rPr>
                <w:rFonts w:ascii="宋体" w:hAnsi="宋体"/>
                <w:szCs w:val="21"/>
              </w:rPr>
            </w:pPr>
            <w:r>
              <w:rPr>
                <w:rFonts w:ascii="宋体" w:hAnsi="宋体"/>
                <w:szCs w:val="21"/>
              </w:rPr>
              <w:t>时  间</w:t>
            </w:r>
          </w:p>
        </w:tc>
        <w:tc>
          <w:tcPr>
            <w:tcW w:w="3420" w:type="dxa"/>
            <w:gridSpan w:val="4"/>
            <w:noWrap w:val="0"/>
            <w:vAlign w:val="center"/>
          </w:tcPr>
          <w:p w14:paraId="174CBFAF">
            <w:pPr>
              <w:widowControl w:val="0"/>
              <w:autoSpaceDE w:val="0"/>
              <w:autoSpaceDN w:val="0"/>
              <w:adjustRightInd w:val="0"/>
              <w:snapToGrid w:val="0"/>
              <w:ind w:firstLine="0" w:firstLineChars="0"/>
              <w:rPr>
                <w:rFonts w:ascii="宋体" w:hAnsi="宋体"/>
                <w:szCs w:val="21"/>
              </w:rPr>
            </w:pPr>
            <w:r>
              <w:rPr>
                <w:rFonts w:ascii="宋体" w:hAnsi="宋体"/>
                <w:szCs w:val="21"/>
              </w:rPr>
              <w:t>参加过的类似项目</w:t>
            </w:r>
          </w:p>
        </w:tc>
        <w:tc>
          <w:tcPr>
            <w:tcW w:w="1261" w:type="dxa"/>
            <w:noWrap w:val="0"/>
            <w:vAlign w:val="center"/>
          </w:tcPr>
          <w:p w14:paraId="61F59799">
            <w:pPr>
              <w:widowControl w:val="0"/>
              <w:autoSpaceDE w:val="0"/>
              <w:autoSpaceDN w:val="0"/>
              <w:adjustRightInd w:val="0"/>
              <w:snapToGrid w:val="0"/>
              <w:ind w:firstLine="0" w:firstLineChars="0"/>
              <w:rPr>
                <w:rFonts w:ascii="宋体" w:hAnsi="宋体"/>
                <w:szCs w:val="21"/>
              </w:rPr>
            </w:pPr>
            <w:r>
              <w:rPr>
                <w:rFonts w:ascii="宋体" w:hAnsi="宋体"/>
                <w:szCs w:val="21"/>
              </w:rPr>
              <w:t>担任职务</w:t>
            </w:r>
          </w:p>
        </w:tc>
        <w:tc>
          <w:tcPr>
            <w:tcW w:w="2296" w:type="dxa"/>
            <w:gridSpan w:val="2"/>
            <w:noWrap w:val="0"/>
            <w:vAlign w:val="center"/>
          </w:tcPr>
          <w:p w14:paraId="66E5F932">
            <w:pPr>
              <w:widowControl w:val="0"/>
              <w:autoSpaceDE w:val="0"/>
              <w:autoSpaceDN w:val="0"/>
              <w:adjustRightInd w:val="0"/>
              <w:snapToGrid w:val="0"/>
              <w:ind w:firstLine="0" w:firstLineChars="0"/>
              <w:rPr>
                <w:rFonts w:ascii="宋体" w:hAnsi="宋体"/>
                <w:szCs w:val="21"/>
              </w:rPr>
            </w:pPr>
            <w:r>
              <w:rPr>
                <w:rFonts w:ascii="宋体" w:hAnsi="宋体"/>
                <w:szCs w:val="21"/>
              </w:rPr>
              <w:t>发包人及联系电话</w:t>
            </w:r>
          </w:p>
        </w:tc>
      </w:tr>
      <w:tr w14:paraId="7DEB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2FAF4B1C">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top"/>
          </w:tcPr>
          <w:p w14:paraId="2A66FA19">
            <w:pPr>
              <w:widowControl w:val="0"/>
              <w:autoSpaceDE w:val="0"/>
              <w:autoSpaceDN w:val="0"/>
              <w:adjustRightInd w:val="0"/>
              <w:snapToGrid w:val="0"/>
              <w:ind w:firstLine="0" w:firstLineChars="0"/>
              <w:rPr>
                <w:rFonts w:ascii="宋体" w:hAnsi="宋体"/>
                <w:szCs w:val="21"/>
              </w:rPr>
            </w:pPr>
          </w:p>
        </w:tc>
        <w:tc>
          <w:tcPr>
            <w:tcW w:w="1261" w:type="dxa"/>
            <w:noWrap w:val="0"/>
            <w:vAlign w:val="top"/>
          </w:tcPr>
          <w:p w14:paraId="53535D46">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top"/>
          </w:tcPr>
          <w:p w14:paraId="7972D515">
            <w:pPr>
              <w:widowControl w:val="0"/>
              <w:autoSpaceDE w:val="0"/>
              <w:autoSpaceDN w:val="0"/>
              <w:adjustRightInd w:val="0"/>
              <w:snapToGrid w:val="0"/>
              <w:ind w:firstLine="0" w:firstLineChars="0"/>
              <w:rPr>
                <w:rFonts w:ascii="宋体" w:hAnsi="宋体"/>
                <w:szCs w:val="21"/>
              </w:rPr>
            </w:pPr>
          </w:p>
        </w:tc>
      </w:tr>
      <w:tr w14:paraId="50274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6E5EB58B">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top"/>
          </w:tcPr>
          <w:p w14:paraId="2E58DA16">
            <w:pPr>
              <w:widowControl w:val="0"/>
              <w:autoSpaceDE w:val="0"/>
              <w:autoSpaceDN w:val="0"/>
              <w:adjustRightInd w:val="0"/>
              <w:snapToGrid w:val="0"/>
              <w:ind w:firstLine="0" w:firstLineChars="0"/>
              <w:rPr>
                <w:rFonts w:ascii="宋体" w:hAnsi="宋体"/>
                <w:szCs w:val="21"/>
              </w:rPr>
            </w:pPr>
          </w:p>
        </w:tc>
        <w:tc>
          <w:tcPr>
            <w:tcW w:w="1261" w:type="dxa"/>
            <w:noWrap w:val="0"/>
            <w:vAlign w:val="top"/>
          </w:tcPr>
          <w:p w14:paraId="49754562">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top"/>
          </w:tcPr>
          <w:p w14:paraId="7688F72F">
            <w:pPr>
              <w:widowControl w:val="0"/>
              <w:autoSpaceDE w:val="0"/>
              <w:autoSpaceDN w:val="0"/>
              <w:adjustRightInd w:val="0"/>
              <w:snapToGrid w:val="0"/>
              <w:ind w:firstLine="0" w:firstLineChars="0"/>
              <w:rPr>
                <w:rFonts w:ascii="宋体" w:hAnsi="宋体"/>
                <w:szCs w:val="21"/>
              </w:rPr>
            </w:pPr>
          </w:p>
        </w:tc>
      </w:tr>
      <w:tr w14:paraId="313D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14:paraId="13C09205">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top"/>
          </w:tcPr>
          <w:p w14:paraId="0FDAE208">
            <w:pPr>
              <w:widowControl w:val="0"/>
              <w:autoSpaceDE w:val="0"/>
              <w:autoSpaceDN w:val="0"/>
              <w:adjustRightInd w:val="0"/>
              <w:snapToGrid w:val="0"/>
              <w:ind w:firstLine="0" w:firstLineChars="0"/>
              <w:rPr>
                <w:rFonts w:ascii="宋体" w:hAnsi="宋体"/>
                <w:szCs w:val="21"/>
              </w:rPr>
            </w:pPr>
          </w:p>
        </w:tc>
        <w:tc>
          <w:tcPr>
            <w:tcW w:w="1261" w:type="dxa"/>
            <w:noWrap w:val="0"/>
            <w:vAlign w:val="top"/>
          </w:tcPr>
          <w:p w14:paraId="50875B2B">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top"/>
          </w:tcPr>
          <w:p w14:paraId="4DEC8710">
            <w:pPr>
              <w:widowControl w:val="0"/>
              <w:autoSpaceDE w:val="0"/>
              <w:autoSpaceDN w:val="0"/>
              <w:adjustRightInd w:val="0"/>
              <w:snapToGrid w:val="0"/>
              <w:ind w:firstLine="0" w:firstLineChars="0"/>
              <w:rPr>
                <w:rFonts w:ascii="宋体" w:hAnsi="宋体"/>
                <w:szCs w:val="21"/>
              </w:rPr>
            </w:pPr>
          </w:p>
        </w:tc>
      </w:tr>
      <w:tr w14:paraId="5CE7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5" w:type="dxa"/>
            <w:gridSpan w:val="2"/>
            <w:noWrap w:val="0"/>
            <w:vAlign w:val="center"/>
          </w:tcPr>
          <w:p w14:paraId="3E350AB5">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center"/>
          </w:tcPr>
          <w:p w14:paraId="570AE83A">
            <w:pPr>
              <w:widowControl w:val="0"/>
              <w:autoSpaceDE w:val="0"/>
              <w:autoSpaceDN w:val="0"/>
              <w:adjustRightInd w:val="0"/>
              <w:snapToGrid w:val="0"/>
              <w:ind w:firstLine="0" w:firstLineChars="0"/>
              <w:rPr>
                <w:rFonts w:ascii="宋体" w:hAnsi="宋体"/>
                <w:szCs w:val="21"/>
              </w:rPr>
            </w:pPr>
          </w:p>
        </w:tc>
        <w:tc>
          <w:tcPr>
            <w:tcW w:w="1261" w:type="dxa"/>
            <w:noWrap w:val="0"/>
            <w:vAlign w:val="center"/>
          </w:tcPr>
          <w:p w14:paraId="0554FC55">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center"/>
          </w:tcPr>
          <w:p w14:paraId="69EE19B7">
            <w:pPr>
              <w:widowControl w:val="0"/>
              <w:autoSpaceDE w:val="0"/>
              <w:autoSpaceDN w:val="0"/>
              <w:adjustRightInd w:val="0"/>
              <w:snapToGrid w:val="0"/>
              <w:ind w:firstLine="0" w:firstLineChars="0"/>
              <w:rPr>
                <w:rFonts w:ascii="宋体" w:hAnsi="宋体"/>
                <w:szCs w:val="21"/>
              </w:rPr>
            </w:pPr>
          </w:p>
        </w:tc>
      </w:tr>
      <w:tr w14:paraId="25EC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5" w:type="dxa"/>
            <w:gridSpan w:val="2"/>
            <w:noWrap w:val="0"/>
            <w:vAlign w:val="center"/>
          </w:tcPr>
          <w:p w14:paraId="7532AA01">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center"/>
          </w:tcPr>
          <w:p w14:paraId="5D2971B0">
            <w:pPr>
              <w:widowControl w:val="0"/>
              <w:autoSpaceDE w:val="0"/>
              <w:autoSpaceDN w:val="0"/>
              <w:adjustRightInd w:val="0"/>
              <w:snapToGrid w:val="0"/>
              <w:ind w:firstLine="0" w:firstLineChars="0"/>
              <w:rPr>
                <w:rFonts w:ascii="宋体" w:hAnsi="宋体"/>
                <w:szCs w:val="21"/>
              </w:rPr>
            </w:pPr>
          </w:p>
        </w:tc>
        <w:tc>
          <w:tcPr>
            <w:tcW w:w="1261" w:type="dxa"/>
            <w:noWrap w:val="0"/>
            <w:vAlign w:val="center"/>
          </w:tcPr>
          <w:p w14:paraId="409B5EA2">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center"/>
          </w:tcPr>
          <w:p w14:paraId="26A18AFE">
            <w:pPr>
              <w:widowControl w:val="0"/>
              <w:autoSpaceDE w:val="0"/>
              <w:autoSpaceDN w:val="0"/>
              <w:adjustRightInd w:val="0"/>
              <w:snapToGrid w:val="0"/>
              <w:ind w:firstLine="0" w:firstLineChars="0"/>
              <w:rPr>
                <w:rFonts w:ascii="宋体" w:hAnsi="宋体"/>
                <w:szCs w:val="21"/>
              </w:rPr>
            </w:pPr>
          </w:p>
        </w:tc>
      </w:tr>
      <w:tr w14:paraId="4E39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5" w:type="dxa"/>
            <w:gridSpan w:val="2"/>
            <w:noWrap w:val="0"/>
            <w:vAlign w:val="center"/>
          </w:tcPr>
          <w:p w14:paraId="0C52534D">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center"/>
          </w:tcPr>
          <w:p w14:paraId="4F2D7FE9">
            <w:pPr>
              <w:widowControl w:val="0"/>
              <w:autoSpaceDE w:val="0"/>
              <w:autoSpaceDN w:val="0"/>
              <w:adjustRightInd w:val="0"/>
              <w:snapToGrid w:val="0"/>
              <w:ind w:firstLine="0" w:firstLineChars="0"/>
              <w:rPr>
                <w:rFonts w:ascii="宋体" w:hAnsi="宋体"/>
                <w:szCs w:val="21"/>
              </w:rPr>
            </w:pPr>
          </w:p>
        </w:tc>
        <w:tc>
          <w:tcPr>
            <w:tcW w:w="1261" w:type="dxa"/>
            <w:noWrap w:val="0"/>
            <w:vAlign w:val="center"/>
          </w:tcPr>
          <w:p w14:paraId="57F22E1E">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center"/>
          </w:tcPr>
          <w:p w14:paraId="3BE9BFE5">
            <w:pPr>
              <w:widowControl w:val="0"/>
              <w:autoSpaceDE w:val="0"/>
              <w:autoSpaceDN w:val="0"/>
              <w:adjustRightInd w:val="0"/>
              <w:snapToGrid w:val="0"/>
              <w:ind w:firstLine="0" w:firstLineChars="0"/>
              <w:rPr>
                <w:rFonts w:ascii="宋体" w:hAnsi="宋体"/>
                <w:szCs w:val="21"/>
              </w:rPr>
            </w:pPr>
          </w:p>
        </w:tc>
      </w:tr>
      <w:tr w14:paraId="5D66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3ABD5EAE">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center"/>
          </w:tcPr>
          <w:p w14:paraId="5CAB5098">
            <w:pPr>
              <w:widowControl w:val="0"/>
              <w:autoSpaceDE w:val="0"/>
              <w:autoSpaceDN w:val="0"/>
              <w:adjustRightInd w:val="0"/>
              <w:snapToGrid w:val="0"/>
              <w:ind w:firstLine="0" w:firstLineChars="0"/>
              <w:rPr>
                <w:rFonts w:ascii="宋体" w:hAnsi="宋体"/>
                <w:szCs w:val="21"/>
              </w:rPr>
            </w:pPr>
          </w:p>
        </w:tc>
        <w:tc>
          <w:tcPr>
            <w:tcW w:w="1261" w:type="dxa"/>
            <w:noWrap w:val="0"/>
            <w:vAlign w:val="center"/>
          </w:tcPr>
          <w:p w14:paraId="5A7F0D0B">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center"/>
          </w:tcPr>
          <w:p w14:paraId="575A9E89">
            <w:pPr>
              <w:widowControl w:val="0"/>
              <w:autoSpaceDE w:val="0"/>
              <w:autoSpaceDN w:val="0"/>
              <w:adjustRightInd w:val="0"/>
              <w:snapToGrid w:val="0"/>
              <w:ind w:firstLine="0" w:firstLineChars="0"/>
              <w:rPr>
                <w:rFonts w:ascii="宋体" w:hAnsi="宋体"/>
                <w:szCs w:val="21"/>
              </w:rPr>
            </w:pPr>
          </w:p>
        </w:tc>
      </w:tr>
      <w:tr w14:paraId="497A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5D0B55DC">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center"/>
          </w:tcPr>
          <w:p w14:paraId="7A66B42A">
            <w:pPr>
              <w:widowControl w:val="0"/>
              <w:autoSpaceDE w:val="0"/>
              <w:autoSpaceDN w:val="0"/>
              <w:adjustRightInd w:val="0"/>
              <w:snapToGrid w:val="0"/>
              <w:ind w:firstLine="0" w:firstLineChars="0"/>
              <w:rPr>
                <w:rFonts w:ascii="宋体" w:hAnsi="宋体"/>
                <w:szCs w:val="21"/>
              </w:rPr>
            </w:pPr>
          </w:p>
        </w:tc>
        <w:tc>
          <w:tcPr>
            <w:tcW w:w="1261" w:type="dxa"/>
            <w:noWrap w:val="0"/>
            <w:vAlign w:val="center"/>
          </w:tcPr>
          <w:p w14:paraId="7A710513">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center"/>
          </w:tcPr>
          <w:p w14:paraId="662595C4">
            <w:pPr>
              <w:widowControl w:val="0"/>
              <w:autoSpaceDE w:val="0"/>
              <w:autoSpaceDN w:val="0"/>
              <w:adjustRightInd w:val="0"/>
              <w:snapToGrid w:val="0"/>
              <w:ind w:firstLine="0" w:firstLineChars="0"/>
              <w:rPr>
                <w:rFonts w:ascii="宋体" w:hAnsi="宋体"/>
                <w:szCs w:val="21"/>
              </w:rPr>
            </w:pPr>
          </w:p>
        </w:tc>
      </w:tr>
      <w:tr w14:paraId="43553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jc w:val="center"/>
        </w:trPr>
        <w:tc>
          <w:tcPr>
            <w:tcW w:w="1545" w:type="dxa"/>
            <w:gridSpan w:val="2"/>
            <w:noWrap w:val="0"/>
            <w:vAlign w:val="center"/>
          </w:tcPr>
          <w:p w14:paraId="09FA4E63">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center"/>
          </w:tcPr>
          <w:p w14:paraId="0A84F861">
            <w:pPr>
              <w:widowControl w:val="0"/>
              <w:autoSpaceDE w:val="0"/>
              <w:autoSpaceDN w:val="0"/>
              <w:adjustRightInd w:val="0"/>
              <w:snapToGrid w:val="0"/>
              <w:ind w:firstLine="0" w:firstLineChars="0"/>
              <w:rPr>
                <w:rFonts w:ascii="宋体" w:hAnsi="宋体"/>
                <w:szCs w:val="21"/>
              </w:rPr>
            </w:pPr>
          </w:p>
        </w:tc>
        <w:tc>
          <w:tcPr>
            <w:tcW w:w="1261" w:type="dxa"/>
            <w:noWrap w:val="0"/>
            <w:vAlign w:val="center"/>
          </w:tcPr>
          <w:p w14:paraId="6C54EA77">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center"/>
          </w:tcPr>
          <w:p w14:paraId="05ECA3E4">
            <w:pPr>
              <w:widowControl w:val="0"/>
              <w:autoSpaceDE w:val="0"/>
              <w:autoSpaceDN w:val="0"/>
              <w:adjustRightInd w:val="0"/>
              <w:snapToGrid w:val="0"/>
              <w:ind w:firstLine="0" w:firstLineChars="0"/>
              <w:rPr>
                <w:rFonts w:ascii="宋体" w:hAnsi="宋体"/>
                <w:szCs w:val="21"/>
              </w:rPr>
            </w:pPr>
          </w:p>
        </w:tc>
      </w:tr>
      <w:tr w14:paraId="125D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4D0E295C">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center"/>
          </w:tcPr>
          <w:p w14:paraId="4A8EE5F8">
            <w:pPr>
              <w:widowControl w:val="0"/>
              <w:autoSpaceDE w:val="0"/>
              <w:autoSpaceDN w:val="0"/>
              <w:adjustRightInd w:val="0"/>
              <w:snapToGrid w:val="0"/>
              <w:ind w:firstLine="0" w:firstLineChars="0"/>
              <w:rPr>
                <w:rFonts w:ascii="宋体" w:hAnsi="宋体"/>
                <w:szCs w:val="21"/>
              </w:rPr>
            </w:pPr>
          </w:p>
        </w:tc>
        <w:tc>
          <w:tcPr>
            <w:tcW w:w="1261" w:type="dxa"/>
            <w:noWrap w:val="0"/>
            <w:vAlign w:val="center"/>
          </w:tcPr>
          <w:p w14:paraId="36B21F39">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center"/>
          </w:tcPr>
          <w:p w14:paraId="55F712C5">
            <w:pPr>
              <w:widowControl w:val="0"/>
              <w:autoSpaceDE w:val="0"/>
              <w:autoSpaceDN w:val="0"/>
              <w:adjustRightInd w:val="0"/>
              <w:snapToGrid w:val="0"/>
              <w:ind w:firstLine="0" w:firstLineChars="0"/>
              <w:rPr>
                <w:rFonts w:ascii="宋体" w:hAnsi="宋体"/>
                <w:szCs w:val="21"/>
              </w:rPr>
            </w:pPr>
          </w:p>
        </w:tc>
      </w:tr>
      <w:tr w14:paraId="288D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center"/>
          </w:tcPr>
          <w:p w14:paraId="7CCD7482">
            <w:pPr>
              <w:widowControl w:val="0"/>
              <w:autoSpaceDE w:val="0"/>
              <w:autoSpaceDN w:val="0"/>
              <w:adjustRightInd w:val="0"/>
              <w:snapToGrid w:val="0"/>
              <w:ind w:firstLine="0" w:firstLineChars="0"/>
              <w:rPr>
                <w:rFonts w:ascii="宋体" w:hAnsi="宋体"/>
                <w:szCs w:val="21"/>
              </w:rPr>
            </w:pPr>
          </w:p>
        </w:tc>
        <w:tc>
          <w:tcPr>
            <w:tcW w:w="3420" w:type="dxa"/>
            <w:gridSpan w:val="4"/>
            <w:noWrap w:val="0"/>
            <w:vAlign w:val="center"/>
          </w:tcPr>
          <w:p w14:paraId="7EB6E751">
            <w:pPr>
              <w:widowControl w:val="0"/>
              <w:autoSpaceDE w:val="0"/>
              <w:autoSpaceDN w:val="0"/>
              <w:adjustRightInd w:val="0"/>
              <w:snapToGrid w:val="0"/>
              <w:ind w:firstLine="0" w:firstLineChars="0"/>
              <w:rPr>
                <w:rFonts w:ascii="宋体" w:hAnsi="宋体"/>
                <w:szCs w:val="21"/>
              </w:rPr>
            </w:pPr>
          </w:p>
        </w:tc>
        <w:tc>
          <w:tcPr>
            <w:tcW w:w="1261" w:type="dxa"/>
            <w:noWrap w:val="0"/>
            <w:vAlign w:val="center"/>
          </w:tcPr>
          <w:p w14:paraId="1194E5FE">
            <w:pPr>
              <w:widowControl w:val="0"/>
              <w:autoSpaceDE w:val="0"/>
              <w:autoSpaceDN w:val="0"/>
              <w:adjustRightInd w:val="0"/>
              <w:snapToGrid w:val="0"/>
              <w:ind w:firstLine="0" w:firstLineChars="0"/>
              <w:rPr>
                <w:rFonts w:ascii="宋体" w:hAnsi="宋体"/>
                <w:szCs w:val="21"/>
              </w:rPr>
            </w:pPr>
          </w:p>
        </w:tc>
        <w:tc>
          <w:tcPr>
            <w:tcW w:w="2296" w:type="dxa"/>
            <w:gridSpan w:val="2"/>
            <w:noWrap w:val="0"/>
            <w:vAlign w:val="center"/>
          </w:tcPr>
          <w:p w14:paraId="2BC666CA">
            <w:pPr>
              <w:widowControl w:val="0"/>
              <w:autoSpaceDE w:val="0"/>
              <w:autoSpaceDN w:val="0"/>
              <w:adjustRightInd w:val="0"/>
              <w:snapToGrid w:val="0"/>
              <w:ind w:firstLine="0" w:firstLineChars="0"/>
              <w:rPr>
                <w:rFonts w:ascii="宋体" w:hAnsi="宋体"/>
                <w:szCs w:val="21"/>
              </w:rPr>
            </w:pPr>
          </w:p>
        </w:tc>
      </w:tr>
    </w:tbl>
    <w:p w14:paraId="7A867884">
      <w:pPr>
        <w:widowControl w:val="0"/>
        <w:wordWrap w:val="0"/>
        <w:autoSpaceDE w:val="0"/>
        <w:autoSpaceDN w:val="0"/>
        <w:adjustRightInd w:val="0"/>
        <w:snapToGrid w:val="0"/>
        <w:ind w:firstLine="0" w:firstLineChars="0"/>
        <w:jc w:val="left"/>
        <w:rPr>
          <w:rFonts w:ascii="宋体" w:hAnsi="宋体"/>
          <w:sz w:val="22"/>
          <w:szCs w:val="22"/>
        </w:rPr>
      </w:pPr>
    </w:p>
    <w:p w14:paraId="0A58DBB3">
      <w:pPr>
        <w:widowControl w:val="0"/>
        <w:wordWrap w:val="0"/>
        <w:autoSpaceDE w:val="0"/>
        <w:autoSpaceDN w:val="0"/>
        <w:adjustRightInd w:val="0"/>
        <w:snapToGrid w:val="0"/>
        <w:ind w:firstLine="0" w:firstLineChars="0"/>
        <w:jc w:val="left"/>
        <w:rPr>
          <w:rFonts w:ascii="宋体" w:hAnsi="宋体"/>
          <w:sz w:val="22"/>
          <w:szCs w:val="22"/>
          <w:u w:val="single"/>
        </w:rPr>
      </w:pPr>
      <w:r>
        <w:rPr>
          <w:rFonts w:hint="eastAsia" w:ascii="宋体" w:hAnsi="宋体"/>
          <w:sz w:val="22"/>
          <w:szCs w:val="22"/>
        </w:rPr>
        <w:t>投标人：</w:t>
      </w:r>
      <w:r>
        <w:rPr>
          <w:rFonts w:hint="eastAsia" w:ascii="宋体" w:hAnsi="宋体"/>
          <w:sz w:val="22"/>
          <w:szCs w:val="22"/>
          <w:u w:val="single"/>
        </w:rPr>
        <w:t xml:space="preserve">                                         </w:t>
      </w:r>
    </w:p>
    <w:p w14:paraId="481BB16F">
      <w:pPr>
        <w:widowControl w:val="0"/>
        <w:autoSpaceDE w:val="0"/>
        <w:autoSpaceDN w:val="0"/>
        <w:adjustRightInd w:val="0"/>
        <w:snapToGrid w:val="0"/>
        <w:ind w:firstLine="0" w:firstLineChars="0"/>
        <w:jc w:val="left"/>
        <w:outlineLvl w:val="2"/>
        <w:rPr>
          <w:rFonts w:ascii="宋体" w:hAnsi="宋体"/>
          <w:b/>
          <w:szCs w:val="21"/>
        </w:rPr>
      </w:pPr>
      <w:r>
        <w:rPr>
          <w:rFonts w:ascii="宋体" w:hAnsi="宋体" w:cs="Courier New"/>
          <w:sz w:val="84"/>
          <w:szCs w:val="84"/>
        </w:rPr>
        <w:br w:type="page"/>
      </w:r>
      <w:bookmarkEnd w:id="408"/>
      <w:bookmarkEnd w:id="409"/>
      <w:r>
        <w:rPr>
          <w:rFonts w:hint="eastAsia" w:ascii="宋体" w:hAnsi="宋体" w:eastAsia="宋体" w:cs="Times New Roman"/>
          <w:b/>
        </w:rPr>
        <w:t>B2、已完成的</w:t>
      </w:r>
      <w:r>
        <w:rPr>
          <w:rFonts w:hint="eastAsia" w:ascii="宋体" w:hAnsi="宋体" w:eastAsia="宋体" w:cs="Times New Roman"/>
          <w:b/>
          <w:lang w:val="en-US" w:eastAsia="zh-CN"/>
        </w:rPr>
        <w:t>企业工程</w:t>
      </w:r>
      <w:r>
        <w:rPr>
          <w:rFonts w:hint="eastAsia" w:ascii="宋体" w:hAnsi="宋体" w:eastAsia="宋体" w:cs="Times New Roman"/>
          <w:b/>
        </w:rPr>
        <w:t>业绩情况表</w:t>
      </w:r>
    </w:p>
    <w:tbl>
      <w:tblPr>
        <w:tblStyle w:val="5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61"/>
        <w:gridCol w:w="1108"/>
        <w:gridCol w:w="767"/>
        <w:gridCol w:w="1023"/>
        <w:gridCol w:w="937"/>
        <w:gridCol w:w="852"/>
        <w:gridCol w:w="772"/>
        <w:gridCol w:w="527"/>
      </w:tblGrid>
      <w:tr w14:paraId="6356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75" w:type="dxa"/>
            <w:shd w:val="clear" w:color="auto" w:fill="C6D9F1"/>
            <w:noWrap w:val="0"/>
            <w:vAlign w:val="center"/>
          </w:tcPr>
          <w:p w14:paraId="03598D32">
            <w:pPr>
              <w:widowControl w:val="0"/>
              <w:autoSpaceDE w:val="0"/>
              <w:autoSpaceDN w:val="0"/>
              <w:adjustRightInd w:val="0"/>
              <w:snapToGrid w:val="0"/>
              <w:ind w:firstLine="0" w:firstLineChars="0"/>
              <w:rPr>
                <w:rFonts w:ascii="宋体" w:hAnsi="宋体"/>
                <w:b/>
                <w:szCs w:val="21"/>
              </w:rPr>
            </w:pPr>
            <w:r>
              <w:rPr>
                <w:rFonts w:hint="eastAsia" w:ascii="宋体" w:hAnsi="宋体"/>
                <w:b/>
                <w:szCs w:val="21"/>
              </w:rPr>
              <w:t>序号</w:t>
            </w:r>
          </w:p>
        </w:tc>
        <w:tc>
          <w:tcPr>
            <w:tcW w:w="1861" w:type="dxa"/>
            <w:shd w:val="clear" w:color="auto" w:fill="C6D9F1"/>
            <w:noWrap w:val="0"/>
            <w:vAlign w:val="center"/>
          </w:tcPr>
          <w:p w14:paraId="616EE4CA">
            <w:pPr>
              <w:widowControl w:val="0"/>
              <w:autoSpaceDE w:val="0"/>
              <w:autoSpaceDN w:val="0"/>
              <w:adjustRightInd w:val="0"/>
              <w:snapToGrid w:val="0"/>
              <w:ind w:firstLine="0" w:firstLineChars="0"/>
              <w:rPr>
                <w:rFonts w:ascii="宋体" w:hAnsi="宋体"/>
                <w:b/>
                <w:szCs w:val="21"/>
              </w:rPr>
            </w:pPr>
            <w:r>
              <w:rPr>
                <w:rFonts w:ascii="宋体" w:hAnsi="宋体"/>
                <w:b/>
                <w:szCs w:val="21"/>
              </w:rPr>
              <w:t>项目名称</w:t>
            </w:r>
          </w:p>
        </w:tc>
        <w:tc>
          <w:tcPr>
            <w:tcW w:w="1108" w:type="dxa"/>
            <w:shd w:val="clear" w:color="auto" w:fill="C6D9F1"/>
            <w:noWrap w:val="0"/>
            <w:vAlign w:val="center"/>
          </w:tcPr>
          <w:p w14:paraId="5498D569">
            <w:pPr>
              <w:widowControl w:val="0"/>
              <w:autoSpaceDE w:val="0"/>
              <w:autoSpaceDN w:val="0"/>
              <w:adjustRightInd w:val="0"/>
              <w:snapToGrid w:val="0"/>
              <w:ind w:firstLine="0" w:firstLineChars="0"/>
              <w:rPr>
                <w:rFonts w:ascii="宋体" w:hAnsi="宋体"/>
                <w:b/>
                <w:szCs w:val="21"/>
              </w:rPr>
            </w:pPr>
            <w:r>
              <w:rPr>
                <w:rFonts w:hint="eastAsia" w:ascii="宋体" w:hAnsi="宋体"/>
                <w:b/>
                <w:szCs w:val="21"/>
              </w:rPr>
              <w:t>建设地点</w:t>
            </w:r>
          </w:p>
        </w:tc>
        <w:tc>
          <w:tcPr>
            <w:tcW w:w="767" w:type="dxa"/>
            <w:shd w:val="clear" w:color="auto" w:fill="C6D9F1"/>
            <w:noWrap w:val="0"/>
            <w:vAlign w:val="center"/>
          </w:tcPr>
          <w:p w14:paraId="131477A8">
            <w:pPr>
              <w:widowControl w:val="0"/>
              <w:autoSpaceDE w:val="0"/>
              <w:autoSpaceDN w:val="0"/>
              <w:adjustRightInd w:val="0"/>
              <w:snapToGrid w:val="0"/>
              <w:ind w:firstLine="0" w:firstLineChars="0"/>
              <w:rPr>
                <w:rFonts w:ascii="宋体" w:hAnsi="宋体"/>
                <w:b/>
                <w:szCs w:val="21"/>
              </w:rPr>
            </w:pPr>
            <w:r>
              <w:rPr>
                <w:rFonts w:ascii="宋体" w:hAnsi="宋体"/>
                <w:b/>
                <w:szCs w:val="21"/>
              </w:rPr>
              <w:t>合同价格</w:t>
            </w:r>
          </w:p>
        </w:tc>
        <w:tc>
          <w:tcPr>
            <w:tcW w:w="1023" w:type="dxa"/>
            <w:shd w:val="clear" w:color="auto" w:fill="C6D9F1"/>
            <w:noWrap w:val="0"/>
            <w:vAlign w:val="center"/>
          </w:tcPr>
          <w:p w14:paraId="1DEF57DD">
            <w:pPr>
              <w:widowControl w:val="0"/>
              <w:autoSpaceDE w:val="0"/>
              <w:autoSpaceDN w:val="0"/>
              <w:adjustRightInd w:val="0"/>
              <w:snapToGrid w:val="0"/>
              <w:ind w:firstLine="0" w:firstLineChars="0"/>
              <w:rPr>
                <w:rFonts w:ascii="宋体" w:hAnsi="宋体"/>
                <w:b/>
                <w:szCs w:val="21"/>
              </w:rPr>
            </w:pPr>
            <w:r>
              <w:rPr>
                <w:rFonts w:hint="eastAsia" w:ascii="宋体" w:hAnsi="宋体"/>
                <w:b/>
                <w:szCs w:val="21"/>
              </w:rPr>
              <w:t>建设单位</w:t>
            </w:r>
          </w:p>
        </w:tc>
        <w:tc>
          <w:tcPr>
            <w:tcW w:w="937" w:type="dxa"/>
            <w:shd w:val="clear" w:color="auto" w:fill="C6D9F1"/>
            <w:noWrap w:val="0"/>
            <w:vAlign w:val="center"/>
          </w:tcPr>
          <w:p w14:paraId="16B2B874">
            <w:pPr>
              <w:widowControl w:val="0"/>
              <w:autoSpaceDE w:val="0"/>
              <w:autoSpaceDN w:val="0"/>
              <w:adjustRightInd w:val="0"/>
              <w:snapToGrid w:val="0"/>
              <w:ind w:firstLine="0" w:firstLineChars="0"/>
              <w:rPr>
                <w:rFonts w:ascii="宋体" w:hAnsi="宋体"/>
                <w:b/>
                <w:szCs w:val="21"/>
              </w:rPr>
            </w:pPr>
            <w:r>
              <w:rPr>
                <w:rFonts w:hint="eastAsia" w:ascii="宋体" w:hAnsi="宋体"/>
                <w:b/>
                <w:szCs w:val="21"/>
              </w:rPr>
              <w:t>建设单位联系人及联系电话</w:t>
            </w:r>
          </w:p>
        </w:tc>
        <w:tc>
          <w:tcPr>
            <w:tcW w:w="852" w:type="dxa"/>
            <w:shd w:val="clear" w:color="auto" w:fill="C6D9F1"/>
            <w:noWrap w:val="0"/>
            <w:vAlign w:val="center"/>
          </w:tcPr>
          <w:p w14:paraId="708E9FCB">
            <w:pPr>
              <w:widowControl w:val="0"/>
              <w:autoSpaceDE w:val="0"/>
              <w:autoSpaceDN w:val="0"/>
              <w:adjustRightInd w:val="0"/>
              <w:snapToGrid w:val="0"/>
              <w:ind w:firstLine="0" w:firstLineChars="0"/>
              <w:rPr>
                <w:rFonts w:ascii="宋体" w:hAnsi="宋体"/>
                <w:b/>
                <w:szCs w:val="21"/>
              </w:rPr>
            </w:pPr>
            <w:r>
              <w:rPr>
                <w:rFonts w:ascii="宋体" w:hAnsi="宋体"/>
                <w:b/>
                <w:szCs w:val="21"/>
              </w:rPr>
              <w:t>开工日期</w:t>
            </w:r>
            <w:r>
              <w:rPr>
                <w:rFonts w:hint="eastAsia" w:ascii="宋体" w:hAnsi="宋体"/>
                <w:b/>
                <w:szCs w:val="21"/>
              </w:rPr>
              <w:t>/</w:t>
            </w:r>
          </w:p>
          <w:p w14:paraId="15F33C1F">
            <w:pPr>
              <w:widowControl w:val="0"/>
              <w:autoSpaceDE w:val="0"/>
              <w:autoSpaceDN w:val="0"/>
              <w:adjustRightInd w:val="0"/>
              <w:snapToGrid w:val="0"/>
              <w:ind w:firstLine="0" w:firstLineChars="0"/>
              <w:rPr>
                <w:rFonts w:ascii="宋体" w:hAnsi="宋体"/>
                <w:b/>
                <w:szCs w:val="21"/>
              </w:rPr>
            </w:pPr>
            <w:r>
              <w:rPr>
                <w:rFonts w:hint="eastAsia" w:ascii="宋体" w:hAnsi="宋体"/>
                <w:b/>
              </w:rPr>
              <w:t>竣工</w:t>
            </w:r>
            <w:r>
              <w:rPr>
                <w:rFonts w:ascii="宋体" w:hAnsi="宋体"/>
                <w:b/>
                <w:szCs w:val="21"/>
              </w:rPr>
              <w:t>日期</w:t>
            </w:r>
          </w:p>
        </w:tc>
        <w:tc>
          <w:tcPr>
            <w:tcW w:w="772" w:type="dxa"/>
            <w:shd w:val="clear" w:color="auto" w:fill="C6D9F1"/>
            <w:noWrap w:val="0"/>
            <w:vAlign w:val="center"/>
          </w:tcPr>
          <w:p w14:paraId="45FB4FB7">
            <w:pPr>
              <w:widowControl w:val="0"/>
              <w:autoSpaceDE w:val="0"/>
              <w:autoSpaceDN w:val="0"/>
              <w:adjustRightInd w:val="0"/>
              <w:snapToGrid w:val="0"/>
              <w:ind w:firstLine="0" w:firstLineChars="0"/>
              <w:rPr>
                <w:rFonts w:ascii="宋体" w:hAnsi="宋体"/>
                <w:b/>
                <w:szCs w:val="21"/>
              </w:rPr>
            </w:pPr>
            <w:r>
              <w:rPr>
                <w:rFonts w:ascii="宋体" w:hAnsi="宋体"/>
                <w:b/>
                <w:szCs w:val="21"/>
              </w:rPr>
              <w:t>项目</w:t>
            </w:r>
            <w:r>
              <w:rPr>
                <w:rFonts w:hint="eastAsia" w:ascii="宋体" w:hAnsi="宋体"/>
                <w:b/>
                <w:szCs w:val="21"/>
              </w:rPr>
              <w:t>经理</w:t>
            </w:r>
          </w:p>
        </w:tc>
        <w:tc>
          <w:tcPr>
            <w:tcW w:w="527" w:type="dxa"/>
            <w:shd w:val="clear" w:color="auto" w:fill="C6D9F1"/>
            <w:noWrap w:val="0"/>
            <w:vAlign w:val="center"/>
          </w:tcPr>
          <w:p w14:paraId="19D08E7F">
            <w:pPr>
              <w:widowControl w:val="0"/>
              <w:autoSpaceDE w:val="0"/>
              <w:autoSpaceDN w:val="0"/>
              <w:adjustRightInd w:val="0"/>
              <w:snapToGrid w:val="0"/>
              <w:ind w:firstLine="0" w:firstLineChars="0"/>
              <w:rPr>
                <w:rFonts w:ascii="宋体" w:hAnsi="宋体"/>
                <w:b/>
                <w:szCs w:val="21"/>
              </w:rPr>
            </w:pPr>
            <w:r>
              <w:rPr>
                <w:rFonts w:ascii="宋体" w:hAnsi="宋体"/>
                <w:b/>
                <w:szCs w:val="21"/>
              </w:rPr>
              <w:t>备注</w:t>
            </w:r>
          </w:p>
        </w:tc>
      </w:tr>
      <w:tr w14:paraId="777E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75" w:type="dxa"/>
            <w:noWrap w:val="0"/>
            <w:vAlign w:val="center"/>
          </w:tcPr>
          <w:p w14:paraId="2084687B">
            <w:pPr>
              <w:widowControl w:val="0"/>
              <w:autoSpaceDE w:val="0"/>
              <w:autoSpaceDN w:val="0"/>
              <w:adjustRightInd w:val="0"/>
              <w:snapToGrid w:val="0"/>
              <w:ind w:firstLine="0" w:firstLineChars="0"/>
              <w:rPr>
                <w:rFonts w:ascii="宋体" w:hAnsi="宋体"/>
                <w:szCs w:val="21"/>
              </w:rPr>
            </w:pPr>
          </w:p>
        </w:tc>
        <w:tc>
          <w:tcPr>
            <w:tcW w:w="1861" w:type="dxa"/>
            <w:noWrap w:val="0"/>
            <w:vAlign w:val="center"/>
          </w:tcPr>
          <w:p w14:paraId="7EC91019">
            <w:pPr>
              <w:widowControl w:val="0"/>
              <w:autoSpaceDE w:val="0"/>
              <w:autoSpaceDN w:val="0"/>
              <w:adjustRightInd w:val="0"/>
              <w:snapToGrid w:val="0"/>
              <w:ind w:firstLine="0" w:firstLineChars="0"/>
              <w:rPr>
                <w:rFonts w:ascii="宋体" w:hAnsi="宋体"/>
                <w:szCs w:val="21"/>
              </w:rPr>
            </w:pPr>
          </w:p>
        </w:tc>
        <w:tc>
          <w:tcPr>
            <w:tcW w:w="1108" w:type="dxa"/>
            <w:noWrap w:val="0"/>
            <w:vAlign w:val="center"/>
          </w:tcPr>
          <w:p w14:paraId="490362D5">
            <w:pPr>
              <w:widowControl w:val="0"/>
              <w:autoSpaceDE w:val="0"/>
              <w:autoSpaceDN w:val="0"/>
              <w:adjustRightInd w:val="0"/>
              <w:snapToGrid w:val="0"/>
              <w:ind w:firstLine="0" w:firstLineChars="0"/>
              <w:rPr>
                <w:rFonts w:ascii="宋体" w:hAnsi="宋体"/>
                <w:szCs w:val="21"/>
              </w:rPr>
            </w:pPr>
          </w:p>
        </w:tc>
        <w:tc>
          <w:tcPr>
            <w:tcW w:w="767" w:type="dxa"/>
            <w:noWrap w:val="0"/>
            <w:vAlign w:val="center"/>
          </w:tcPr>
          <w:p w14:paraId="537A06FE">
            <w:pPr>
              <w:widowControl w:val="0"/>
              <w:autoSpaceDE w:val="0"/>
              <w:autoSpaceDN w:val="0"/>
              <w:adjustRightInd w:val="0"/>
              <w:snapToGrid w:val="0"/>
              <w:ind w:firstLine="0" w:firstLineChars="0"/>
              <w:rPr>
                <w:rFonts w:ascii="宋体" w:hAnsi="宋体"/>
                <w:szCs w:val="21"/>
              </w:rPr>
            </w:pPr>
          </w:p>
        </w:tc>
        <w:tc>
          <w:tcPr>
            <w:tcW w:w="1023" w:type="dxa"/>
            <w:noWrap w:val="0"/>
            <w:vAlign w:val="center"/>
          </w:tcPr>
          <w:p w14:paraId="2D93D066">
            <w:pPr>
              <w:widowControl w:val="0"/>
              <w:autoSpaceDE w:val="0"/>
              <w:autoSpaceDN w:val="0"/>
              <w:adjustRightInd w:val="0"/>
              <w:snapToGrid w:val="0"/>
              <w:ind w:firstLine="0" w:firstLineChars="0"/>
              <w:rPr>
                <w:rFonts w:ascii="宋体" w:hAnsi="宋体"/>
                <w:szCs w:val="21"/>
              </w:rPr>
            </w:pPr>
          </w:p>
        </w:tc>
        <w:tc>
          <w:tcPr>
            <w:tcW w:w="937" w:type="dxa"/>
            <w:noWrap w:val="0"/>
            <w:vAlign w:val="center"/>
          </w:tcPr>
          <w:p w14:paraId="377FF46E">
            <w:pPr>
              <w:widowControl w:val="0"/>
              <w:autoSpaceDE w:val="0"/>
              <w:autoSpaceDN w:val="0"/>
              <w:adjustRightInd w:val="0"/>
              <w:snapToGrid w:val="0"/>
              <w:ind w:firstLine="0" w:firstLineChars="0"/>
              <w:rPr>
                <w:rFonts w:ascii="宋体" w:hAnsi="宋体"/>
                <w:szCs w:val="21"/>
              </w:rPr>
            </w:pPr>
          </w:p>
        </w:tc>
        <w:tc>
          <w:tcPr>
            <w:tcW w:w="852" w:type="dxa"/>
            <w:noWrap w:val="0"/>
            <w:vAlign w:val="center"/>
          </w:tcPr>
          <w:p w14:paraId="7B560C81">
            <w:pPr>
              <w:widowControl w:val="0"/>
              <w:autoSpaceDE w:val="0"/>
              <w:autoSpaceDN w:val="0"/>
              <w:adjustRightInd w:val="0"/>
              <w:snapToGrid w:val="0"/>
              <w:ind w:firstLine="0" w:firstLineChars="0"/>
              <w:rPr>
                <w:rFonts w:ascii="宋体" w:hAnsi="宋体"/>
                <w:szCs w:val="21"/>
              </w:rPr>
            </w:pPr>
          </w:p>
        </w:tc>
        <w:tc>
          <w:tcPr>
            <w:tcW w:w="772" w:type="dxa"/>
            <w:noWrap w:val="0"/>
            <w:vAlign w:val="center"/>
          </w:tcPr>
          <w:p w14:paraId="4D414533">
            <w:pPr>
              <w:widowControl w:val="0"/>
              <w:autoSpaceDE w:val="0"/>
              <w:autoSpaceDN w:val="0"/>
              <w:adjustRightInd w:val="0"/>
              <w:snapToGrid w:val="0"/>
              <w:ind w:firstLine="0" w:firstLineChars="0"/>
              <w:rPr>
                <w:rFonts w:ascii="宋体" w:hAnsi="宋体"/>
                <w:szCs w:val="21"/>
              </w:rPr>
            </w:pPr>
          </w:p>
        </w:tc>
        <w:tc>
          <w:tcPr>
            <w:tcW w:w="527" w:type="dxa"/>
            <w:noWrap w:val="0"/>
            <w:vAlign w:val="center"/>
          </w:tcPr>
          <w:p w14:paraId="1674AC93">
            <w:pPr>
              <w:widowControl w:val="0"/>
              <w:autoSpaceDE w:val="0"/>
              <w:autoSpaceDN w:val="0"/>
              <w:adjustRightInd w:val="0"/>
              <w:snapToGrid w:val="0"/>
              <w:ind w:firstLine="0" w:firstLineChars="0"/>
              <w:rPr>
                <w:rFonts w:ascii="宋体" w:hAnsi="宋体"/>
                <w:szCs w:val="21"/>
              </w:rPr>
            </w:pPr>
          </w:p>
        </w:tc>
      </w:tr>
      <w:tr w14:paraId="6B71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5" w:type="dxa"/>
            <w:noWrap w:val="0"/>
            <w:vAlign w:val="center"/>
          </w:tcPr>
          <w:p w14:paraId="33400A8A">
            <w:pPr>
              <w:widowControl w:val="0"/>
              <w:autoSpaceDE w:val="0"/>
              <w:autoSpaceDN w:val="0"/>
              <w:adjustRightInd w:val="0"/>
              <w:snapToGrid w:val="0"/>
              <w:ind w:firstLine="0" w:firstLineChars="0"/>
              <w:rPr>
                <w:rFonts w:ascii="宋体" w:hAnsi="宋体"/>
                <w:szCs w:val="21"/>
              </w:rPr>
            </w:pPr>
          </w:p>
        </w:tc>
        <w:tc>
          <w:tcPr>
            <w:tcW w:w="1861" w:type="dxa"/>
            <w:noWrap w:val="0"/>
            <w:vAlign w:val="center"/>
          </w:tcPr>
          <w:p w14:paraId="7C8CC969">
            <w:pPr>
              <w:widowControl w:val="0"/>
              <w:autoSpaceDE w:val="0"/>
              <w:autoSpaceDN w:val="0"/>
              <w:adjustRightInd w:val="0"/>
              <w:snapToGrid w:val="0"/>
              <w:ind w:firstLine="0" w:firstLineChars="0"/>
              <w:rPr>
                <w:rFonts w:ascii="宋体" w:hAnsi="宋体"/>
                <w:szCs w:val="21"/>
              </w:rPr>
            </w:pPr>
          </w:p>
        </w:tc>
        <w:tc>
          <w:tcPr>
            <w:tcW w:w="1108" w:type="dxa"/>
            <w:noWrap w:val="0"/>
            <w:vAlign w:val="center"/>
          </w:tcPr>
          <w:p w14:paraId="126B4870">
            <w:pPr>
              <w:widowControl w:val="0"/>
              <w:autoSpaceDE w:val="0"/>
              <w:autoSpaceDN w:val="0"/>
              <w:adjustRightInd w:val="0"/>
              <w:snapToGrid w:val="0"/>
              <w:ind w:firstLine="0" w:firstLineChars="0"/>
              <w:rPr>
                <w:rFonts w:ascii="宋体" w:hAnsi="宋体"/>
                <w:szCs w:val="21"/>
              </w:rPr>
            </w:pPr>
          </w:p>
        </w:tc>
        <w:tc>
          <w:tcPr>
            <w:tcW w:w="767" w:type="dxa"/>
            <w:noWrap w:val="0"/>
            <w:vAlign w:val="center"/>
          </w:tcPr>
          <w:p w14:paraId="53F9E7D0">
            <w:pPr>
              <w:widowControl w:val="0"/>
              <w:autoSpaceDE w:val="0"/>
              <w:autoSpaceDN w:val="0"/>
              <w:adjustRightInd w:val="0"/>
              <w:snapToGrid w:val="0"/>
              <w:ind w:firstLine="0" w:firstLineChars="0"/>
              <w:rPr>
                <w:rFonts w:ascii="宋体" w:hAnsi="宋体"/>
                <w:szCs w:val="21"/>
              </w:rPr>
            </w:pPr>
          </w:p>
        </w:tc>
        <w:tc>
          <w:tcPr>
            <w:tcW w:w="1023" w:type="dxa"/>
            <w:noWrap w:val="0"/>
            <w:vAlign w:val="center"/>
          </w:tcPr>
          <w:p w14:paraId="51C060CF">
            <w:pPr>
              <w:widowControl w:val="0"/>
              <w:autoSpaceDE w:val="0"/>
              <w:autoSpaceDN w:val="0"/>
              <w:adjustRightInd w:val="0"/>
              <w:snapToGrid w:val="0"/>
              <w:ind w:firstLine="0" w:firstLineChars="0"/>
              <w:rPr>
                <w:rFonts w:ascii="宋体" w:hAnsi="宋体"/>
                <w:szCs w:val="21"/>
              </w:rPr>
            </w:pPr>
          </w:p>
        </w:tc>
        <w:tc>
          <w:tcPr>
            <w:tcW w:w="937" w:type="dxa"/>
            <w:noWrap w:val="0"/>
            <w:vAlign w:val="center"/>
          </w:tcPr>
          <w:p w14:paraId="3B1050F2">
            <w:pPr>
              <w:widowControl w:val="0"/>
              <w:autoSpaceDE w:val="0"/>
              <w:autoSpaceDN w:val="0"/>
              <w:adjustRightInd w:val="0"/>
              <w:snapToGrid w:val="0"/>
              <w:ind w:firstLine="0" w:firstLineChars="0"/>
              <w:rPr>
                <w:rFonts w:ascii="宋体" w:hAnsi="宋体"/>
                <w:szCs w:val="21"/>
              </w:rPr>
            </w:pPr>
          </w:p>
        </w:tc>
        <w:tc>
          <w:tcPr>
            <w:tcW w:w="852" w:type="dxa"/>
            <w:noWrap w:val="0"/>
            <w:vAlign w:val="center"/>
          </w:tcPr>
          <w:p w14:paraId="1898097B">
            <w:pPr>
              <w:widowControl w:val="0"/>
              <w:autoSpaceDE w:val="0"/>
              <w:autoSpaceDN w:val="0"/>
              <w:adjustRightInd w:val="0"/>
              <w:snapToGrid w:val="0"/>
              <w:ind w:firstLine="0" w:firstLineChars="0"/>
              <w:rPr>
                <w:rFonts w:ascii="宋体" w:hAnsi="宋体"/>
                <w:szCs w:val="21"/>
              </w:rPr>
            </w:pPr>
          </w:p>
        </w:tc>
        <w:tc>
          <w:tcPr>
            <w:tcW w:w="772" w:type="dxa"/>
            <w:noWrap w:val="0"/>
            <w:vAlign w:val="center"/>
          </w:tcPr>
          <w:p w14:paraId="203F64CB">
            <w:pPr>
              <w:widowControl w:val="0"/>
              <w:autoSpaceDE w:val="0"/>
              <w:autoSpaceDN w:val="0"/>
              <w:adjustRightInd w:val="0"/>
              <w:snapToGrid w:val="0"/>
              <w:ind w:firstLine="0" w:firstLineChars="0"/>
              <w:rPr>
                <w:rFonts w:ascii="宋体" w:hAnsi="宋体"/>
                <w:szCs w:val="21"/>
              </w:rPr>
            </w:pPr>
          </w:p>
        </w:tc>
        <w:tc>
          <w:tcPr>
            <w:tcW w:w="527" w:type="dxa"/>
            <w:noWrap w:val="0"/>
            <w:vAlign w:val="center"/>
          </w:tcPr>
          <w:p w14:paraId="0073B63F">
            <w:pPr>
              <w:widowControl w:val="0"/>
              <w:autoSpaceDE w:val="0"/>
              <w:autoSpaceDN w:val="0"/>
              <w:adjustRightInd w:val="0"/>
              <w:snapToGrid w:val="0"/>
              <w:ind w:firstLine="0" w:firstLineChars="0"/>
              <w:rPr>
                <w:rFonts w:ascii="宋体" w:hAnsi="宋体"/>
                <w:szCs w:val="21"/>
              </w:rPr>
            </w:pPr>
          </w:p>
        </w:tc>
      </w:tr>
      <w:tr w14:paraId="755E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5" w:type="dxa"/>
            <w:noWrap w:val="0"/>
            <w:vAlign w:val="center"/>
          </w:tcPr>
          <w:p w14:paraId="60C887C4">
            <w:pPr>
              <w:widowControl w:val="0"/>
              <w:autoSpaceDE w:val="0"/>
              <w:autoSpaceDN w:val="0"/>
              <w:adjustRightInd w:val="0"/>
              <w:snapToGrid w:val="0"/>
              <w:ind w:firstLine="0" w:firstLineChars="0"/>
              <w:rPr>
                <w:rFonts w:ascii="宋体" w:hAnsi="宋体"/>
                <w:szCs w:val="21"/>
              </w:rPr>
            </w:pPr>
          </w:p>
        </w:tc>
        <w:tc>
          <w:tcPr>
            <w:tcW w:w="1861" w:type="dxa"/>
            <w:noWrap w:val="0"/>
            <w:vAlign w:val="center"/>
          </w:tcPr>
          <w:p w14:paraId="7E3695F5">
            <w:pPr>
              <w:widowControl w:val="0"/>
              <w:autoSpaceDE w:val="0"/>
              <w:autoSpaceDN w:val="0"/>
              <w:adjustRightInd w:val="0"/>
              <w:snapToGrid w:val="0"/>
              <w:ind w:firstLine="0" w:firstLineChars="0"/>
              <w:rPr>
                <w:rFonts w:ascii="宋体" w:hAnsi="宋体"/>
                <w:szCs w:val="21"/>
              </w:rPr>
            </w:pPr>
          </w:p>
        </w:tc>
        <w:tc>
          <w:tcPr>
            <w:tcW w:w="1108" w:type="dxa"/>
            <w:noWrap w:val="0"/>
            <w:vAlign w:val="center"/>
          </w:tcPr>
          <w:p w14:paraId="7905CC00">
            <w:pPr>
              <w:widowControl w:val="0"/>
              <w:autoSpaceDE w:val="0"/>
              <w:autoSpaceDN w:val="0"/>
              <w:adjustRightInd w:val="0"/>
              <w:snapToGrid w:val="0"/>
              <w:ind w:firstLine="0" w:firstLineChars="0"/>
              <w:rPr>
                <w:rFonts w:ascii="宋体" w:hAnsi="宋体"/>
                <w:szCs w:val="21"/>
              </w:rPr>
            </w:pPr>
          </w:p>
        </w:tc>
        <w:tc>
          <w:tcPr>
            <w:tcW w:w="767" w:type="dxa"/>
            <w:noWrap w:val="0"/>
            <w:vAlign w:val="center"/>
          </w:tcPr>
          <w:p w14:paraId="7120305F">
            <w:pPr>
              <w:widowControl w:val="0"/>
              <w:autoSpaceDE w:val="0"/>
              <w:autoSpaceDN w:val="0"/>
              <w:adjustRightInd w:val="0"/>
              <w:snapToGrid w:val="0"/>
              <w:ind w:firstLine="0" w:firstLineChars="0"/>
              <w:rPr>
                <w:rFonts w:ascii="宋体" w:hAnsi="宋体"/>
                <w:szCs w:val="21"/>
              </w:rPr>
            </w:pPr>
          </w:p>
        </w:tc>
        <w:tc>
          <w:tcPr>
            <w:tcW w:w="1023" w:type="dxa"/>
            <w:noWrap w:val="0"/>
            <w:vAlign w:val="center"/>
          </w:tcPr>
          <w:p w14:paraId="4BCBCA1B">
            <w:pPr>
              <w:widowControl w:val="0"/>
              <w:autoSpaceDE w:val="0"/>
              <w:autoSpaceDN w:val="0"/>
              <w:adjustRightInd w:val="0"/>
              <w:snapToGrid w:val="0"/>
              <w:ind w:firstLine="0" w:firstLineChars="0"/>
              <w:rPr>
                <w:rFonts w:ascii="宋体" w:hAnsi="宋体"/>
                <w:szCs w:val="21"/>
              </w:rPr>
            </w:pPr>
          </w:p>
        </w:tc>
        <w:tc>
          <w:tcPr>
            <w:tcW w:w="937" w:type="dxa"/>
            <w:noWrap w:val="0"/>
            <w:vAlign w:val="center"/>
          </w:tcPr>
          <w:p w14:paraId="5F386327">
            <w:pPr>
              <w:widowControl w:val="0"/>
              <w:autoSpaceDE w:val="0"/>
              <w:autoSpaceDN w:val="0"/>
              <w:adjustRightInd w:val="0"/>
              <w:snapToGrid w:val="0"/>
              <w:ind w:firstLine="0" w:firstLineChars="0"/>
              <w:rPr>
                <w:rFonts w:ascii="宋体" w:hAnsi="宋体"/>
                <w:szCs w:val="21"/>
              </w:rPr>
            </w:pPr>
          </w:p>
        </w:tc>
        <w:tc>
          <w:tcPr>
            <w:tcW w:w="852" w:type="dxa"/>
            <w:noWrap w:val="0"/>
            <w:vAlign w:val="center"/>
          </w:tcPr>
          <w:p w14:paraId="15586DA6">
            <w:pPr>
              <w:widowControl w:val="0"/>
              <w:autoSpaceDE w:val="0"/>
              <w:autoSpaceDN w:val="0"/>
              <w:adjustRightInd w:val="0"/>
              <w:snapToGrid w:val="0"/>
              <w:ind w:firstLine="0" w:firstLineChars="0"/>
              <w:rPr>
                <w:rFonts w:ascii="宋体" w:hAnsi="宋体"/>
                <w:szCs w:val="21"/>
              </w:rPr>
            </w:pPr>
          </w:p>
        </w:tc>
        <w:tc>
          <w:tcPr>
            <w:tcW w:w="772" w:type="dxa"/>
            <w:noWrap w:val="0"/>
            <w:vAlign w:val="center"/>
          </w:tcPr>
          <w:p w14:paraId="6E9F5C5C">
            <w:pPr>
              <w:widowControl w:val="0"/>
              <w:autoSpaceDE w:val="0"/>
              <w:autoSpaceDN w:val="0"/>
              <w:adjustRightInd w:val="0"/>
              <w:snapToGrid w:val="0"/>
              <w:ind w:firstLine="0" w:firstLineChars="0"/>
              <w:rPr>
                <w:rFonts w:ascii="宋体" w:hAnsi="宋体"/>
                <w:szCs w:val="21"/>
              </w:rPr>
            </w:pPr>
          </w:p>
        </w:tc>
        <w:tc>
          <w:tcPr>
            <w:tcW w:w="527" w:type="dxa"/>
            <w:noWrap w:val="0"/>
            <w:vAlign w:val="center"/>
          </w:tcPr>
          <w:p w14:paraId="67B6C2E4">
            <w:pPr>
              <w:widowControl w:val="0"/>
              <w:autoSpaceDE w:val="0"/>
              <w:autoSpaceDN w:val="0"/>
              <w:adjustRightInd w:val="0"/>
              <w:snapToGrid w:val="0"/>
              <w:ind w:firstLine="0" w:firstLineChars="0"/>
              <w:rPr>
                <w:rFonts w:ascii="宋体" w:hAnsi="宋体"/>
                <w:szCs w:val="21"/>
              </w:rPr>
            </w:pPr>
          </w:p>
        </w:tc>
      </w:tr>
      <w:tr w14:paraId="4465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5" w:type="dxa"/>
            <w:noWrap w:val="0"/>
            <w:vAlign w:val="center"/>
          </w:tcPr>
          <w:p w14:paraId="2077118D">
            <w:pPr>
              <w:widowControl w:val="0"/>
              <w:autoSpaceDE w:val="0"/>
              <w:autoSpaceDN w:val="0"/>
              <w:adjustRightInd w:val="0"/>
              <w:snapToGrid w:val="0"/>
              <w:ind w:firstLine="0" w:firstLineChars="0"/>
              <w:rPr>
                <w:rFonts w:ascii="宋体" w:hAnsi="宋体"/>
                <w:szCs w:val="21"/>
              </w:rPr>
            </w:pPr>
          </w:p>
        </w:tc>
        <w:tc>
          <w:tcPr>
            <w:tcW w:w="1861" w:type="dxa"/>
            <w:noWrap w:val="0"/>
            <w:vAlign w:val="center"/>
          </w:tcPr>
          <w:p w14:paraId="6D231B6C">
            <w:pPr>
              <w:widowControl w:val="0"/>
              <w:autoSpaceDE w:val="0"/>
              <w:autoSpaceDN w:val="0"/>
              <w:adjustRightInd w:val="0"/>
              <w:snapToGrid w:val="0"/>
              <w:ind w:firstLine="0" w:firstLineChars="0"/>
              <w:rPr>
                <w:rFonts w:ascii="宋体" w:hAnsi="宋体"/>
                <w:szCs w:val="21"/>
              </w:rPr>
            </w:pPr>
          </w:p>
        </w:tc>
        <w:tc>
          <w:tcPr>
            <w:tcW w:w="1108" w:type="dxa"/>
            <w:noWrap w:val="0"/>
            <w:vAlign w:val="center"/>
          </w:tcPr>
          <w:p w14:paraId="3E78B047">
            <w:pPr>
              <w:widowControl w:val="0"/>
              <w:autoSpaceDE w:val="0"/>
              <w:autoSpaceDN w:val="0"/>
              <w:adjustRightInd w:val="0"/>
              <w:snapToGrid w:val="0"/>
              <w:ind w:firstLine="0" w:firstLineChars="0"/>
              <w:rPr>
                <w:rFonts w:ascii="宋体" w:hAnsi="宋体"/>
                <w:szCs w:val="21"/>
              </w:rPr>
            </w:pPr>
          </w:p>
        </w:tc>
        <w:tc>
          <w:tcPr>
            <w:tcW w:w="767" w:type="dxa"/>
            <w:noWrap w:val="0"/>
            <w:vAlign w:val="center"/>
          </w:tcPr>
          <w:p w14:paraId="5EF046F8">
            <w:pPr>
              <w:widowControl w:val="0"/>
              <w:autoSpaceDE w:val="0"/>
              <w:autoSpaceDN w:val="0"/>
              <w:adjustRightInd w:val="0"/>
              <w:snapToGrid w:val="0"/>
              <w:ind w:firstLine="0" w:firstLineChars="0"/>
              <w:rPr>
                <w:rFonts w:ascii="宋体" w:hAnsi="宋体"/>
                <w:szCs w:val="21"/>
              </w:rPr>
            </w:pPr>
          </w:p>
        </w:tc>
        <w:tc>
          <w:tcPr>
            <w:tcW w:w="1023" w:type="dxa"/>
            <w:noWrap w:val="0"/>
            <w:vAlign w:val="center"/>
          </w:tcPr>
          <w:p w14:paraId="3CB9500A">
            <w:pPr>
              <w:widowControl w:val="0"/>
              <w:autoSpaceDE w:val="0"/>
              <w:autoSpaceDN w:val="0"/>
              <w:adjustRightInd w:val="0"/>
              <w:snapToGrid w:val="0"/>
              <w:ind w:firstLine="0" w:firstLineChars="0"/>
              <w:rPr>
                <w:rFonts w:ascii="宋体" w:hAnsi="宋体"/>
                <w:szCs w:val="21"/>
              </w:rPr>
            </w:pPr>
          </w:p>
        </w:tc>
        <w:tc>
          <w:tcPr>
            <w:tcW w:w="937" w:type="dxa"/>
            <w:noWrap w:val="0"/>
            <w:vAlign w:val="center"/>
          </w:tcPr>
          <w:p w14:paraId="02134DAB">
            <w:pPr>
              <w:widowControl w:val="0"/>
              <w:autoSpaceDE w:val="0"/>
              <w:autoSpaceDN w:val="0"/>
              <w:adjustRightInd w:val="0"/>
              <w:snapToGrid w:val="0"/>
              <w:ind w:firstLine="0" w:firstLineChars="0"/>
              <w:rPr>
                <w:rFonts w:ascii="宋体" w:hAnsi="宋体"/>
                <w:szCs w:val="21"/>
              </w:rPr>
            </w:pPr>
          </w:p>
        </w:tc>
        <w:tc>
          <w:tcPr>
            <w:tcW w:w="852" w:type="dxa"/>
            <w:noWrap w:val="0"/>
            <w:vAlign w:val="center"/>
          </w:tcPr>
          <w:p w14:paraId="68D4F330">
            <w:pPr>
              <w:widowControl w:val="0"/>
              <w:autoSpaceDE w:val="0"/>
              <w:autoSpaceDN w:val="0"/>
              <w:adjustRightInd w:val="0"/>
              <w:snapToGrid w:val="0"/>
              <w:ind w:firstLine="0" w:firstLineChars="0"/>
              <w:rPr>
                <w:rFonts w:ascii="宋体" w:hAnsi="宋体"/>
                <w:szCs w:val="21"/>
              </w:rPr>
            </w:pPr>
          </w:p>
        </w:tc>
        <w:tc>
          <w:tcPr>
            <w:tcW w:w="772" w:type="dxa"/>
            <w:noWrap w:val="0"/>
            <w:vAlign w:val="center"/>
          </w:tcPr>
          <w:p w14:paraId="72F8D66B">
            <w:pPr>
              <w:widowControl w:val="0"/>
              <w:autoSpaceDE w:val="0"/>
              <w:autoSpaceDN w:val="0"/>
              <w:adjustRightInd w:val="0"/>
              <w:snapToGrid w:val="0"/>
              <w:ind w:firstLine="0" w:firstLineChars="0"/>
              <w:rPr>
                <w:rFonts w:ascii="宋体" w:hAnsi="宋体"/>
                <w:szCs w:val="21"/>
              </w:rPr>
            </w:pPr>
          </w:p>
        </w:tc>
        <w:tc>
          <w:tcPr>
            <w:tcW w:w="527" w:type="dxa"/>
            <w:noWrap w:val="0"/>
            <w:vAlign w:val="center"/>
          </w:tcPr>
          <w:p w14:paraId="42BC75A3">
            <w:pPr>
              <w:widowControl w:val="0"/>
              <w:autoSpaceDE w:val="0"/>
              <w:autoSpaceDN w:val="0"/>
              <w:adjustRightInd w:val="0"/>
              <w:snapToGrid w:val="0"/>
              <w:ind w:firstLine="0" w:firstLineChars="0"/>
              <w:rPr>
                <w:rFonts w:ascii="宋体" w:hAnsi="宋体"/>
                <w:szCs w:val="21"/>
              </w:rPr>
            </w:pPr>
          </w:p>
        </w:tc>
      </w:tr>
      <w:tr w14:paraId="37DF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noWrap w:val="0"/>
            <w:vAlign w:val="center"/>
          </w:tcPr>
          <w:p w14:paraId="34B6E7FB">
            <w:pPr>
              <w:widowControl w:val="0"/>
              <w:autoSpaceDE w:val="0"/>
              <w:autoSpaceDN w:val="0"/>
              <w:adjustRightInd w:val="0"/>
              <w:snapToGrid w:val="0"/>
              <w:ind w:firstLine="0" w:firstLineChars="0"/>
              <w:rPr>
                <w:rFonts w:ascii="宋体" w:hAnsi="宋体"/>
                <w:szCs w:val="21"/>
              </w:rPr>
            </w:pPr>
          </w:p>
        </w:tc>
        <w:tc>
          <w:tcPr>
            <w:tcW w:w="1861" w:type="dxa"/>
            <w:noWrap w:val="0"/>
            <w:vAlign w:val="center"/>
          </w:tcPr>
          <w:p w14:paraId="3F2C1111">
            <w:pPr>
              <w:widowControl w:val="0"/>
              <w:autoSpaceDE w:val="0"/>
              <w:autoSpaceDN w:val="0"/>
              <w:adjustRightInd w:val="0"/>
              <w:snapToGrid w:val="0"/>
              <w:ind w:firstLine="0" w:firstLineChars="0"/>
              <w:rPr>
                <w:rFonts w:ascii="宋体" w:hAnsi="宋体"/>
                <w:szCs w:val="21"/>
              </w:rPr>
            </w:pPr>
          </w:p>
        </w:tc>
        <w:tc>
          <w:tcPr>
            <w:tcW w:w="1108" w:type="dxa"/>
            <w:noWrap w:val="0"/>
            <w:vAlign w:val="center"/>
          </w:tcPr>
          <w:p w14:paraId="4F858CD1">
            <w:pPr>
              <w:widowControl w:val="0"/>
              <w:autoSpaceDE w:val="0"/>
              <w:autoSpaceDN w:val="0"/>
              <w:adjustRightInd w:val="0"/>
              <w:snapToGrid w:val="0"/>
              <w:ind w:firstLine="0" w:firstLineChars="0"/>
              <w:rPr>
                <w:rFonts w:ascii="宋体" w:hAnsi="宋体"/>
                <w:szCs w:val="21"/>
              </w:rPr>
            </w:pPr>
          </w:p>
        </w:tc>
        <w:tc>
          <w:tcPr>
            <w:tcW w:w="767" w:type="dxa"/>
            <w:noWrap w:val="0"/>
            <w:vAlign w:val="center"/>
          </w:tcPr>
          <w:p w14:paraId="42606644">
            <w:pPr>
              <w:widowControl w:val="0"/>
              <w:autoSpaceDE w:val="0"/>
              <w:autoSpaceDN w:val="0"/>
              <w:adjustRightInd w:val="0"/>
              <w:snapToGrid w:val="0"/>
              <w:ind w:firstLine="0" w:firstLineChars="0"/>
              <w:rPr>
                <w:rFonts w:ascii="宋体" w:hAnsi="宋体"/>
                <w:szCs w:val="21"/>
              </w:rPr>
            </w:pPr>
          </w:p>
        </w:tc>
        <w:tc>
          <w:tcPr>
            <w:tcW w:w="1023" w:type="dxa"/>
            <w:noWrap w:val="0"/>
            <w:vAlign w:val="center"/>
          </w:tcPr>
          <w:p w14:paraId="4F678335">
            <w:pPr>
              <w:widowControl w:val="0"/>
              <w:autoSpaceDE w:val="0"/>
              <w:autoSpaceDN w:val="0"/>
              <w:adjustRightInd w:val="0"/>
              <w:snapToGrid w:val="0"/>
              <w:ind w:firstLine="0" w:firstLineChars="0"/>
              <w:rPr>
                <w:rFonts w:ascii="宋体" w:hAnsi="宋体"/>
                <w:szCs w:val="21"/>
              </w:rPr>
            </w:pPr>
          </w:p>
        </w:tc>
        <w:tc>
          <w:tcPr>
            <w:tcW w:w="937" w:type="dxa"/>
            <w:noWrap w:val="0"/>
            <w:vAlign w:val="center"/>
          </w:tcPr>
          <w:p w14:paraId="7E8B1BBC">
            <w:pPr>
              <w:widowControl w:val="0"/>
              <w:autoSpaceDE w:val="0"/>
              <w:autoSpaceDN w:val="0"/>
              <w:adjustRightInd w:val="0"/>
              <w:snapToGrid w:val="0"/>
              <w:ind w:firstLine="0" w:firstLineChars="0"/>
              <w:rPr>
                <w:rFonts w:ascii="宋体" w:hAnsi="宋体"/>
                <w:szCs w:val="21"/>
              </w:rPr>
            </w:pPr>
          </w:p>
        </w:tc>
        <w:tc>
          <w:tcPr>
            <w:tcW w:w="852" w:type="dxa"/>
            <w:noWrap w:val="0"/>
            <w:vAlign w:val="center"/>
          </w:tcPr>
          <w:p w14:paraId="553D728C">
            <w:pPr>
              <w:widowControl w:val="0"/>
              <w:autoSpaceDE w:val="0"/>
              <w:autoSpaceDN w:val="0"/>
              <w:adjustRightInd w:val="0"/>
              <w:snapToGrid w:val="0"/>
              <w:ind w:firstLine="0" w:firstLineChars="0"/>
              <w:rPr>
                <w:rFonts w:ascii="宋体" w:hAnsi="宋体"/>
                <w:szCs w:val="21"/>
              </w:rPr>
            </w:pPr>
          </w:p>
        </w:tc>
        <w:tc>
          <w:tcPr>
            <w:tcW w:w="772" w:type="dxa"/>
            <w:noWrap w:val="0"/>
            <w:vAlign w:val="center"/>
          </w:tcPr>
          <w:p w14:paraId="68931DB8">
            <w:pPr>
              <w:widowControl w:val="0"/>
              <w:autoSpaceDE w:val="0"/>
              <w:autoSpaceDN w:val="0"/>
              <w:adjustRightInd w:val="0"/>
              <w:snapToGrid w:val="0"/>
              <w:ind w:firstLine="0" w:firstLineChars="0"/>
              <w:rPr>
                <w:rFonts w:ascii="宋体" w:hAnsi="宋体"/>
                <w:szCs w:val="21"/>
              </w:rPr>
            </w:pPr>
          </w:p>
        </w:tc>
        <w:tc>
          <w:tcPr>
            <w:tcW w:w="527" w:type="dxa"/>
            <w:noWrap w:val="0"/>
            <w:vAlign w:val="center"/>
          </w:tcPr>
          <w:p w14:paraId="7549AE6F">
            <w:pPr>
              <w:widowControl w:val="0"/>
              <w:autoSpaceDE w:val="0"/>
              <w:autoSpaceDN w:val="0"/>
              <w:adjustRightInd w:val="0"/>
              <w:snapToGrid w:val="0"/>
              <w:ind w:firstLine="0" w:firstLineChars="0"/>
              <w:rPr>
                <w:rFonts w:ascii="宋体" w:hAnsi="宋体"/>
                <w:szCs w:val="21"/>
              </w:rPr>
            </w:pPr>
          </w:p>
        </w:tc>
      </w:tr>
      <w:tr w14:paraId="6BC4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5" w:type="dxa"/>
            <w:noWrap w:val="0"/>
            <w:vAlign w:val="center"/>
          </w:tcPr>
          <w:p w14:paraId="000A0F17">
            <w:pPr>
              <w:widowControl w:val="0"/>
              <w:autoSpaceDE w:val="0"/>
              <w:autoSpaceDN w:val="0"/>
              <w:adjustRightInd w:val="0"/>
              <w:snapToGrid w:val="0"/>
              <w:ind w:firstLine="0" w:firstLineChars="0"/>
              <w:rPr>
                <w:rFonts w:ascii="宋体" w:hAnsi="宋体"/>
                <w:szCs w:val="21"/>
              </w:rPr>
            </w:pPr>
          </w:p>
        </w:tc>
        <w:tc>
          <w:tcPr>
            <w:tcW w:w="1861" w:type="dxa"/>
            <w:noWrap w:val="0"/>
            <w:vAlign w:val="center"/>
          </w:tcPr>
          <w:p w14:paraId="1A536FA9">
            <w:pPr>
              <w:widowControl w:val="0"/>
              <w:autoSpaceDE w:val="0"/>
              <w:autoSpaceDN w:val="0"/>
              <w:adjustRightInd w:val="0"/>
              <w:snapToGrid w:val="0"/>
              <w:ind w:firstLine="0" w:firstLineChars="0"/>
              <w:rPr>
                <w:rFonts w:ascii="宋体" w:hAnsi="宋体"/>
                <w:szCs w:val="21"/>
              </w:rPr>
            </w:pPr>
          </w:p>
        </w:tc>
        <w:tc>
          <w:tcPr>
            <w:tcW w:w="1108" w:type="dxa"/>
            <w:noWrap w:val="0"/>
            <w:vAlign w:val="center"/>
          </w:tcPr>
          <w:p w14:paraId="78A509B6">
            <w:pPr>
              <w:widowControl w:val="0"/>
              <w:autoSpaceDE w:val="0"/>
              <w:autoSpaceDN w:val="0"/>
              <w:adjustRightInd w:val="0"/>
              <w:snapToGrid w:val="0"/>
              <w:ind w:firstLine="0" w:firstLineChars="0"/>
              <w:rPr>
                <w:rFonts w:ascii="宋体" w:hAnsi="宋体"/>
                <w:szCs w:val="21"/>
              </w:rPr>
            </w:pPr>
          </w:p>
        </w:tc>
        <w:tc>
          <w:tcPr>
            <w:tcW w:w="767" w:type="dxa"/>
            <w:noWrap w:val="0"/>
            <w:vAlign w:val="center"/>
          </w:tcPr>
          <w:p w14:paraId="1F728EF8">
            <w:pPr>
              <w:widowControl w:val="0"/>
              <w:autoSpaceDE w:val="0"/>
              <w:autoSpaceDN w:val="0"/>
              <w:adjustRightInd w:val="0"/>
              <w:snapToGrid w:val="0"/>
              <w:ind w:firstLine="0" w:firstLineChars="0"/>
              <w:rPr>
                <w:rFonts w:ascii="宋体" w:hAnsi="宋体"/>
                <w:szCs w:val="21"/>
              </w:rPr>
            </w:pPr>
          </w:p>
        </w:tc>
        <w:tc>
          <w:tcPr>
            <w:tcW w:w="1023" w:type="dxa"/>
            <w:noWrap w:val="0"/>
            <w:vAlign w:val="center"/>
          </w:tcPr>
          <w:p w14:paraId="641689F5">
            <w:pPr>
              <w:widowControl w:val="0"/>
              <w:autoSpaceDE w:val="0"/>
              <w:autoSpaceDN w:val="0"/>
              <w:adjustRightInd w:val="0"/>
              <w:snapToGrid w:val="0"/>
              <w:ind w:firstLine="0" w:firstLineChars="0"/>
              <w:rPr>
                <w:rFonts w:ascii="宋体" w:hAnsi="宋体"/>
                <w:szCs w:val="21"/>
              </w:rPr>
            </w:pPr>
          </w:p>
        </w:tc>
        <w:tc>
          <w:tcPr>
            <w:tcW w:w="937" w:type="dxa"/>
            <w:noWrap w:val="0"/>
            <w:vAlign w:val="center"/>
          </w:tcPr>
          <w:p w14:paraId="4F1E7008">
            <w:pPr>
              <w:widowControl w:val="0"/>
              <w:autoSpaceDE w:val="0"/>
              <w:autoSpaceDN w:val="0"/>
              <w:adjustRightInd w:val="0"/>
              <w:snapToGrid w:val="0"/>
              <w:ind w:firstLine="0" w:firstLineChars="0"/>
              <w:rPr>
                <w:rFonts w:ascii="宋体" w:hAnsi="宋体"/>
                <w:szCs w:val="21"/>
              </w:rPr>
            </w:pPr>
          </w:p>
        </w:tc>
        <w:tc>
          <w:tcPr>
            <w:tcW w:w="852" w:type="dxa"/>
            <w:noWrap w:val="0"/>
            <w:vAlign w:val="center"/>
          </w:tcPr>
          <w:p w14:paraId="7E525FC3">
            <w:pPr>
              <w:widowControl w:val="0"/>
              <w:autoSpaceDE w:val="0"/>
              <w:autoSpaceDN w:val="0"/>
              <w:adjustRightInd w:val="0"/>
              <w:snapToGrid w:val="0"/>
              <w:ind w:firstLine="0" w:firstLineChars="0"/>
              <w:rPr>
                <w:rFonts w:ascii="宋体" w:hAnsi="宋体"/>
                <w:szCs w:val="21"/>
              </w:rPr>
            </w:pPr>
          </w:p>
        </w:tc>
        <w:tc>
          <w:tcPr>
            <w:tcW w:w="772" w:type="dxa"/>
            <w:noWrap w:val="0"/>
            <w:vAlign w:val="center"/>
          </w:tcPr>
          <w:p w14:paraId="06D923F9">
            <w:pPr>
              <w:widowControl w:val="0"/>
              <w:autoSpaceDE w:val="0"/>
              <w:autoSpaceDN w:val="0"/>
              <w:adjustRightInd w:val="0"/>
              <w:snapToGrid w:val="0"/>
              <w:ind w:firstLine="0" w:firstLineChars="0"/>
              <w:rPr>
                <w:rFonts w:ascii="宋体" w:hAnsi="宋体"/>
                <w:szCs w:val="21"/>
              </w:rPr>
            </w:pPr>
          </w:p>
        </w:tc>
        <w:tc>
          <w:tcPr>
            <w:tcW w:w="527" w:type="dxa"/>
            <w:noWrap w:val="0"/>
            <w:vAlign w:val="center"/>
          </w:tcPr>
          <w:p w14:paraId="2CD3C1A7">
            <w:pPr>
              <w:widowControl w:val="0"/>
              <w:autoSpaceDE w:val="0"/>
              <w:autoSpaceDN w:val="0"/>
              <w:adjustRightInd w:val="0"/>
              <w:snapToGrid w:val="0"/>
              <w:ind w:firstLine="0" w:firstLineChars="0"/>
              <w:rPr>
                <w:rFonts w:ascii="宋体" w:hAnsi="宋体"/>
                <w:szCs w:val="21"/>
              </w:rPr>
            </w:pPr>
          </w:p>
        </w:tc>
      </w:tr>
      <w:tr w14:paraId="43DA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noWrap w:val="0"/>
            <w:vAlign w:val="center"/>
          </w:tcPr>
          <w:p w14:paraId="0C9D9602">
            <w:pPr>
              <w:widowControl w:val="0"/>
              <w:autoSpaceDE w:val="0"/>
              <w:autoSpaceDN w:val="0"/>
              <w:adjustRightInd w:val="0"/>
              <w:snapToGrid w:val="0"/>
              <w:ind w:firstLine="0" w:firstLineChars="0"/>
              <w:rPr>
                <w:rFonts w:ascii="宋体" w:hAnsi="宋体"/>
                <w:szCs w:val="21"/>
              </w:rPr>
            </w:pPr>
            <w:r>
              <w:rPr>
                <w:rFonts w:hint="eastAsia" w:ascii="宋体" w:hAnsi="宋体"/>
                <w:szCs w:val="21"/>
              </w:rPr>
              <w:t>……</w:t>
            </w:r>
          </w:p>
        </w:tc>
        <w:tc>
          <w:tcPr>
            <w:tcW w:w="1861" w:type="dxa"/>
            <w:noWrap w:val="0"/>
            <w:vAlign w:val="center"/>
          </w:tcPr>
          <w:p w14:paraId="3BAC407F">
            <w:pPr>
              <w:widowControl w:val="0"/>
              <w:autoSpaceDE w:val="0"/>
              <w:autoSpaceDN w:val="0"/>
              <w:adjustRightInd w:val="0"/>
              <w:snapToGrid w:val="0"/>
              <w:ind w:firstLine="0" w:firstLineChars="0"/>
              <w:rPr>
                <w:rFonts w:ascii="宋体" w:hAnsi="宋体"/>
                <w:szCs w:val="21"/>
              </w:rPr>
            </w:pPr>
          </w:p>
        </w:tc>
        <w:tc>
          <w:tcPr>
            <w:tcW w:w="1108" w:type="dxa"/>
            <w:noWrap w:val="0"/>
            <w:vAlign w:val="center"/>
          </w:tcPr>
          <w:p w14:paraId="1786DE6E">
            <w:pPr>
              <w:widowControl w:val="0"/>
              <w:autoSpaceDE w:val="0"/>
              <w:autoSpaceDN w:val="0"/>
              <w:adjustRightInd w:val="0"/>
              <w:snapToGrid w:val="0"/>
              <w:ind w:firstLine="0" w:firstLineChars="0"/>
              <w:rPr>
                <w:rFonts w:ascii="宋体" w:hAnsi="宋体"/>
                <w:szCs w:val="21"/>
              </w:rPr>
            </w:pPr>
          </w:p>
        </w:tc>
        <w:tc>
          <w:tcPr>
            <w:tcW w:w="767" w:type="dxa"/>
            <w:noWrap w:val="0"/>
            <w:vAlign w:val="center"/>
          </w:tcPr>
          <w:p w14:paraId="39F1EE90">
            <w:pPr>
              <w:widowControl w:val="0"/>
              <w:autoSpaceDE w:val="0"/>
              <w:autoSpaceDN w:val="0"/>
              <w:adjustRightInd w:val="0"/>
              <w:snapToGrid w:val="0"/>
              <w:ind w:firstLine="0" w:firstLineChars="0"/>
              <w:rPr>
                <w:rFonts w:ascii="宋体" w:hAnsi="宋体"/>
                <w:szCs w:val="21"/>
              </w:rPr>
            </w:pPr>
          </w:p>
        </w:tc>
        <w:tc>
          <w:tcPr>
            <w:tcW w:w="1023" w:type="dxa"/>
            <w:noWrap w:val="0"/>
            <w:vAlign w:val="center"/>
          </w:tcPr>
          <w:p w14:paraId="7EDDB363">
            <w:pPr>
              <w:widowControl w:val="0"/>
              <w:autoSpaceDE w:val="0"/>
              <w:autoSpaceDN w:val="0"/>
              <w:adjustRightInd w:val="0"/>
              <w:snapToGrid w:val="0"/>
              <w:ind w:firstLine="0" w:firstLineChars="0"/>
              <w:rPr>
                <w:rFonts w:ascii="宋体" w:hAnsi="宋体"/>
                <w:szCs w:val="21"/>
              </w:rPr>
            </w:pPr>
          </w:p>
        </w:tc>
        <w:tc>
          <w:tcPr>
            <w:tcW w:w="937" w:type="dxa"/>
            <w:noWrap w:val="0"/>
            <w:vAlign w:val="center"/>
          </w:tcPr>
          <w:p w14:paraId="79E6C57B">
            <w:pPr>
              <w:widowControl w:val="0"/>
              <w:autoSpaceDE w:val="0"/>
              <w:autoSpaceDN w:val="0"/>
              <w:adjustRightInd w:val="0"/>
              <w:snapToGrid w:val="0"/>
              <w:ind w:firstLine="0" w:firstLineChars="0"/>
              <w:rPr>
                <w:rFonts w:ascii="宋体" w:hAnsi="宋体"/>
                <w:szCs w:val="21"/>
              </w:rPr>
            </w:pPr>
          </w:p>
        </w:tc>
        <w:tc>
          <w:tcPr>
            <w:tcW w:w="852" w:type="dxa"/>
            <w:noWrap w:val="0"/>
            <w:vAlign w:val="center"/>
          </w:tcPr>
          <w:p w14:paraId="3D877537">
            <w:pPr>
              <w:widowControl w:val="0"/>
              <w:autoSpaceDE w:val="0"/>
              <w:autoSpaceDN w:val="0"/>
              <w:adjustRightInd w:val="0"/>
              <w:snapToGrid w:val="0"/>
              <w:ind w:firstLine="0" w:firstLineChars="0"/>
              <w:rPr>
                <w:rFonts w:ascii="宋体" w:hAnsi="宋体"/>
                <w:szCs w:val="21"/>
              </w:rPr>
            </w:pPr>
          </w:p>
        </w:tc>
        <w:tc>
          <w:tcPr>
            <w:tcW w:w="772" w:type="dxa"/>
            <w:noWrap w:val="0"/>
            <w:vAlign w:val="center"/>
          </w:tcPr>
          <w:p w14:paraId="7ED0617A">
            <w:pPr>
              <w:widowControl w:val="0"/>
              <w:autoSpaceDE w:val="0"/>
              <w:autoSpaceDN w:val="0"/>
              <w:adjustRightInd w:val="0"/>
              <w:snapToGrid w:val="0"/>
              <w:ind w:firstLine="0" w:firstLineChars="0"/>
              <w:rPr>
                <w:rFonts w:ascii="宋体" w:hAnsi="宋体"/>
                <w:szCs w:val="21"/>
              </w:rPr>
            </w:pPr>
          </w:p>
        </w:tc>
        <w:tc>
          <w:tcPr>
            <w:tcW w:w="527" w:type="dxa"/>
            <w:noWrap w:val="0"/>
            <w:vAlign w:val="center"/>
          </w:tcPr>
          <w:p w14:paraId="5C72D530">
            <w:pPr>
              <w:widowControl w:val="0"/>
              <w:autoSpaceDE w:val="0"/>
              <w:autoSpaceDN w:val="0"/>
              <w:adjustRightInd w:val="0"/>
              <w:snapToGrid w:val="0"/>
              <w:ind w:firstLine="0" w:firstLineChars="0"/>
              <w:rPr>
                <w:rFonts w:ascii="宋体" w:hAnsi="宋体"/>
                <w:szCs w:val="21"/>
              </w:rPr>
            </w:pPr>
          </w:p>
        </w:tc>
      </w:tr>
    </w:tbl>
    <w:p w14:paraId="68762E75">
      <w:pPr>
        <w:widowControl w:val="0"/>
        <w:autoSpaceDE w:val="0"/>
        <w:autoSpaceDN w:val="0"/>
        <w:adjustRightInd w:val="0"/>
        <w:snapToGrid w:val="0"/>
        <w:ind w:firstLine="0" w:firstLineChars="0"/>
        <w:rPr>
          <w:rFonts w:ascii="宋体" w:hAnsi="宋体"/>
        </w:rPr>
      </w:pPr>
    </w:p>
    <w:p w14:paraId="09F9BD2E">
      <w:pPr>
        <w:widowControl w:val="0"/>
        <w:wordWrap w:val="0"/>
        <w:autoSpaceDE w:val="0"/>
        <w:autoSpaceDN w:val="0"/>
        <w:adjustRightInd w:val="0"/>
        <w:snapToGrid w:val="0"/>
        <w:ind w:firstLine="0" w:firstLineChars="0"/>
        <w:jc w:val="left"/>
        <w:rPr>
          <w:rFonts w:ascii="宋体" w:hAnsi="宋体"/>
          <w:sz w:val="22"/>
          <w:szCs w:val="22"/>
          <w:u w:val="single"/>
        </w:rPr>
      </w:pPr>
      <w:r>
        <w:rPr>
          <w:rFonts w:hint="eastAsia" w:ascii="宋体" w:hAnsi="宋体"/>
          <w:sz w:val="22"/>
          <w:szCs w:val="22"/>
        </w:rPr>
        <w:t>投标人：</w:t>
      </w:r>
      <w:r>
        <w:rPr>
          <w:rFonts w:hint="eastAsia" w:ascii="宋体" w:hAnsi="宋体"/>
          <w:sz w:val="22"/>
          <w:szCs w:val="22"/>
          <w:u w:val="single"/>
        </w:rPr>
        <w:t xml:space="preserve">                                         </w:t>
      </w:r>
    </w:p>
    <w:p w14:paraId="3AA764B3">
      <w:pPr>
        <w:widowControl w:val="0"/>
        <w:autoSpaceDE w:val="0"/>
        <w:autoSpaceDN w:val="0"/>
        <w:adjustRightInd w:val="0"/>
        <w:snapToGrid w:val="0"/>
        <w:ind w:firstLine="0" w:firstLineChars="0"/>
        <w:jc w:val="left"/>
        <w:outlineLvl w:val="2"/>
        <w:rPr>
          <w:rFonts w:ascii="宋体" w:hAnsi="宋体"/>
          <w:b/>
          <w:szCs w:val="21"/>
        </w:rPr>
      </w:pPr>
      <w:r>
        <w:rPr>
          <w:rFonts w:ascii="宋体" w:hAnsi="宋体"/>
          <w:b/>
          <w:szCs w:val="21"/>
        </w:rPr>
        <w:br w:type="page"/>
      </w:r>
      <w:r>
        <w:rPr>
          <w:rFonts w:hint="eastAsia" w:ascii="宋体" w:hAnsi="宋体" w:eastAsia="宋体" w:cs="Times New Roman"/>
          <w:b/>
        </w:rPr>
        <w:t>B3、商务条款总体响应表</w:t>
      </w:r>
    </w:p>
    <w:p w14:paraId="692461CA">
      <w:pPr>
        <w:widowControl w:val="0"/>
        <w:autoSpaceDE w:val="0"/>
        <w:autoSpaceDN w:val="0"/>
        <w:adjustRightInd w:val="0"/>
        <w:snapToGrid w:val="0"/>
        <w:ind w:firstLine="0" w:firstLineChars="0"/>
        <w:jc w:val="center"/>
        <w:rPr>
          <w:rFonts w:ascii="宋体" w:hAnsi="宋体"/>
          <w:b/>
          <w:bCs/>
          <w:sz w:val="44"/>
          <w:szCs w:val="44"/>
        </w:rPr>
      </w:pPr>
      <w:r>
        <w:rPr>
          <w:rFonts w:hint="eastAsia" w:ascii="宋体" w:hAnsi="宋体"/>
          <w:b/>
          <w:bCs/>
          <w:sz w:val="44"/>
          <w:szCs w:val="44"/>
        </w:rPr>
        <w:t>商务条款总体响应表</w:t>
      </w:r>
    </w:p>
    <w:tbl>
      <w:tblPr>
        <w:tblStyle w:val="5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86"/>
        <w:gridCol w:w="2693"/>
        <w:gridCol w:w="4133"/>
      </w:tblGrid>
      <w:tr w14:paraId="5619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shd w:val="clear" w:color="auto" w:fill="DEEAF6"/>
            <w:noWrap w:val="0"/>
            <w:vAlign w:val="center"/>
          </w:tcPr>
          <w:p w14:paraId="0C3ECA14">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序号</w:t>
            </w:r>
          </w:p>
        </w:tc>
        <w:tc>
          <w:tcPr>
            <w:tcW w:w="3579" w:type="dxa"/>
            <w:gridSpan w:val="2"/>
            <w:shd w:val="clear" w:color="auto" w:fill="DEEAF6"/>
            <w:noWrap w:val="0"/>
            <w:vAlign w:val="center"/>
          </w:tcPr>
          <w:p w14:paraId="1608BCC1">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招标文件商务要求</w:t>
            </w:r>
          </w:p>
        </w:tc>
        <w:tc>
          <w:tcPr>
            <w:tcW w:w="4133" w:type="dxa"/>
            <w:shd w:val="clear" w:color="auto" w:fill="DEEAF6"/>
            <w:noWrap w:val="0"/>
            <w:vAlign w:val="center"/>
          </w:tcPr>
          <w:p w14:paraId="63C2938F">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投标人响应</w:t>
            </w:r>
          </w:p>
        </w:tc>
      </w:tr>
      <w:tr w14:paraId="56A2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shd w:val="clear" w:color="auto" w:fill="DEEAF6"/>
            <w:noWrap w:val="0"/>
            <w:vAlign w:val="center"/>
          </w:tcPr>
          <w:p w14:paraId="244757C6">
            <w:pPr>
              <w:widowControl w:val="0"/>
              <w:autoSpaceDE w:val="0"/>
              <w:autoSpaceDN w:val="0"/>
              <w:adjustRightInd w:val="0"/>
              <w:snapToGrid w:val="0"/>
              <w:ind w:firstLine="0" w:firstLineChars="0"/>
              <w:jc w:val="center"/>
              <w:rPr>
                <w:rFonts w:ascii="宋体" w:hAnsi="宋体"/>
                <w:b/>
                <w:bCs/>
                <w:szCs w:val="21"/>
              </w:rPr>
            </w:pPr>
          </w:p>
        </w:tc>
        <w:tc>
          <w:tcPr>
            <w:tcW w:w="886" w:type="dxa"/>
            <w:shd w:val="clear" w:color="auto" w:fill="DEEAF6"/>
            <w:noWrap w:val="0"/>
            <w:vAlign w:val="center"/>
          </w:tcPr>
          <w:p w14:paraId="0D6D2DF0">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szCs w:val="21"/>
              </w:rPr>
              <w:t>差别项名称</w:t>
            </w:r>
          </w:p>
        </w:tc>
        <w:tc>
          <w:tcPr>
            <w:tcW w:w="2693" w:type="dxa"/>
            <w:shd w:val="clear" w:color="auto" w:fill="DEEAF6"/>
            <w:noWrap w:val="0"/>
            <w:vAlign w:val="center"/>
          </w:tcPr>
          <w:p w14:paraId="6F7AC002">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szCs w:val="21"/>
              </w:rPr>
              <w:t>差别项招标要求</w:t>
            </w:r>
          </w:p>
        </w:tc>
        <w:tc>
          <w:tcPr>
            <w:tcW w:w="4133" w:type="dxa"/>
            <w:shd w:val="clear" w:color="auto" w:fill="DEEAF6"/>
            <w:noWrap w:val="0"/>
            <w:vAlign w:val="center"/>
          </w:tcPr>
          <w:p w14:paraId="62256168">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szCs w:val="21"/>
              </w:rPr>
              <w:t>差别说明</w:t>
            </w:r>
          </w:p>
        </w:tc>
      </w:tr>
      <w:tr w14:paraId="4CF4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shd w:val="clear" w:color="auto" w:fill="DEEAF6"/>
            <w:noWrap w:val="0"/>
            <w:vAlign w:val="center"/>
          </w:tcPr>
          <w:p w14:paraId="38E2E8ED">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bCs/>
                <w:szCs w:val="21"/>
              </w:rPr>
              <w:t>招标文件中标注“★”的商务条款</w:t>
            </w:r>
          </w:p>
        </w:tc>
      </w:tr>
      <w:tr w14:paraId="59F2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58A0DCF6">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1</w:t>
            </w:r>
          </w:p>
        </w:tc>
        <w:tc>
          <w:tcPr>
            <w:tcW w:w="886" w:type="dxa"/>
            <w:noWrap w:val="0"/>
            <w:vAlign w:val="center"/>
          </w:tcPr>
          <w:p w14:paraId="4179A374">
            <w:pPr>
              <w:widowControl w:val="0"/>
              <w:autoSpaceDE w:val="0"/>
              <w:autoSpaceDN w:val="0"/>
              <w:adjustRightInd w:val="0"/>
              <w:snapToGrid w:val="0"/>
              <w:ind w:firstLine="0" w:firstLineChars="0"/>
              <w:jc w:val="center"/>
              <w:rPr>
                <w:rFonts w:ascii="宋体" w:hAnsi="宋体"/>
                <w:szCs w:val="21"/>
              </w:rPr>
            </w:pPr>
            <w:r>
              <w:rPr>
                <w:rFonts w:ascii="宋体" w:hAnsi="宋体"/>
                <w:szCs w:val="21"/>
              </w:rPr>
              <w:t>…</w:t>
            </w:r>
          </w:p>
        </w:tc>
        <w:tc>
          <w:tcPr>
            <w:tcW w:w="2693" w:type="dxa"/>
            <w:noWrap w:val="0"/>
            <w:vAlign w:val="center"/>
          </w:tcPr>
          <w:p w14:paraId="5D4F6F34">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noWrap w:val="0"/>
            <w:vAlign w:val="center"/>
          </w:tcPr>
          <w:p w14:paraId="1D650DEF">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7259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69416711">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w:t>
            </w:r>
          </w:p>
        </w:tc>
        <w:tc>
          <w:tcPr>
            <w:tcW w:w="886" w:type="dxa"/>
            <w:noWrap w:val="0"/>
            <w:vAlign w:val="center"/>
          </w:tcPr>
          <w:p w14:paraId="6170A999">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w:t>
            </w:r>
          </w:p>
        </w:tc>
        <w:tc>
          <w:tcPr>
            <w:tcW w:w="2693" w:type="dxa"/>
            <w:noWrap w:val="0"/>
            <w:vAlign w:val="center"/>
          </w:tcPr>
          <w:p w14:paraId="77EECB81">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noWrap w:val="0"/>
            <w:vAlign w:val="center"/>
          </w:tcPr>
          <w:p w14:paraId="387B81FF">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18CA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shd w:val="clear" w:color="auto" w:fill="DEEAF6"/>
            <w:noWrap w:val="0"/>
            <w:vAlign w:val="center"/>
          </w:tcPr>
          <w:p w14:paraId="7912EBAC">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bCs/>
                <w:szCs w:val="21"/>
              </w:rPr>
              <w:t>招标文件中标注“▲”的商务条款</w:t>
            </w:r>
          </w:p>
        </w:tc>
      </w:tr>
      <w:tr w14:paraId="3D15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3A4B8915">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1</w:t>
            </w:r>
          </w:p>
        </w:tc>
        <w:tc>
          <w:tcPr>
            <w:tcW w:w="886" w:type="dxa"/>
            <w:noWrap w:val="0"/>
            <w:vAlign w:val="center"/>
          </w:tcPr>
          <w:p w14:paraId="03B5F04F">
            <w:pPr>
              <w:widowControl w:val="0"/>
              <w:autoSpaceDE w:val="0"/>
              <w:autoSpaceDN w:val="0"/>
              <w:adjustRightInd w:val="0"/>
              <w:snapToGrid w:val="0"/>
              <w:ind w:firstLine="0" w:firstLineChars="0"/>
              <w:jc w:val="center"/>
              <w:rPr>
                <w:rFonts w:ascii="宋体" w:hAnsi="宋体"/>
                <w:szCs w:val="21"/>
              </w:rPr>
            </w:pPr>
            <w:r>
              <w:rPr>
                <w:rFonts w:ascii="宋体" w:hAnsi="宋体"/>
                <w:szCs w:val="21"/>
              </w:rPr>
              <w:t>…</w:t>
            </w:r>
          </w:p>
        </w:tc>
        <w:tc>
          <w:tcPr>
            <w:tcW w:w="2693" w:type="dxa"/>
            <w:noWrap w:val="0"/>
            <w:vAlign w:val="center"/>
          </w:tcPr>
          <w:p w14:paraId="6260DA3E">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noWrap w:val="0"/>
            <w:vAlign w:val="center"/>
          </w:tcPr>
          <w:p w14:paraId="4F14481A">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3427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29553E51">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w:t>
            </w:r>
          </w:p>
        </w:tc>
        <w:tc>
          <w:tcPr>
            <w:tcW w:w="886" w:type="dxa"/>
            <w:noWrap w:val="0"/>
            <w:vAlign w:val="center"/>
          </w:tcPr>
          <w:p w14:paraId="76311830">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w:t>
            </w:r>
          </w:p>
        </w:tc>
        <w:tc>
          <w:tcPr>
            <w:tcW w:w="2693" w:type="dxa"/>
            <w:noWrap w:val="0"/>
            <w:vAlign w:val="center"/>
          </w:tcPr>
          <w:p w14:paraId="51095640">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noWrap w:val="0"/>
            <w:vAlign w:val="center"/>
          </w:tcPr>
          <w:p w14:paraId="62415214">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1D1F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shd w:val="clear" w:color="auto" w:fill="DEEAF6"/>
            <w:noWrap w:val="0"/>
            <w:vAlign w:val="center"/>
          </w:tcPr>
          <w:p w14:paraId="528F14F6">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bCs/>
                <w:szCs w:val="21"/>
              </w:rPr>
              <w:t>招标文件中未标注“★”或“▲”的商务条款</w:t>
            </w:r>
          </w:p>
        </w:tc>
      </w:tr>
      <w:tr w14:paraId="1861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2A602297">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1</w:t>
            </w:r>
          </w:p>
        </w:tc>
        <w:tc>
          <w:tcPr>
            <w:tcW w:w="886" w:type="dxa"/>
            <w:noWrap w:val="0"/>
            <w:vAlign w:val="center"/>
          </w:tcPr>
          <w:p w14:paraId="5C7B45A5">
            <w:pPr>
              <w:widowControl w:val="0"/>
              <w:autoSpaceDE w:val="0"/>
              <w:autoSpaceDN w:val="0"/>
              <w:adjustRightInd w:val="0"/>
              <w:snapToGrid w:val="0"/>
              <w:ind w:firstLine="0" w:firstLineChars="0"/>
              <w:jc w:val="center"/>
              <w:rPr>
                <w:rFonts w:ascii="宋体" w:hAnsi="宋体"/>
                <w:szCs w:val="21"/>
              </w:rPr>
            </w:pPr>
            <w:r>
              <w:rPr>
                <w:rFonts w:ascii="宋体" w:hAnsi="宋体"/>
                <w:szCs w:val="21"/>
              </w:rPr>
              <w:t>…</w:t>
            </w:r>
          </w:p>
        </w:tc>
        <w:tc>
          <w:tcPr>
            <w:tcW w:w="2693" w:type="dxa"/>
            <w:noWrap w:val="0"/>
            <w:vAlign w:val="center"/>
          </w:tcPr>
          <w:p w14:paraId="1ADEF2CC">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noWrap w:val="0"/>
            <w:vAlign w:val="center"/>
          </w:tcPr>
          <w:p w14:paraId="3D33DBA0">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12DE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1A2F9237">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w:t>
            </w:r>
          </w:p>
        </w:tc>
        <w:tc>
          <w:tcPr>
            <w:tcW w:w="886" w:type="dxa"/>
            <w:noWrap w:val="0"/>
            <w:vAlign w:val="center"/>
          </w:tcPr>
          <w:p w14:paraId="13AD4CB3">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w:t>
            </w:r>
          </w:p>
        </w:tc>
        <w:tc>
          <w:tcPr>
            <w:tcW w:w="2693" w:type="dxa"/>
            <w:noWrap w:val="0"/>
            <w:vAlign w:val="center"/>
          </w:tcPr>
          <w:p w14:paraId="0C048B29">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noWrap w:val="0"/>
            <w:vAlign w:val="center"/>
          </w:tcPr>
          <w:p w14:paraId="042F865B">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3731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shd w:val="clear" w:color="auto" w:fill="DEEAF6"/>
            <w:noWrap w:val="0"/>
            <w:vAlign w:val="center"/>
          </w:tcPr>
          <w:p w14:paraId="72A9FB96">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bCs/>
                <w:szCs w:val="21"/>
              </w:rPr>
              <w:t>招标文件中合同条款、补充文件、答疑中的条款</w:t>
            </w:r>
          </w:p>
        </w:tc>
      </w:tr>
      <w:tr w14:paraId="317E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01511889">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1</w:t>
            </w:r>
          </w:p>
        </w:tc>
        <w:tc>
          <w:tcPr>
            <w:tcW w:w="886" w:type="dxa"/>
            <w:noWrap w:val="0"/>
            <w:vAlign w:val="center"/>
          </w:tcPr>
          <w:p w14:paraId="79457241">
            <w:pPr>
              <w:widowControl w:val="0"/>
              <w:autoSpaceDE w:val="0"/>
              <w:autoSpaceDN w:val="0"/>
              <w:adjustRightInd w:val="0"/>
              <w:snapToGrid w:val="0"/>
              <w:ind w:firstLine="0" w:firstLineChars="0"/>
              <w:jc w:val="center"/>
              <w:rPr>
                <w:rFonts w:ascii="宋体" w:hAnsi="宋体"/>
                <w:szCs w:val="21"/>
              </w:rPr>
            </w:pPr>
            <w:r>
              <w:rPr>
                <w:rFonts w:ascii="宋体" w:hAnsi="宋体"/>
                <w:szCs w:val="21"/>
              </w:rPr>
              <w:t>…</w:t>
            </w:r>
          </w:p>
        </w:tc>
        <w:tc>
          <w:tcPr>
            <w:tcW w:w="2693" w:type="dxa"/>
            <w:noWrap w:val="0"/>
            <w:vAlign w:val="center"/>
          </w:tcPr>
          <w:p w14:paraId="21E4AAE9">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noWrap w:val="0"/>
            <w:vAlign w:val="center"/>
          </w:tcPr>
          <w:p w14:paraId="33E225BE">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61F4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noWrap w:val="0"/>
            <w:vAlign w:val="center"/>
          </w:tcPr>
          <w:p w14:paraId="72A6DF2F">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w:t>
            </w:r>
          </w:p>
        </w:tc>
        <w:tc>
          <w:tcPr>
            <w:tcW w:w="886" w:type="dxa"/>
            <w:noWrap w:val="0"/>
            <w:vAlign w:val="center"/>
          </w:tcPr>
          <w:p w14:paraId="2429AADD">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w:t>
            </w:r>
          </w:p>
        </w:tc>
        <w:tc>
          <w:tcPr>
            <w:tcW w:w="2693" w:type="dxa"/>
            <w:noWrap w:val="0"/>
            <w:vAlign w:val="center"/>
          </w:tcPr>
          <w:p w14:paraId="422B4796">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noWrap w:val="0"/>
            <w:vAlign w:val="center"/>
          </w:tcPr>
          <w:p w14:paraId="197937B4">
            <w:pPr>
              <w:widowControl w:val="0"/>
              <w:autoSpaceDE w:val="0"/>
              <w:autoSpaceDN w:val="0"/>
              <w:adjustRightInd w:val="0"/>
              <w:snapToGrid w:val="0"/>
              <w:ind w:firstLine="0" w:firstLineChars="0"/>
              <w:jc w:val="center"/>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60E8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381" w:type="dxa"/>
            <w:gridSpan w:val="4"/>
            <w:tcBorders>
              <w:top w:val="single" w:color="auto" w:sz="4" w:space="0"/>
              <w:left w:val="single" w:color="auto" w:sz="4" w:space="0"/>
              <w:bottom w:val="single" w:color="auto" w:sz="4" w:space="0"/>
              <w:right w:val="single" w:color="auto" w:sz="4" w:space="0"/>
            </w:tcBorders>
            <w:shd w:val="clear" w:color="auto" w:fill="DEEAF6"/>
            <w:noWrap w:val="0"/>
            <w:vAlign w:val="center"/>
          </w:tcPr>
          <w:p w14:paraId="44E762D9">
            <w:pPr>
              <w:widowControl w:val="0"/>
              <w:autoSpaceDE w:val="0"/>
              <w:autoSpaceDN w:val="0"/>
              <w:adjustRightInd w:val="0"/>
              <w:snapToGrid w:val="0"/>
              <w:ind w:firstLine="0" w:firstLineChars="0"/>
              <w:jc w:val="left"/>
              <w:rPr>
                <w:rFonts w:ascii="宋体" w:hAnsi="宋体"/>
                <w:b/>
                <w:bCs/>
                <w:sz w:val="24"/>
              </w:rPr>
            </w:pPr>
            <w:r>
              <w:rPr>
                <w:rFonts w:hint="eastAsia" w:ascii="宋体" w:hAnsi="宋体"/>
                <w:b/>
                <w:bCs/>
                <w:sz w:val="28"/>
                <w:szCs w:val="28"/>
              </w:rPr>
              <w:t>除上述条款以外，我司承诺全部接受并按照招标文件的商务及合同条款要求承担本项目。</w:t>
            </w:r>
          </w:p>
        </w:tc>
      </w:tr>
    </w:tbl>
    <w:p w14:paraId="154D008F">
      <w:pPr>
        <w:widowControl w:val="0"/>
        <w:autoSpaceDE w:val="0"/>
        <w:autoSpaceDN w:val="0"/>
        <w:adjustRightInd w:val="0"/>
        <w:snapToGrid w:val="0"/>
        <w:ind w:firstLine="0" w:firstLineChars="0"/>
        <w:rPr>
          <w:rFonts w:ascii="宋体" w:hAnsi="宋体"/>
          <w:b/>
          <w:szCs w:val="21"/>
        </w:rPr>
      </w:pPr>
      <w:r>
        <w:rPr>
          <w:rFonts w:hint="eastAsia" w:ascii="宋体" w:hAnsi="宋体"/>
          <w:b/>
          <w:szCs w:val="21"/>
        </w:rPr>
        <w:t>重要提示：</w:t>
      </w:r>
    </w:p>
    <w:p w14:paraId="4AA64382">
      <w:pPr>
        <w:widowControl w:val="0"/>
        <w:autoSpaceDE w:val="0"/>
        <w:autoSpaceDN w:val="0"/>
        <w:adjustRightInd w:val="0"/>
        <w:snapToGrid w:val="0"/>
        <w:ind w:firstLine="0" w:firstLineChars="0"/>
        <w:rPr>
          <w:rFonts w:ascii="宋体" w:hAnsi="宋体"/>
          <w:szCs w:val="21"/>
        </w:rPr>
      </w:pPr>
      <w:r>
        <w:rPr>
          <w:rFonts w:hint="eastAsia" w:ascii="宋体" w:hAnsi="宋体"/>
          <w:szCs w:val="21"/>
        </w:rPr>
        <w:t>1、投标人须在仔细阅读招标文件后，将投标文件响应与招标文件（含补遗、澄清文件）不一致的商务及合同条款填写在本表中，包括高于或低于招标文件要求的所有条款。</w:t>
      </w:r>
    </w:p>
    <w:p w14:paraId="78B361B9">
      <w:pPr>
        <w:widowControl w:val="0"/>
        <w:autoSpaceDE w:val="0"/>
        <w:autoSpaceDN w:val="0"/>
        <w:adjustRightInd w:val="0"/>
        <w:snapToGrid w:val="0"/>
        <w:ind w:firstLine="0" w:firstLineChars="0"/>
        <w:rPr>
          <w:rFonts w:ascii="宋体" w:hAnsi="宋体"/>
          <w:szCs w:val="21"/>
        </w:rPr>
      </w:pPr>
      <w:r>
        <w:rPr>
          <w:rFonts w:hint="eastAsia" w:ascii="宋体" w:hAnsi="宋体"/>
          <w:szCs w:val="21"/>
        </w:rPr>
        <w:t>2、投标文件中所有与招标文件商务和合同要求不一致的内容必须在本表中做出说明，未在本表中做出说明的差异，即使在投标文件的其他部分做出了说明，招标人（买方）也有权在评标时或履行合同时拒绝接受，并可要求中标人按照招标文件的要求继续履行合同，投标人拒绝履行的将视为违约。</w:t>
      </w:r>
    </w:p>
    <w:p w14:paraId="6F0F67A1">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3、投标人必须提供本表，如对招标文件商务条款及合同内容完全接受，则无需填写相关内容。</w:t>
      </w:r>
    </w:p>
    <w:p w14:paraId="7844D33A">
      <w:pPr>
        <w:widowControl w:val="0"/>
        <w:wordWrap w:val="0"/>
        <w:autoSpaceDE w:val="0"/>
        <w:autoSpaceDN w:val="0"/>
        <w:adjustRightInd w:val="0"/>
        <w:snapToGrid w:val="0"/>
        <w:ind w:firstLine="0" w:firstLineChars="0"/>
        <w:jc w:val="left"/>
        <w:rPr>
          <w:rFonts w:hint="eastAsia" w:ascii="宋体" w:hAnsi="宋体"/>
          <w:sz w:val="22"/>
          <w:szCs w:val="22"/>
        </w:rPr>
      </w:pPr>
      <w:bookmarkStart w:id="443" w:name="_Toc201742868"/>
      <w:bookmarkStart w:id="444" w:name="_Hlk532143053"/>
      <w:bookmarkStart w:id="445" w:name="_Toc201719125"/>
      <w:bookmarkStart w:id="446" w:name="_Toc201743123"/>
      <w:bookmarkStart w:id="447" w:name="_Toc201401665"/>
      <w:bookmarkStart w:id="448" w:name="_Toc201997953"/>
      <w:bookmarkStart w:id="449" w:name="_Toc390444144"/>
      <w:bookmarkStart w:id="450" w:name="_Toc280341019"/>
      <w:bookmarkStart w:id="451" w:name="_Toc201743121"/>
      <w:bookmarkStart w:id="452" w:name="_Toc390444143"/>
      <w:bookmarkStart w:id="453" w:name="_Toc201742866"/>
      <w:bookmarkStart w:id="454" w:name="_Toc199215951"/>
      <w:bookmarkStart w:id="455" w:name="_Toc280341018"/>
      <w:bookmarkStart w:id="456" w:name="_Toc370197705"/>
      <w:bookmarkStart w:id="457" w:name="_Toc201401663"/>
      <w:bookmarkStart w:id="458" w:name="_Toc201719123"/>
      <w:bookmarkStart w:id="459" w:name="_Toc201997951"/>
    </w:p>
    <w:p w14:paraId="246A0D9D">
      <w:pPr>
        <w:widowControl w:val="0"/>
        <w:wordWrap w:val="0"/>
        <w:autoSpaceDE w:val="0"/>
        <w:autoSpaceDN w:val="0"/>
        <w:adjustRightInd w:val="0"/>
        <w:snapToGrid w:val="0"/>
        <w:ind w:firstLine="0" w:firstLineChars="0"/>
        <w:jc w:val="left"/>
        <w:rPr>
          <w:rFonts w:ascii="宋体" w:hAnsi="宋体"/>
          <w:sz w:val="22"/>
          <w:szCs w:val="22"/>
          <w:u w:val="single"/>
        </w:rPr>
      </w:pPr>
      <w:r>
        <w:rPr>
          <w:rFonts w:hint="eastAsia" w:ascii="宋体" w:hAnsi="宋体"/>
          <w:sz w:val="22"/>
          <w:szCs w:val="22"/>
        </w:rPr>
        <w:t>投标人：</w:t>
      </w:r>
      <w:r>
        <w:rPr>
          <w:rFonts w:hint="eastAsia" w:ascii="宋体" w:hAnsi="宋体"/>
          <w:sz w:val="22"/>
          <w:szCs w:val="22"/>
          <w:u w:val="single"/>
        </w:rPr>
        <w:t xml:space="preserve">                                         </w:t>
      </w:r>
    </w:p>
    <w:p w14:paraId="1EED2CF5">
      <w:pPr>
        <w:widowControl w:val="0"/>
        <w:autoSpaceDE w:val="0"/>
        <w:autoSpaceDN w:val="0"/>
        <w:adjustRightInd w:val="0"/>
        <w:snapToGrid w:val="0"/>
        <w:ind w:firstLine="0" w:firstLineChars="0"/>
        <w:jc w:val="left"/>
        <w:outlineLvl w:val="2"/>
        <w:rPr>
          <w:rFonts w:ascii="宋体" w:hAnsi="宋体"/>
          <w:szCs w:val="21"/>
        </w:rPr>
      </w:pPr>
      <w:r>
        <w:rPr>
          <w:rFonts w:ascii="宋体" w:hAnsi="宋体"/>
          <w:szCs w:val="21"/>
        </w:rPr>
        <w:br w:type="page"/>
      </w:r>
      <w:r>
        <w:rPr>
          <w:rFonts w:hint="eastAsia" w:ascii="宋体" w:hAnsi="宋体" w:eastAsia="宋体" w:cs="Times New Roman"/>
          <w:b/>
        </w:rPr>
        <w:t>B4、</w:t>
      </w:r>
      <w:bookmarkEnd w:id="443"/>
      <w:bookmarkEnd w:id="444"/>
      <w:bookmarkEnd w:id="445"/>
      <w:bookmarkEnd w:id="446"/>
      <w:bookmarkEnd w:id="447"/>
      <w:bookmarkEnd w:id="448"/>
      <w:bookmarkEnd w:id="449"/>
      <w:bookmarkEnd w:id="450"/>
      <w:r>
        <w:rPr>
          <w:rFonts w:hint="eastAsia" w:ascii="宋体" w:hAnsi="宋体" w:eastAsia="宋体" w:cs="Times New Roman"/>
          <w:b/>
        </w:rPr>
        <w:t>其他</w:t>
      </w:r>
    </w:p>
    <w:p w14:paraId="609C7B04">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投标人认为应补充提供的其他文件资料或说明</w:t>
      </w:r>
      <w:r>
        <w:rPr>
          <w:rFonts w:ascii="宋体" w:hAnsi="宋体"/>
          <w:szCs w:val="21"/>
        </w:rPr>
        <w:t>。</w:t>
      </w:r>
    </w:p>
    <w:p w14:paraId="09571845">
      <w:pPr>
        <w:widowControl w:val="0"/>
        <w:autoSpaceDE w:val="0"/>
        <w:autoSpaceDN w:val="0"/>
        <w:adjustRightInd w:val="0"/>
        <w:snapToGrid w:val="0"/>
        <w:ind w:firstLine="0" w:firstLineChars="0"/>
        <w:jc w:val="center"/>
        <w:outlineLvl w:val="1"/>
        <w:rPr>
          <w:rFonts w:ascii="宋体" w:hAnsi="宋体"/>
          <w:b/>
          <w:sz w:val="44"/>
          <w:szCs w:val="44"/>
        </w:rPr>
      </w:pPr>
      <w:r>
        <w:rPr>
          <w:rFonts w:ascii="宋体" w:hAnsi="宋体"/>
          <w:bCs/>
          <w:szCs w:val="21"/>
        </w:rPr>
        <w:br w:type="page"/>
      </w:r>
      <w:bookmarkStart w:id="460" w:name="_Toc23968"/>
      <w:bookmarkStart w:id="461" w:name="_Toc16575"/>
      <w:r>
        <w:rPr>
          <w:rFonts w:hint="eastAsia" w:ascii="宋体" w:hAnsi="宋体" w:eastAsia="宋体" w:cs="Times New Roman"/>
          <w:b/>
          <w:sz w:val="44"/>
          <w:szCs w:val="44"/>
        </w:rPr>
        <w:t>三、技术标部分</w:t>
      </w:r>
      <w:bookmarkEnd w:id="460"/>
      <w:bookmarkEnd w:id="461"/>
    </w:p>
    <w:p w14:paraId="251CE764">
      <w:pPr>
        <w:widowControl w:val="0"/>
        <w:autoSpaceDE w:val="0"/>
        <w:autoSpaceDN w:val="0"/>
        <w:adjustRightInd w:val="0"/>
        <w:snapToGrid w:val="0"/>
        <w:ind w:firstLine="0" w:firstLineChars="0"/>
        <w:jc w:val="left"/>
        <w:outlineLvl w:val="2"/>
        <w:rPr>
          <w:rFonts w:ascii="宋体" w:hAnsi="宋体"/>
          <w:b/>
          <w:szCs w:val="21"/>
        </w:rPr>
      </w:pPr>
      <w:r>
        <w:rPr>
          <w:rFonts w:ascii="宋体" w:hAnsi="宋体" w:cs="Courier New"/>
          <w:b/>
          <w:bCs/>
          <w:sz w:val="84"/>
          <w:szCs w:val="84"/>
        </w:rPr>
        <w:br w:type="page"/>
      </w:r>
      <w:bookmarkStart w:id="462" w:name="_Hlk532143411"/>
      <w:r>
        <w:rPr>
          <w:rFonts w:hint="eastAsia" w:ascii="宋体" w:hAnsi="宋体" w:eastAsia="宋体" w:cs="Times New Roman"/>
          <w:b/>
        </w:rPr>
        <w:t>C1、技术条款总体响应表</w:t>
      </w:r>
    </w:p>
    <w:p w14:paraId="78F1B1EA">
      <w:pPr>
        <w:widowControl w:val="0"/>
        <w:autoSpaceDE w:val="0"/>
        <w:autoSpaceDN w:val="0"/>
        <w:adjustRightInd w:val="0"/>
        <w:snapToGrid w:val="0"/>
        <w:ind w:firstLine="0" w:firstLineChars="0"/>
        <w:jc w:val="center"/>
        <w:rPr>
          <w:rFonts w:ascii="宋体" w:hAnsi="宋体"/>
          <w:b/>
          <w:sz w:val="32"/>
          <w:szCs w:val="32"/>
        </w:rPr>
      </w:pPr>
      <w:r>
        <w:rPr>
          <w:rFonts w:hint="eastAsia" w:ascii="宋体" w:hAnsi="宋体"/>
          <w:b/>
          <w:bCs/>
          <w:kern w:val="0"/>
          <w:sz w:val="32"/>
          <w:szCs w:val="32"/>
        </w:rPr>
        <w:t>技术条款总体响应表</w:t>
      </w:r>
    </w:p>
    <w:tbl>
      <w:tblPr>
        <w:tblStyle w:val="5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27"/>
        <w:gridCol w:w="2552"/>
        <w:gridCol w:w="4133"/>
      </w:tblGrid>
      <w:tr w14:paraId="7CF1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Borders>
              <w:top w:val="single" w:color="auto" w:sz="4" w:space="0"/>
              <w:left w:val="single" w:color="auto" w:sz="4" w:space="0"/>
              <w:bottom w:val="single" w:color="auto" w:sz="4" w:space="0"/>
              <w:right w:val="single" w:color="auto" w:sz="4" w:space="0"/>
            </w:tcBorders>
            <w:shd w:val="clear" w:color="auto" w:fill="DEEAF6"/>
            <w:noWrap w:val="0"/>
            <w:vAlign w:val="center"/>
          </w:tcPr>
          <w:p w14:paraId="3A983934">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序号</w:t>
            </w:r>
          </w:p>
        </w:tc>
        <w:tc>
          <w:tcPr>
            <w:tcW w:w="3579" w:type="dxa"/>
            <w:gridSpan w:val="2"/>
            <w:tcBorders>
              <w:top w:val="single" w:color="auto" w:sz="4" w:space="0"/>
              <w:left w:val="single" w:color="auto" w:sz="4" w:space="0"/>
              <w:bottom w:val="single" w:color="auto" w:sz="4" w:space="0"/>
              <w:right w:val="single" w:color="auto" w:sz="4" w:space="0"/>
            </w:tcBorders>
            <w:shd w:val="clear" w:color="auto" w:fill="DEEAF6"/>
            <w:noWrap w:val="0"/>
            <w:vAlign w:val="center"/>
          </w:tcPr>
          <w:p w14:paraId="252BB598">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招标文件技术要求</w:t>
            </w:r>
          </w:p>
        </w:tc>
        <w:tc>
          <w:tcPr>
            <w:tcW w:w="4133" w:type="dxa"/>
            <w:tcBorders>
              <w:top w:val="single" w:color="auto" w:sz="4" w:space="0"/>
              <w:left w:val="single" w:color="auto" w:sz="4" w:space="0"/>
              <w:bottom w:val="single" w:color="auto" w:sz="4" w:space="0"/>
              <w:right w:val="single" w:color="auto" w:sz="4" w:space="0"/>
            </w:tcBorders>
            <w:shd w:val="clear" w:color="auto" w:fill="DEEAF6"/>
            <w:noWrap w:val="0"/>
            <w:vAlign w:val="center"/>
          </w:tcPr>
          <w:p w14:paraId="0E0B12CC">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投标人响应</w:t>
            </w:r>
          </w:p>
        </w:tc>
      </w:tr>
      <w:tr w14:paraId="5429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3FE8F0B">
            <w:pPr>
              <w:widowControl w:val="0"/>
              <w:autoSpaceDE w:val="0"/>
              <w:autoSpaceDN w:val="0"/>
              <w:adjustRightInd w:val="0"/>
              <w:snapToGrid w:val="0"/>
              <w:ind w:firstLine="0" w:firstLineChars="0"/>
              <w:jc w:val="center"/>
              <w:rPr>
                <w:rFonts w:ascii="宋体" w:hAnsi="宋体"/>
                <w:b/>
                <w:szCs w:val="21"/>
              </w:rPr>
            </w:pPr>
          </w:p>
        </w:tc>
        <w:tc>
          <w:tcPr>
            <w:tcW w:w="1027" w:type="dxa"/>
            <w:tcBorders>
              <w:top w:val="single" w:color="auto" w:sz="4" w:space="0"/>
              <w:left w:val="single" w:color="auto" w:sz="4" w:space="0"/>
              <w:bottom w:val="single" w:color="auto" w:sz="4" w:space="0"/>
              <w:right w:val="single" w:color="auto" w:sz="4" w:space="0"/>
            </w:tcBorders>
            <w:shd w:val="clear" w:color="auto" w:fill="DEEAF6"/>
            <w:noWrap w:val="0"/>
            <w:vAlign w:val="center"/>
          </w:tcPr>
          <w:p w14:paraId="307A9515">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szCs w:val="21"/>
              </w:rPr>
              <w:t>差别项名称</w:t>
            </w:r>
          </w:p>
        </w:tc>
        <w:tc>
          <w:tcPr>
            <w:tcW w:w="2552" w:type="dxa"/>
            <w:tcBorders>
              <w:top w:val="single" w:color="auto" w:sz="4" w:space="0"/>
              <w:left w:val="single" w:color="auto" w:sz="4" w:space="0"/>
              <w:bottom w:val="single" w:color="auto" w:sz="4" w:space="0"/>
              <w:right w:val="single" w:color="auto" w:sz="4" w:space="0"/>
            </w:tcBorders>
            <w:shd w:val="clear" w:color="auto" w:fill="DEEAF6"/>
            <w:noWrap w:val="0"/>
            <w:vAlign w:val="center"/>
          </w:tcPr>
          <w:p w14:paraId="49A29CAE">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szCs w:val="21"/>
              </w:rPr>
              <w:t>差别项招标要求</w:t>
            </w:r>
          </w:p>
        </w:tc>
        <w:tc>
          <w:tcPr>
            <w:tcW w:w="4133" w:type="dxa"/>
            <w:tcBorders>
              <w:top w:val="single" w:color="auto" w:sz="4" w:space="0"/>
              <w:left w:val="single" w:color="auto" w:sz="4" w:space="0"/>
              <w:bottom w:val="single" w:color="auto" w:sz="4" w:space="0"/>
              <w:right w:val="single" w:color="auto" w:sz="4" w:space="0"/>
            </w:tcBorders>
            <w:shd w:val="clear" w:color="auto" w:fill="DEEAF6"/>
            <w:noWrap w:val="0"/>
            <w:vAlign w:val="center"/>
          </w:tcPr>
          <w:p w14:paraId="1C909C95">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szCs w:val="21"/>
              </w:rPr>
              <w:t>差别说明</w:t>
            </w:r>
          </w:p>
        </w:tc>
      </w:tr>
      <w:tr w14:paraId="2B28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noWrap w:val="0"/>
            <w:vAlign w:val="center"/>
          </w:tcPr>
          <w:p w14:paraId="5F0DF3D9">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bCs/>
                <w:szCs w:val="21"/>
              </w:rPr>
              <w:t>招标文件中标注“★”的技术条款</w:t>
            </w:r>
          </w:p>
        </w:tc>
      </w:tr>
      <w:tr w14:paraId="1B81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559FB041">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1</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8273250">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E5D2C12">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7B6F5516">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6954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40B2AEE3">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491BCA9F">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C097345">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0F039655">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11AD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noWrap w:val="0"/>
            <w:vAlign w:val="center"/>
          </w:tcPr>
          <w:p w14:paraId="1DCBC489">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bCs/>
                <w:szCs w:val="21"/>
              </w:rPr>
              <w:t>招标文件中标注“▲”的技术条款</w:t>
            </w:r>
          </w:p>
        </w:tc>
      </w:tr>
      <w:tr w14:paraId="6ED9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1236B313">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1</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0354600">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0163377">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6851732E">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2DE6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341197CF">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663DC08E">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DF18850">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38574C60">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7018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noWrap w:val="0"/>
            <w:vAlign w:val="center"/>
          </w:tcPr>
          <w:p w14:paraId="66356501">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bCs/>
                <w:szCs w:val="21"/>
              </w:rPr>
              <w:t>招标文件中未标注“★”或“▲”的技术条款</w:t>
            </w:r>
          </w:p>
        </w:tc>
      </w:tr>
      <w:tr w14:paraId="6D7C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75F7301E">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1</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5F77C80D">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B776B7F">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5C5BA35C">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07F7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6B6F4311">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BE6DFCD">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6E866DE">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1AF617FA">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67EF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gridSpan w:val="4"/>
            <w:tcBorders>
              <w:top w:val="single" w:color="auto" w:sz="4" w:space="0"/>
              <w:left w:val="single" w:color="auto" w:sz="4" w:space="0"/>
              <w:bottom w:val="single" w:color="auto" w:sz="4" w:space="0"/>
              <w:right w:val="single" w:color="auto" w:sz="4" w:space="0"/>
            </w:tcBorders>
            <w:shd w:val="clear" w:color="auto" w:fill="DEEAF6"/>
            <w:noWrap w:val="0"/>
            <w:vAlign w:val="center"/>
          </w:tcPr>
          <w:p w14:paraId="291CF708">
            <w:pPr>
              <w:widowControl w:val="0"/>
              <w:autoSpaceDE w:val="0"/>
              <w:autoSpaceDN w:val="0"/>
              <w:adjustRightInd w:val="0"/>
              <w:snapToGrid w:val="0"/>
              <w:ind w:firstLine="0" w:firstLineChars="0"/>
              <w:jc w:val="center"/>
              <w:rPr>
                <w:rFonts w:ascii="宋体" w:hAnsi="宋体"/>
                <w:b/>
                <w:bCs/>
                <w:szCs w:val="21"/>
              </w:rPr>
            </w:pPr>
            <w:r>
              <w:rPr>
                <w:rFonts w:hint="eastAsia" w:ascii="宋体" w:hAnsi="宋体"/>
                <w:b/>
                <w:bCs/>
                <w:szCs w:val="21"/>
              </w:rPr>
              <w:t>招标文件中合同条款、补充文件、答疑中的条款</w:t>
            </w:r>
          </w:p>
        </w:tc>
      </w:tr>
      <w:tr w14:paraId="2665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432B5DAB">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1</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B4AE0A4">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B1AC0A3">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34ED02EC">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3DDF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noWrap w:val="0"/>
            <w:vAlign w:val="center"/>
          </w:tcPr>
          <w:p w14:paraId="4AF57558">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B9ACBC8">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48C4CEF">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见招标文件第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c>
          <w:tcPr>
            <w:tcW w:w="4133" w:type="dxa"/>
            <w:tcBorders>
              <w:top w:val="single" w:color="auto" w:sz="4" w:space="0"/>
              <w:left w:val="single" w:color="auto" w:sz="4" w:space="0"/>
              <w:bottom w:val="single" w:color="auto" w:sz="4" w:space="0"/>
              <w:right w:val="single" w:color="auto" w:sz="4" w:space="0"/>
            </w:tcBorders>
            <w:noWrap w:val="0"/>
            <w:vAlign w:val="center"/>
          </w:tcPr>
          <w:p w14:paraId="337FC194">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差别为：</w:t>
            </w:r>
            <w:r>
              <w:rPr>
                <w:rFonts w:hint="eastAsia" w:ascii="宋体" w:hAnsi="宋体"/>
                <w:szCs w:val="21"/>
                <w:u w:val="single"/>
              </w:rPr>
              <w:t xml:space="preserve">  </w:t>
            </w:r>
            <w:r>
              <w:rPr>
                <w:rFonts w:hint="eastAsia" w:ascii="宋体" w:hAnsi="宋体"/>
                <w:szCs w:val="21"/>
              </w:rPr>
              <w:t>，详见投标文件第</w:t>
            </w:r>
            <w:r>
              <w:rPr>
                <w:rFonts w:hint="eastAsia" w:ascii="宋体" w:hAnsi="宋体"/>
                <w:szCs w:val="21"/>
                <w:u w:val="single"/>
              </w:rPr>
              <w:t xml:space="preserve">  </w:t>
            </w:r>
            <w:r>
              <w:rPr>
                <w:rFonts w:hint="eastAsia" w:ascii="宋体" w:hAnsi="宋体"/>
                <w:szCs w:val="21"/>
              </w:rPr>
              <w:t>页第</w:t>
            </w:r>
            <w:r>
              <w:rPr>
                <w:rFonts w:hint="eastAsia" w:ascii="宋体" w:hAnsi="宋体"/>
                <w:szCs w:val="21"/>
                <w:u w:val="single"/>
              </w:rPr>
              <w:t xml:space="preserve">  </w:t>
            </w:r>
            <w:r>
              <w:rPr>
                <w:rFonts w:hint="eastAsia" w:ascii="宋体" w:hAnsi="宋体"/>
                <w:szCs w:val="21"/>
              </w:rPr>
              <w:t>条</w:t>
            </w:r>
          </w:p>
        </w:tc>
      </w:tr>
      <w:tr w14:paraId="5E991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381" w:type="dxa"/>
            <w:gridSpan w:val="4"/>
            <w:tcBorders>
              <w:top w:val="single" w:color="auto" w:sz="4" w:space="0"/>
              <w:left w:val="single" w:color="auto" w:sz="4" w:space="0"/>
              <w:bottom w:val="single" w:color="auto" w:sz="4" w:space="0"/>
              <w:right w:val="single" w:color="auto" w:sz="4" w:space="0"/>
            </w:tcBorders>
            <w:shd w:val="clear" w:color="auto" w:fill="DEEAF6"/>
            <w:noWrap w:val="0"/>
            <w:vAlign w:val="center"/>
          </w:tcPr>
          <w:p w14:paraId="40944749">
            <w:pPr>
              <w:widowControl w:val="0"/>
              <w:autoSpaceDE w:val="0"/>
              <w:autoSpaceDN w:val="0"/>
              <w:adjustRightInd w:val="0"/>
              <w:snapToGrid w:val="0"/>
              <w:ind w:firstLine="0" w:firstLineChars="0"/>
              <w:jc w:val="left"/>
              <w:rPr>
                <w:rFonts w:ascii="宋体" w:hAnsi="宋体"/>
                <w:b/>
                <w:bCs/>
                <w:sz w:val="24"/>
              </w:rPr>
            </w:pPr>
            <w:r>
              <w:rPr>
                <w:rFonts w:hint="eastAsia" w:ascii="宋体" w:hAnsi="宋体"/>
                <w:b/>
                <w:bCs/>
                <w:sz w:val="28"/>
                <w:szCs w:val="28"/>
              </w:rPr>
              <w:t>除上述条款以外，我司承诺全部接受并按照招标文件的技术及合同条款要求承担本项目。</w:t>
            </w:r>
          </w:p>
        </w:tc>
      </w:tr>
    </w:tbl>
    <w:p w14:paraId="7FC4D66A">
      <w:pPr>
        <w:widowControl w:val="0"/>
        <w:autoSpaceDE w:val="0"/>
        <w:autoSpaceDN w:val="0"/>
        <w:adjustRightInd w:val="0"/>
        <w:snapToGrid w:val="0"/>
        <w:ind w:firstLine="0" w:firstLineChars="0"/>
        <w:jc w:val="left"/>
        <w:rPr>
          <w:rFonts w:ascii="宋体" w:hAnsi="宋体"/>
          <w:b/>
          <w:szCs w:val="21"/>
        </w:rPr>
      </w:pPr>
      <w:r>
        <w:rPr>
          <w:rFonts w:hint="eastAsia" w:ascii="宋体" w:hAnsi="宋体"/>
          <w:b/>
          <w:szCs w:val="21"/>
        </w:rPr>
        <w:t>重要提示：</w:t>
      </w:r>
    </w:p>
    <w:p w14:paraId="30904202">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1、投标人须在仔细阅读招标文件后，将投标文件响应与招标文件（含补遗、澄清文件）不一致的技术条款填写在本表中，包括高于或低于招标文件要求的所有条款。</w:t>
      </w:r>
    </w:p>
    <w:p w14:paraId="2CA5FAE7">
      <w:pPr>
        <w:widowControl w:val="0"/>
        <w:autoSpaceDE w:val="0"/>
        <w:autoSpaceDN w:val="0"/>
        <w:adjustRightInd w:val="0"/>
        <w:snapToGrid w:val="0"/>
        <w:ind w:firstLine="0" w:firstLineChars="0"/>
        <w:jc w:val="left"/>
        <w:rPr>
          <w:rFonts w:ascii="宋体" w:hAnsi="宋体"/>
          <w:szCs w:val="21"/>
        </w:rPr>
      </w:pPr>
      <w:r>
        <w:rPr>
          <w:rFonts w:hint="eastAsia" w:ascii="宋体" w:hAnsi="宋体"/>
          <w:szCs w:val="21"/>
        </w:rPr>
        <w:t>2、投标文件中所有与招标文件技术要求不一致的内容必须在本表中做出说明，未在本表中做出说明的差异，即使在投标文件的其他部分做出了说明，招标人（买方）也有权在评标时或履行合同时拒绝接受，并可要求中标人按照招标文件的要求继续履行合同，投标人拒绝履行的将视为违约。</w:t>
      </w:r>
    </w:p>
    <w:p w14:paraId="442904AB">
      <w:pPr>
        <w:widowControl w:val="0"/>
        <w:autoSpaceDE w:val="0"/>
        <w:autoSpaceDN w:val="0"/>
        <w:adjustRightInd w:val="0"/>
        <w:snapToGrid w:val="0"/>
        <w:ind w:firstLine="0" w:firstLineChars="0"/>
        <w:rPr>
          <w:rFonts w:hint="eastAsia" w:ascii="宋体" w:hAnsi="宋体"/>
          <w:szCs w:val="21"/>
        </w:rPr>
      </w:pPr>
      <w:r>
        <w:rPr>
          <w:rFonts w:hint="eastAsia" w:ascii="宋体" w:hAnsi="宋体"/>
          <w:szCs w:val="21"/>
        </w:rPr>
        <w:t>3、投标人必须提供本表，如对招标文件技术条款及合同内容完全接受，则无需填写相关内容。</w:t>
      </w:r>
    </w:p>
    <w:p w14:paraId="0DE67333">
      <w:pPr>
        <w:widowControl w:val="0"/>
        <w:autoSpaceDE w:val="0"/>
        <w:autoSpaceDN w:val="0"/>
        <w:adjustRightInd w:val="0"/>
        <w:snapToGrid w:val="0"/>
        <w:ind w:firstLine="0" w:firstLineChars="0"/>
        <w:jc w:val="left"/>
        <w:rPr>
          <w:rFonts w:hint="eastAsia" w:ascii="宋体" w:hAnsi="宋体"/>
          <w:szCs w:val="21"/>
        </w:rPr>
      </w:pPr>
    </w:p>
    <w:p w14:paraId="61ED04C9">
      <w:pPr>
        <w:widowControl w:val="0"/>
        <w:wordWrap w:val="0"/>
        <w:autoSpaceDE w:val="0"/>
        <w:autoSpaceDN w:val="0"/>
        <w:adjustRightInd w:val="0"/>
        <w:snapToGrid w:val="0"/>
        <w:ind w:firstLine="0" w:firstLineChars="0"/>
        <w:jc w:val="left"/>
        <w:rPr>
          <w:rFonts w:ascii="宋体" w:hAnsi="宋体"/>
          <w:sz w:val="22"/>
          <w:szCs w:val="22"/>
          <w:u w:val="single"/>
        </w:rPr>
      </w:pPr>
      <w:r>
        <w:rPr>
          <w:rFonts w:hint="eastAsia" w:ascii="宋体" w:hAnsi="宋体"/>
          <w:sz w:val="22"/>
          <w:szCs w:val="22"/>
        </w:rPr>
        <w:t>投标人：</w:t>
      </w:r>
      <w:r>
        <w:rPr>
          <w:rFonts w:hint="eastAsia" w:ascii="宋体" w:hAnsi="宋体"/>
          <w:sz w:val="22"/>
          <w:szCs w:val="22"/>
          <w:u w:val="single"/>
        </w:rPr>
        <w:t xml:space="preserve">                                         </w:t>
      </w:r>
    </w:p>
    <w:p w14:paraId="4C81F6E7">
      <w:pPr>
        <w:widowControl w:val="0"/>
        <w:autoSpaceDE w:val="0"/>
        <w:autoSpaceDN w:val="0"/>
        <w:adjustRightInd w:val="0"/>
        <w:snapToGrid w:val="0"/>
        <w:ind w:firstLine="0" w:firstLineChars="0"/>
        <w:jc w:val="left"/>
        <w:rPr>
          <w:rFonts w:ascii="宋体" w:hAnsi="宋体"/>
          <w:szCs w:val="21"/>
        </w:rPr>
      </w:pPr>
    </w:p>
    <w:p w14:paraId="17619A9F">
      <w:pPr>
        <w:widowControl w:val="0"/>
        <w:autoSpaceDE w:val="0"/>
        <w:autoSpaceDN w:val="0"/>
        <w:adjustRightInd w:val="0"/>
        <w:snapToGrid w:val="0"/>
        <w:ind w:firstLine="0" w:firstLineChars="0"/>
        <w:jc w:val="left"/>
        <w:outlineLvl w:val="2"/>
        <w:rPr>
          <w:rFonts w:ascii="宋体" w:hAnsi="宋体"/>
          <w:szCs w:val="21"/>
          <w:u w:val="single"/>
        </w:rPr>
      </w:pPr>
      <w:r>
        <w:rPr>
          <w:rFonts w:ascii="宋体" w:hAnsi="宋体"/>
          <w:szCs w:val="21"/>
          <w:u w:val="single"/>
        </w:rPr>
        <w:br w:type="page"/>
      </w:r>
      <w:bookmarkEnd w:id="451"/>
      <w:bookmarkEnd w:id="452"/>
      <w:bookmarkEnd w:id="453"/>
      <w:bookmarkEnd w:id="454"/>
      <w:bookmarkEnd w:id="455"/>
      <w:bookmarkEnd w:id="456"/>
      <w:bookmarkEnd w:id="457"/>
      <w:bookmarkEnd w:id="458"/>
      <w:bookmarkEnd w:id="459"/>
      <w:bookmarkEnd w:id="462"/>
      <w:bookmarkStart w:id="463" w:name="_Toc390444157"/>
      <w:bookmarkStart w:id="464" w:name="_Toc201401708"/>
      <w:bookmarkStart w:id="465" w:name="_Toc201742912"/>
      <w:bookmarkStart w:id="466" w:name="_Toc201997996"/>
      <w:bookmarkStart w:id="467" w:name="_Toc201719168"/>
      <w:bookmarkStart w:id="468" w:name="_Toc280341042"/>
      <w:bookmarkStart w:id="469" w:name="_Toc201743167"/>
      <w:bookmarkStart w:id="470" w:name="_Toc373139290"/>
      <w:bookmarkStart w:id="471" w:name="_Toc199215991"/>
      <w:bookmarkStart w:id="472" w:name="_Toc102385731"/>
      <w:bookmarkStart w:id="473" w:name="_Toc102316715"/>
      <w:bookmarkStart w:id="474" w:name="_Toc103258639"/>
      <w:bookmarkStart w:id="475" w:name="_Toc103258079"/>
      <w:bookmarkStart w:id="476" w:name="_Toc102392597"/>
      <w:bookmarkStart w:id="477" w:name="_Toc153177847"/>
      <w:bookmarkStart w:id="478" w:name="_Toc102318076"/>
      <w:bookmarkStart w:id="479" w:name="_Toc103734977"/>
      <w:bookmarkStart w:id="480" w:name="_Toc102391902"/>
      <w:bookmarkStart w:id="481" w:name="_Toc103704738"/>
      <w:bookmarkStart w:id="482" w:name="_Toc102316949"/>
      <w:bookmarkStart w:id="483" w:name="_Toc102316470"/>
      <w:bookmarkStart w:id="484" w:name="_Toc103256567"/>
      <w:bookmarkStart w:id="485" w:name="_Toc102315646"/>
      <w:bookmarkStart w:id="486" w:name="_Toc103257484"/>
      <w:bookmarkStart w:id="487" w:name="_Toc102319448"/>
      <w:bookmarkStart w:id="488" w:name="_Toc153524107"/>
      <w:bookmarkStart w:id="489" w:name="_Toc153591804"/>
      <w:bookmarkStart w:id="490" w:name="_Toc103257699"/>
      <w:r>
        <w:rPr>
          <w:rFonts w:hint="eastAsia" w:ascii="宋体" w:hAnsi="宋体" w:eastAsia="宋体" w:cs="Times New Roman"/>
          <w:b/>
        </w:rPr>
        <w:t>C2、</w:t>
      </w:r>
      <w:bookmarkEnd w:id="463"/>
      <w:bookmarkEnd w:id="464"/>
      <w:bookmarkEnd w:id="465"/>
      <w:bookmarkEnd w:id="466"/>
      <w:bookmarkEnd w:id="467"/>
      <w:bookmarkEnd w:id="468"/>
      <w:bookmarkEnd w:id="469"/>
      <w:bookmarkEnd w:id="470"/>
      <w:bookmarkEnd w:id="471"/>
      <w:bookmarkStart w:id="491" w:name="_Toc201742915"/>
      <w:bookmarkStart w:id="492" w:name="_Toc201743170"/>
      <w:bookmarkStart w:id="493" w:name="_Toc373139292"/>
      <w:bookmarkStart w:id="494" w:name="_Toc201997999"/>
      <w:bookmarkStart w:id="495" w:name="_Toc390444159"/>
      <w:bookmarkStart w:id="496" w:name="_Toc201719171"/>
      <w:r>
        <w:rPr>
          <w:rFonts w:hint="eastAsia" w:ascii="宋体" w:hAnsi="宋体" w:eastAsia="宋体" w:cs="Times New Roman"/>
          <w:b/>
        </w:rPr>
        <w:t>投标施工方案</w:t>
      </w:r>
    </w:p>
    <w:p w14:paraId="55EF3301">
      <w:pPr>
        <w:widowControl w:val="0"/>
        <w:autoSpaceDE w:val="0"/>
        <w:autoSpaceDN w:val="0"/>
        <w:adjustRightInd w:val="0"/>
        <w:snapToGrid w:val="0"/>
        <w:ind w:firstLine="0" w:firstLineChars="0"/>
        <w:rPr>
          <w:rFonts w:ascii="宋体" w:hAnsi="宋体"/>
          <w:b/>
        </w:rPr>
      </w:pPr>
      <w:bookmarkStart w:id="497" w:name="_Toc532224263"/>
      <w:bookmarkStart w:id="498" w:name="_Toc525476237"/>
      <w:bookmarkStart w:id="499" w:name="_Toc532227297"/>
      <w:bookmarkStart w:id="500" w:name="_Toc532223579"/>
    </w:p>
    <w:p w14:paraId="53301E40">
      <w:pPr>
        <w:widowControl w:val="0"/>
        <w:autoSpaceDE w:val="0"/>
        <w:autoSpaceDN w:val="0"/>
        <w:adjustRightInd w:val="0"/>
        <w:snapToGrid w:val="0"/>
        <w:ind w:firstLine="0" w:firstLineChars="0"/>
        <w:rPr>
          <w:rFonts w:ascii="宋体" w:hAnsi="宋体"/>
          <w:b/>
        </w:rPr>
      </w:pPr>
      <w:r>
        <w:rPr>
          <w:rFonts w:ascii="宋体" w:hAnsi="宋体"/>
          <w:b/>
        </w:rPr>
        <w:t>施工组织设计</w:t>
      </w:r>
      <w:bookmarkEnd w:id="497"/>
      <w:bookmarkEnd w:id="498"/>
      <w:bookmarkEnd w:id="499"/>
      <w:bookmarkEnd w:id="500"/>
    </w:p>
    <w:p w14:paraId="357E68EE">
      <w:pPr>
        <w:widowControl w:val="0"/>
        <w:autoSpaceDE w:val="0"/>
        <w:autoSpaceDN w:val="0"/>
        <w:adjustRightInd w:val="0"/>
        <w:snapToGrid w:val="0"/>
        <w:ind w:firstLine="0" w:firstLineChars="0"/>
        <w:rPr>
          <w:rFonts w:ascii="宋体" w:hAnsi="宋体"/>
          <w:szCs w:val="21"/>
        </w:rPr>
      </w:pPr>
      <w:r>
        <w:rPr>
          <w:rFonts w:ascii="宋体" w:hAnsi="宋体"/>
          <w:szCs w:val="21"/>
        </w:rPr>
        <w:t>1.</w:t>
      </w:r>
      <w:r>
        <w:rPr>
          <w:rFonts w:hint="eastAsia" w:ascii="宋体" w:hAnsi="宋体"/>
          <w:szCs w:val="21"/>
        </w:rPr>
        <w:tab/>
      </w:r>
      <w:r>
        <w:rPr>
          <w:rFonts w:ascii="宋体" w:hAnsi="宋体"/>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7BF64F2">
      <w:pPr>
        <w:widowControl w:val="0"/>
        <w:autoSpaceDE w:val="0"/>
        <w:autoSpaceDN w:val="0"/>
        <w:adjustRightInd w:val="0"/>
        <w:snapToGrid w:val="0"/>
        <w:ind w:firstLine="0" w:firstLineChars="0"/>
        <w:rPr>
          <w:rFonts w:ascii="宋体" w:hAnsi="宋体"/>
          <w:szCs w:val="21"/>
        </w:rPr>
      </w:pPr>
      <w:r>
        <w:rPr>
          <w:rFonts w:ascii="宋体" w:hAnsi="宋体"/>
          <w:szCs w:val="21"/>
        </w:rPr>
        <w:t>2.</w:t>
      </w:r>
      <w:r>
        <w:rPr>
          <w:rFonts w:hint="eastAsia" w:ascii="宋体" w:hAnsi="宋体"/>
          <w:szCs w:val="21"/>
        </w:rPr>
        <w:tab/>
      </w:r>
      <w:r>
        <w:rPr>
          <w:rFonts w:ascii="宋体" w:hAnsi="宋体"/>
          <w:szCs w:val="21"/>
        </w:rPr>
        <w:t>施工组织设计除采用文字表述外可附下列图表，图表及格式要求附后。</w:t>
      </w:r>
    </w:p>
    <w:p w14:paraId="579B42AA">
      <w:pPr>
        <w:widowControl w:val="0"/>
        <w:autoSpaceDE w:val="0"/>
        <w:autoSpaceDN w:val="0"/>
        <w:adjustRightInd w:val="0"/>
        <w:snapToGrid w:val="0"/>
        <w:ind w:firstLine="0" w:firstLineChars="0"/>
        <w:rPr>
          <w:rFonts w:ascii="宋体" w:hAnsi="宋体"/>
          <w:szCs w:val="21"/>
        </w:rPr>
      </w:pPr>
      <w:r>
        <w:rPr>
          <w:rFonts w:ascii="宋体" w:hAnsi="宋体"/>
          <w:szCs w:val="21"/>
        </w:rPr>
        <w:t>附表一  拟投入本标段的主要施工设备表</w:t>
      </w:r>
    </w:p>
    <w:p w14:paraId="60D4DE58">
      <w:pPr>
        <w:widowControl w:val="0"/>
        <w:autoSpaceDE w:val="0"/>
        <w:autoSpaceDN w:val="0"/>
        <w:adjustRightInd w:val="0"/>
        <w:snapToGrid w:val="0"/>
        <w:ind w:firstLine="0" w:firstLineChars="0"/>
        <w:rPr>
          <w:rFonts w:ascii="宋体" w:hAnsi="宋体"/>
          <w:szCs w:val="21"/>
        </w:rPr>
      </w:pPr>
      <w:r>
        <w:rPr>
          <w:rFonts w:ascii="宋体" w:hAnsi="宋体"/>
          <w:szCs w:val="21"/>
        </w:rPr>
        <w:t>附表二  拟配备本标段的试验和检测仪器设备表</w:t>
      </w:r>
    </w:p>
    <w:p w14:paraId="723E97B1">
      <w:pPr>
        <w:widowControl w:val="0"/>
        <w:autoSpaceDE w:val="0"/>
        <w:autoSpaceDN w:val="0"/>
        <w:adjustRightInd w:val="0"/>
        <w:snapToGrid w:val="0"/>
        <w:ind w:firstLine="0" w:firstLineChars="0"/>
        <w:rPr>
          <w:rFonts w:ascii="宋体" w:hAnsi="宋体"/>
          <w:szCs w:val="21"/>
        </w:rPr>
      </w:pPr>
      <w:r>
        <w:rPr>
          <w:rFonts w:ascii="宋体" w:hAnsi="宋体"/>
          <w:szCs w:val="21"/>
        </w:rPr>
        <w:t>附表三  劳动力计划表</w:t>
      </w:r>
    </w:p>
    <w:p w14:paraId="199917FC">
      <w:pPr>
        <w:widowControl w:val="0"/>
        <w:autoSpaceDE w:val="0"/>
        <w:autoSpaceDN w:val="0"/>
        <w:adjustRightInd w:val="0"/>
        <w:snapToGrid w:val="0"/>
        <w:ind w:firstLine="0" w:firstLineChars="0"/>
        <w:rPr>
          <w:rFonts w:ascii="宋体" w:hAnsi="宋体"/>
          <w:szCs w:val="21"/>
        </w:rPr>
      </w:pPr>
      <w:r>
        <w:rPr>
          <w:rFonts w:ascii="宋体" w:hAnsi="宋体"/>
          <w:szCs w:val="21"/>
        </w:rPr>
        <w:t>附表四  计划开、</w:t>
      </w:r>
      <w:r>
        <w:rPr>
          <w:rFonts w:hint="eastAsia" w:ascii="宋体" w:hAnsi="宋体"/>
        </w:rPr>
        <w:t>竣工</w:t>
      </w:r>
      <w:r>
        <w:rPr>
          <w:rFonts w:ascii="宋体" w:hAnsi="宋体"/>
          <w:szCs w:val="21"/>
        </w:rPr>
        <w:t>日期和施工进度网络图</w:t>
      </w:r>
    </w:p>
    <w:p w14:paraId="3EAA41FB">
      <w:pPr>
        <w:widowControl w:val="0"/>
        <w:autoSpaceDE w:val="0"/>
        <w:autoSpaceDN w:val="0"/>
        <w:adjustRightInd w:val="0"/>
        <w:snapToGrid w:val="0"/>
        <w:ind w:firstLine="0" w:firstLineChars="0"/>
        <w:rPr>
          <w:rFonts w:ascii="宋体" w:hAnsi="宋体"/>
          <w:szCs w:val="21"/>
        </w:rPr>
      </w:pPr>
      <w:r>
        <w:rPr>
          <w:rFonts w:ascii="宋体" w:hAnsi="宋体"/>
          <w:szCs w:val="21"/>
        </w:rPr>
        <w:t>附表五  施工总平面图</w:t>
      </w:r>
    </w:p>
    <w:p w14:paraId="1A106D33">
      <w:pPr>
        <w:widowControl w:val="0"/>
        <w:autoSpaceDE w:val="0"/>
        <w:autoSpaceDN w:val="0"/>
        <w:adjustRightInd w:val="0"/>
        <w:snapToGrid w:val="0"/>
        <w:ind w:firstLine="0" w:firstLineChars="0"/>
        <w:rPr>
          <w:rFonts w:ascii="宋体" w:hAnsi="宋体"/>
          <w:szCs w:val="21"/>
        </w:rPr>
      </w:pPr>
      <w:r>
        <w:rPr>
          <w:rFonts w:ascii="宋体" w:hAnsi="宋体"/>
          <w:szCs w:val="21"/>
        </w:rPr>
        <w:t>附表六  临时用地表</w:t>
      </w:r>
    </w:p>
    <w:p w14:paraId="108684E8">
      <w:pPr>
        <w:widowControl w:val="0"/>
        <w:autoSpaceDE w:val="0"/>
        <w:autoSpaceDN w:val="0"/>
        <w:adjustRightInd w:val="0"/>
        <w:snapToGrid w:val="0"/>
        <w:ind w:firstLine="0" w:firstLineChars="0"/>
        <w:rPr>
          <w:rFonts w:ascii="宋体" w:hAnsi="宋体"/>
          <w:b/>
          <w:bCs/>
        </w:rPr>
      </w:pPr>
      <w:bookmarkStart w:id="501" w:name="_Toc532227298"/>
      <w:bookmarkStart w:id="502" w:name="_Toc532224264"/>
      <w:bookmarkStart w:id="503" w:name="_Toc152045797"/>
      <w:bookmarkStart w:id="504" w:name="_Toc179632817"/>
      <w:bookmarkStart w:id="505" w:name="_Toc525476238"/>
      <w:bookmarkStart w:id="506" w:name="_Toc144974865"/>
      <w:bookmarkStart w:id="507" w:name="_Toc152042586"/>
      <w:bookmarkStart w:id="508" w:name="_Toc532223580"/>
      <w:r>
        <w:rPr>
          <w:rFonts w:ascii="宋体" w:hAnsi="宋体"/>
          <w:b/>
          <w:bCs/>
        </w:rPr>
        <w:br w:type="page"/>
      </w:r>
      <w:r>
        <w:rPr>
          <w:rFonts w:ascii="宋体" w:hAnsi="宋体"/>
          <w:b/>
          <w:bCs/>
        </w:rPr>
        <w:t>附表一：拟投入本标段的主要施工设备表</w:t>
      </w:r>
      <w:bookmarkEnd w:id="501"/>
      <w:bookmarkEnd w:id="502"/>
      <w:bookmarkEnd w:id="503"/>
      <w:bookmarkEnd w:id="504"/>
      <w:bookmarkEnd w:id="505"/>
      <w:bookmarkEnd w:id="506"/>
      <w:bookmarkEnd w:id="507"/>
      <w:bookmarkEnd w:id="508"/>
    </w:p>
    <w:tbl>
      <w:tblPr>
        <w:tblStyle w:val="50"/>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A0B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19B1B77D">
            <w:pPr>
              <w:widowControl w:val="0"/>
              <w:autoSpaceDE w:val="0"/>
              <w:autoSpaceDN w:val="0"/>
              <w:adjustRightInd w:val="0"/>
              <w:snapToGrid w:val="0"/>
              <w:ind w:firstLine="0" w:firstLineChars="0"/>
              <w:rPr>
                <w:rFonts w:ascii="宋体" w:hAnsi="宋体"/>
                <w:szCs w:val="21"/>
              </w:rPr>
            </w:pPr>
            <w:r>
              <w:rPr>
                <w:rFonts w:ascii="宋体" w:hAnsi="宋体"/>
                <w:szCs w:val="21"/>
              </w:rPr>
              <w:t>序号</w:t>
            </w:r>
          </w:p>
        </w:tc>
        <w:tc>
          <w:tcPr>
            <w:tcW w:w="1086" w:type="dxa"/>
            <w:noWrap w:val="0"/>
            <w:vAlign w:val="center"/>
          </w:tcPr>
          <w:p w14:paraId="3BB4F6FD">
            <w:pPr>
              <w:widowControl w:val="0"/>
              <w:autoSpaceDE w:val="0"/>
              <w:autoSpaceDN w:val="0"/>
              <w:adjustRightInd w:val="0"/>
              <w:snapToGrid w:val="0"/>
              <w:ind w:firstLine="0" w:firstLineChars="0"/>
              <w:rPr>
                <w:rFonts w:ascii="宋体" w:hAnsi="宋体"/>
                <w:szCs w:val="21"/>
              </w:rPr>
            </w:pPr>
            <w:r>
              <w:rPr>
                <w:rFonts w:ascii="宋体" w:hAnsi="宋体"/>
                <w:szCs w:val="21"/>
              </w:rPr>
              <w:t>设备名称</w:t>
            </w:r>
          </w:p>
        </w:tc>
        <w:tc>
          <w:tcPr>
            <w:tcW w:w="761" w:type="dxa"/>
            <w:noWrap w:val="0"/>
            <w:vAlign w:val="center"/>
          </w:tcPr>
          <w:p w14:paraId="3CCCA0E4">
            <w:pPr>
              <w:widowControl w:val="0"/>
              <w:autoSpaceDE w:val="0"/>
              <w:autoSpaceDN w:val="0"/>
              <w:adjustRightInd w:val="0"/>
              <w:snapToGrid w:val="0"/>
              <w:ind w:firstLine="0" w:firstLineChars="0"/>
              <w:rPr>
                <w:rFonts w:ascii="宋体" w:hAnsi="宋体"/>
                <w:szCs w:val="21"/>
              </w:rPr>
            </w:pPr>
            <w:r>
              <w:rPr>
                <w:rFonts w:ascii="宋体" w:hAnsi="宋体"/>
                <w:szCs w:val="21"/>
              </w:rPr>
              <w:t>型号</w:t>
            </w:r>
          </w:p>
          <w:p w14:paraId="2B4E3597">
            <w:pPr>
              <w:widowControl w:val="0"/>
              <w:autoSpaceDE w:val="0"/>
              <w:autoSpaceDN w:val="0"/>
              <w:adjustRightInd w:val="0"/>
              <w:snapToGrid w:val="0"/>
              <w:ind w:firstLine="0" w:firstLineChars="0"/>
              <w:rPr>
                <w:rFonts w:ascii="宋体" w:hAnsi="宋体"/>
                <w:szCs w:val="21"/>
              </w:rPr>
            </w:pPr>
            <w:r>
              <w:rPr>
                <w:rFonts w:ascii="宋体" w:hAnsi="宋体"/>
                <w:szCs w:val="21"/>
              </w:rPr>
              <w:t>规格</w:t>
            </w:r>
          </w:p>
        </w:tc>
        <w:tc>
          <w:tcPr>
            <w:tcW w:w="990" w:type="dxa"/>
            <w:noWrap w:val="0"/>
            <w:vAlign w:val="center"/>
          </w:tcPr>
          <w:p w14:paraId="33A2B7DA">
            <w:pPr>
              <w:widowControl w:val="0"/>
              <w:autoSpaceDE w:val="0"/>
              <w:autoSpaceDN w:val="0"/>
              <w:adjustRightInd w:val="0"/>
              <w:snapToGrid w:val="0"/>
              <w:ind w:firstLine="0" w:firstLineChars="0"/>
              <w:rPr>
                <w:rFonts w:ascii="宋体" w:hAnsi="宋体"/>
                <w:szCs w:val="21"/>
              </w:rPr>
            </w:pPr>
            <w:r>
              <w:rPr>
                <w:rFonts w:ascii="宋体" w:hAnsi="宋体"/>
                <w:szCs w:val="21"/>
              </w:rPr>
              <w:t>数量</w:t>
            </w:r>
          </w:p>
        </w:tc>
        <w:tc>
          <w:tcPr>
            <w:tcW w:w="672" w:type="dxa"/>
            <w:noWrap w:val="0"/>
            <w:vAlign w:val="center"/>
          </w:tcPr>
          <w:p w14:paraId="1AD4304F">
            <w:pPr>
              <w:widowControl w:val="0"/>
              <w:autoSpaceDE w:val="0"/>
              <w:autoSpaceDN w:val="0"/>
              <w:adjustRightInd w:val="0"/>
              <w:snapToGrid w:val="0"/>
              <w:ind w:firstLine="0" w:firstLineChars="0"/>
              <w:rPr>
                <w:rFonts w:ascii="宋体" w:hAnsi="宋体"/>
                <w:szCs w:val="21"/>
              </w:rPr>
            </w:pPr>
            <w:r>
              <w:rPr>
                <w:rFonts w:ascii="宋体" w:hAnsi="宋体"/>
                <w:szCs w:val="21"/>
              </w:rPr>
              <w:t>国别</w:t>
            </w:r>
          </w:p>
          <w:p w14:paraId="56311C97">
            <w:pPr>
              <w:widowControl w:val="0"/>
              <w:autoSpaceDE w:val="0"/>
              <w:autoSpaceDN w:val="0"/>
              <w:adjustRightInd w:val="0"/>
              <w:snapToGrid w:val="0"/>
              <w:ind w:firstLine="0" w:firstLineChars="0"/>
              <w:rPr>
                <w:rFonts w:ascii="宋体" w:hAnsi="宋体"/>
                <w:szCs w:val="21"/>
              </w:rPr>
            </w:pPr>
            <w:r>
              <w:rPr>
                <w:rFonts w:ascii="宋体" w:hAnsi="宋体"/>
                <w:szCs w:val="21"/>
              </w:rPr>
              <w:t>产地</w:t>
            </w:r>
          </w:p>
        </w:tc>
        <w:tc>
          <w:tcPr>
            <w:tcW w:w="738" w:type="dxa"/>
            <w:noWrap w:val="0"/>
            <w:vAlign w:val="center"/>
          </w:tcPr>
          <w:p w14:paraId="38C36462">
            <w:pPr>
              <w:widowControl w:val="0"/>
              <w:autoSpaceDE w:val="0"/>
              <w:autoSpaceDN w:val="0"/>
              <w:adjustRightInd w:val="0"/>
              <w:snapToGrid w:val="0"/>
              <w:ind w:firstLine="0" w:firstLineChars="0"/>
              <w:rPr>
                <w:rFonts w:ascii="宋体" w:hAnsi="宋体"/>
                <w:szCs w:val="21"/>
              </w:rPr>
            </w:pPr>
            <w:r>
              <w:rPr>
                <w:rFonts w:ascii="宋体" w:hAnsi="宋体"/>
                <w:szCs w:val="21"/>
              </w:rPr>
              <w:t>制造</w:t>
            </w:r>
          </w:p>
          <w:p w14:paraId="15FE3B7D">
            <w:pPr>
              <w:widowControl w:val="0"/>
              <w:autoSpaceDE w:val="0"/>
              <w:autoSpaceDN w:val="0"/>
              <w:adjustRightInd w:val="0"/>
              <w:snapToGrid w:val="0"/>
              <w:ind w:firstLine="0" w:firstLineChars="0"/>
              <w:rPr>
                <w:rFonts w:ascii="宋体" w:hAnsi="宋体"/>
                <w:szCs w:val="21"/>
              </w:rPr>
            </w:pPr>
            <w:r>
              <w:rPr>
                <w:rFonts w:ascii="宋体" w:hAnsi="宋体"/>
                <w:szCs w:val="21"/>
              </w:rPr>
              <w:t>年份</w:t>
            </w:r>
          </w:p>
        </w:tc>
        <w:tc>
          <w:tcPr>
            <w:tcW w:w="1212" w:type="dxa"/>
            <w:noWrap w:val="0"/>
            <w:vAlign w:val="center"/>
          </w:tcPr>
          <w:p w14:paraId="24A65DF9">
            <w:pPr>
              <w:widowControl w:val="0"/>
              <w:autoSpaceDE w:val="0"/>
              <w:autoSpaceDN w:val="0"/>
              <w:adjustRightInd w:val="0"/>
              <w:snapToGrid w:val="0"/>
              <w:ind w:firstLine="0" w:firstLineChars="0"/>
              <w:rPr>
                <w:rFonts w:ascii="宋体" w:hAnsi="宋体"/>
                <w:szCs w:val="21"/>
              </w:rPr>
            </w:pPr>
            <w:r>
              <w:rPr>
                <w:rFonts w:ascii="宋体" w:hAnsi="宋体"/>
                <w:szCs w:val="21"/>
              </w:rPr>
              <w:t>额定功率（</w:t>
            </w:r>
            <w:r>
              <w:rPr>
                <w:rFonts w:hint="eastAsia" w:ascii="宋体" w:hAnsi="宋体"/>
                <w:szCs w:val="21"/>
              </w:rPr>
              <w:t>K</w:t>
            </w:r>
            <w:r>
              <w:rPr>
                <w:rFonts w:ascii="宋体" w:hAnsi="宋体"/>
                <w:szCs w:val="21"/>
              </w:rPr>
              <w:t>W）</w:t>
            </w:r>
          </w:p>
        </w:tc>
        <w:tc>
          <w:tcPr>
            <w:tcW w:w="874" w:type="dxa"/>
            <w:noWrap w:val="0"/>
            <w:vAlign w:val="center"/>
          </w:tcPr>
          <w:p w14:paraId="01DE66A2">
            <w:pPr>
              <w:widowControl w:val="0"/>
              <w:autoSpaceDE w:val="0"/>
              <w:autoSpaceDN w:val="0"/>
              <w:adjustRightInd w:val="0"/>
              <w:snapToGrid w:val="0"/>
              <w:ind w:firstLine="0" w:firstLineChars="0"/>
              <w:rPr>
                <w:rFonts w:ascii="宋体" w:hAnsi="宋体"/>
                <w:szCs w:val="21"/>
              </w:rPr>
            </w:pPr>
            <w:r>
              <w:rPr>
                <w:rFonts w:ascii="宋体" w:hAnsi="宋体"/>
                <w:szCs w:val="21"/>
              </w:rPr>
              <w:t>生产</w:t>
            </w:r>
          </w:p>
          <w:p w14:paraId="51FB2D8E">
            <w:pPr>
              <w:widowControl w:val="0"/>
              <w:autoSpaceDE w:val="0"/>
              <w:autoSpaceDN w:val="0"/>
              <w:adjustRightInd w:val="0"/>
              <w:snapToGrid w:val="0"/>
              <w:ind w:firstLine="0" w:firstLineChars="0"/>
              <w:rPr>
                <w:rFonts w:ascii="宋体" w:hAnsi="宋体"/>
                <w:szCs w:val="21"/>
              </w:rPr>
            </w:pPr>
            <w:r>
              <w:rPr>
                <w:rFonts w:ascii="宋体" w:hAnsi="宋体"/>
                <w:szCs w:val="21"/>
              </w:rPr>
              <w:t>能力</w:t>
            </w:r>
          </w:p>
        </w:tc>
        <w:tc>
          <w:tcPr>
            <w:tcW w:w="1055" w:type="dxa"/>
            <w:noWrap w:val="0"/>
            <w:vAlign w:val="center"/>
          </w:tcPr>
          <w:p w14:paraId="68B6621A">
            <w:pPr>
              <w:widowControl w:val="0"/>
              <w:autoSpaceDE w:val="0"/>
              <w:autoSpaceDN w:val="0"/>
              <w:adjustRightInd w:val="0"/>
              <w:snapToGrid w:val="0"/>
              <w:ind w:firstLine="0" w:firstLineChars="0"/>
              <w:rPr>
                <w:rFonts w:ascii="宋体" w:hAnsi="宋体"/>
                <w:szCs w:val="21"/>
              </w:rPr>
            </w:pPr>
            <w:r>
              <w:rPr>
                <w:rFonts w:ascii="宋体" w:hAnsi="宋体"/>
                <w:szCs w:val="21"/>
              </w:rPr>
              <w:t>用于施工部位</w:t>
            </w:r>
          </w:p>
        </w:tc>
        <w:tc>
          <w:tcPr>
            <w:tcW w:w="691" w:type="dxa"/>
            <w:noWrap w:val="0"/>
            <w:vAlign w:val="center"/>
          </w:tcPr>
          <w:p w14:paraId="3DD4088B">
            <w:pPr>
              <w:widowControl w:val="0"/>
              <w:autoSpaceDE w:val="0"/>
              <w:autoSpaceDN w:val="0"/>
              <w:adjustRightInd w:val="0"/>
              <w:snapToGrid w:val="0"/>
              <w:ind w:firstLine="0" w:firstLineChars="0"/>
              <w:rPr>
                <w:rFonts w:ascii="宋体" w:hAnsi="宋体"/>
                <w:szCs w:val="21"/>
              </w:rPr>
            </w:pPr>
            <w:r>
              <w:rPr>
                <w:rFonts w:ascii="宋体" w:hAnsi="宋体"/>
                <w:szCs w:val="21"/>
              </w:rPr>
              <w:t>备注</w:t>
            </w:r>
          </w:p>
        </w:tc>
      </w:tr>
      <w:tr w14:paraId="696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10ED76CC">
            <w:pPr>
              <w:widowControl w:val="0"/>
              <w:autoSpaceDE w:val="0"/>
              <w:autoSpaceDN w:val="0"/>
              <w:adjustRightInd w:val="0"/>
              <w:snapToGrid w:val="0"/>
              <w:ind w:firstLine="0" w:firstLineChars="0"/>
              <w:rPr>
                <w:rFonts w:ascii="宋体" w:hAnsi="宋体"/>
                <w:szCs w:val="21"/>
              </w:rPr>
            </w:pPr>
          </w:p>
        </w:tc>
        <w:tc>
          <w:tcPr>
            <w:tcW w:w="1086" w:type="dxa"/>
            <w:noWrap w:val="0"/>
            <w:vAlign w:val="center"/>
          </w:tcPr>
          <w:p w14:paraId="7AA76C8E">
            <w:pPr>
              <w:widowControl w:val="0"/>
              <w:autoSpaceDE w:val="0"/>
              <w:autoSpaceDN w:val="0"/>
              <w:adjustRightInd w:val="0"/>
              <w:snapToGrid w:val="0"/>
              <w:ind w:firstLine="0" w:firstLineChars="0"/>
              <w:rPr>
                <w:rFonts w:ascii="宋体" w:hAnsi="宋体"/>
                <w:szCs w:val="21"/>
              </w:rPr>
            </w:pPr>
          </w:p>
        </w:tc>
        <w:tc>
          <w:tcPr>
            <w:tcW w:w="761" w:type="dxa"/>
            <w:noWrap w:val="0"/>
            <w:vAlign w:val="center"/>
          </w:tcPr>
          <w:p w14:paraId="5F24DB37">
            <w:pPr>
              <w:widowControl w:val="0"/>
              <w:autoSpaceDE w:val="0"/>
              <w:autoSpaceDN w:val="0"/>
              <w:adjustRightInd w:val="0"/>
              <w:snapToGrid w:val="0"/>
              <w:ind w:firstLine="0" w:firstLineChars="0"/>
              <w:rPr>
                <w:rFonts w:ascii="宋体" w:hAnsi="宋体"/>
                <w:szCs w:val="21"/>
              </w:rPr>
            </w:pPr>
          </w:p>
        </w:tc>
        <w:tc>
          <w:tcPr>
            <w:tcW w:w="990" w:type="dxa"/>
            <w:noWrap w:val="0"/>
            <w:vAlign w:val="center"/>
          </w:tcPr>
          <w:p w14:paraId="4577CE10">
            <w:pPr>
              <w:widowControl w:val="0"/>
              <w:autoSpaceDE w:val="0"/>
              <w:autoSpaceDN w:val="0"/>
              <w:adjustRightInd w:val="0"/>
              <w:snapToGrid w:val="0"/>
              <w:ind w:firstLine="0" w:firstLineChars="0"/>
              <w:rPr>
                <w:rFonts w:ascii="宋体" w:hAnsi="宋体"/>
                <w:szCs w:val="21"/>
              </w:rPr>
            </w:pPr>
          </w:p>
        </w:tc>
        <w:tc>
          <w:tcPr>
            <w:tcW w:w="672" w:type="dxa"/>
            <w:noWrap w:val="0"/>
            <w:vAlign w:val="center"/>
          </w:tcPr>
          <w:p w14:paraId="20ED0265">
            <w:pPr>
              <w:widowControl w:val="0"/>
              <w:autoSpaceDE w:val="0"/>
              <w:autoSpaceDN w:val="0"/>
              <w:adjustRightInd w:val="0"/>
              <w:snapToGrid w:val="0"/>
              <w:ind w:firstLine="0" w:firstLineChars="0"/>
              <w:rPr>
                <w:rFonts w:ascii="宋体" w:hAnsi="宋体"/>
                <w:szCs w:val="21"/>
              </w:rPr>
            </w:pPr>
          </w:p>
        </w:tc>
        <w:tc>
          <w:tcPr>
            <w:tcW w:w="738" w:type="dxa"/>
            <w:noWrap w:val="0"/>
            <w:vAlign w:val="center"/>
          </w:tcPr>
          <w:p w14:paraId="53D8AA67">
            <w:pPr>
              <w:widowControl w:val="0"/>
              <w:autoSpaceDE w:val="0"/>
              <w:autoSpaceDN w:val="0"/>
              <w:adjustRightInd w:val="0"/>
              <w:snapToGrid w:val="0"/>
              <w:ind w:firstLine="0" w:firstLineChars="0"/>
              <w:rPr>
                <w:rFonts w:ascii="宋体" w:hAnsi="宋体"/>
                <w:szCs w:val="21"/>
              </w:rPr>
            </w:pPr>
          </w:p>
        </w:tc>
        <w:tc>
          <w:tcPr>
            <w:tcW w:w="1212" w:type="dxa"/>
            <w:noWrap w:val="0"/>
            <w:vAlign w:val="center"/>
          </w:tcPr>
          <w:p w14:paraId="0927745E">
            <w:pPr>
              <w:widowControl w:val="0"/>
              <w:autoSpaceDE w:val="0"/>
              <w:autoSpaceDN w:val="0"/>
              <w:adjustRightInd w:val="0"/>
              <w:snapToGrid w:val="0"/>
              <w:ind w:firstLine="0" w:firstLineChars="0"/>
              <w:rPr>
                <w:rFonts w:ascii="宋体" w:hAnsi="宋体"/>
                <w:szCs w:val="21"/>
              </w:rPr>
            </w:pPr>
          </w:p>
        </w:tc>
        <w:tc>
          <w:tcPr>
            <w:tcW w:w="874" w:type="dxa"/>
            <w:noWrap w:val="0"/>
            <w:vAlign w:val="center"/>
          </w:tcPr>
          <w:p w14:paraId="57F24B9C">
            <w:pPr>
              <w:widowControl w:val="0"/>
              <w:autoSpaceDE w:val="0"/>
              <w:autoSpaceDN w:val="0"/>
              <w:adjustRightInd w:val="0"/>
              <w:snapToGrid w:val="0"/>
              <w:ind w:firstLine="0" w:firstLineChars="0"/>
              <w:rPr>
                <w:rFonts w:ascii="宋体" w:hAnsi="宋体"/>
                <w:szCs w:val="21"/>
              </w:rPr>
            </w:pPr>
          </w:p>
        </w:tc>
        <w:tc>
          <w:tcPr>
            <w:tcW w:w="1055" w:type="dxa"/>
            <w:noWrap w:val="0"/>
            <w:vAlign w:val="center"/>
          </w:tcPr>
          <w:p w14:paraId="0FF9550E">
            <w:pPr>
              <w:widowControl w:val="0"/>
              <w:autoSpaceDE w:val="0"/>
              <w:autoSpaceDN w:val="0"/>
              <w:adjustRightInd w:val="0"/>
              <w:snapToGrid w:val="0"/>
              <w:ind w:firstLine="0" w:firstLineChars="0"/>
              <w:rPr>
                <w:rFonts w:ascii="宋体" w:hAnsi="宋体"/>
                <w:szCs w:val="21"/>
              </w:rPr>
            </w:pPr>
          </w:p>
        </w:tc>
        <w:tc>
          <w:tcPr>
            <w:tcW w:w="691" w:type="dxa"/>
            <w:noWrap w:val="0"/>
            <w:vAlign w:val="center"/>
          </w:tcPr>
          <w:p w14:paraId="28439E82">
            <w:pPr>
              <w:widowControl w:val="0"/>
              <w:autoSpaceDE w:val="0"/>
              <w:autoSpaceDN w:val="0"/>
              <w:adjustRightInd w:val="0"/>
              <w:snapToGrid w:val="0"/>
              <w:ind w:firstLine="0" w:firstLineChars="0"/>
              <w:rPr>
                <w:rFonts w:ascii="宋体" w:hAnsi="宋体"/>
                <w:szCs w:val="21"/>
              </w:rPr>
            </w:pPr>
          </w:p>
        </w:tc>
      </w:tr>
      <w:tr w14:paraId="6B9E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14:paraId="1CEF3994">
            <w:pPr>
              <w:widowControl w:val="0"/>
              <w:autoSpaceDE w:val="0"/>
              <w:autoSpaceDN w:val="0"/>
              <w:adjustRightInd w:val="0"/>
              <w:snapToGrid w:val="0"/>
              <w:ind w:firstLine="0" w:firstLineChars="0"/>
              <w:rPr>
                <w:rFonts w:ascii="宋体" w:hAnsi="宋体"/>
                <w:szCs w:val="21"/>
              </w:rPr>
            </w:pPr>
          </w:p>
        </w:tc>
        <w:tc>
          <w:tcPr>
            <w:tcW w:w="1086" w:type="dxa"/>
            <w:noWrap w:val="0"/>
            <w:vAlign w:val="center"/>
          </w:tcPr>
          <w:p w14:paraId="145EC53F">
            <w:pPr>
              <w:widowControl w:val="0"/>
              <w:autoSpaceDE w:val="0"/>
              <w:autoSpaceDN w:val="0"/>
              <w:adjustRightInd w:val="0"/>
              <w:snapToGrid w:val="0"/>
              <w:ind w:firstLine="0" w:firstLineChars="0"/>
              <w:rPr>
                <w:rFonts w:ascii="宋体" w:hAnsi="宋体"/>
                <w:szCs w:val="21"/>
              </w:rPr>
            </w:pPr>
          </w:p>
        </w:tc>
        <w:tc>
          <w:tcPr>
            <w:tcW w:w="761" w:type="dxa"/>
            <w:noWrap w:val="0"/>
            <w:vAlign w:val="center"/>
          </w:tcPr>
          <w:p w14:paraId="7C04B95D">
            <w:pPr>
              <w:widowControl w:val="0"/>
              <w:autoSpaceDE w:val="0"/>
              <w:autoSpaceDN w:val="0"/>
              <w:adjustRightInd w:val="0"/>
              <w:snapToGrid w:val="0"/>
              <w:ind w:firstLine="0" w:firstLineChars="0"/>
              <w:rPr>
                <w:rFonts w:ascii="宋体" w:hAnsi="宋体"/>
                <w:szCs w:val="21"/>
              </w:rPr>
            </w:pPr>
          </w:p>
        </w:tc>
        <w:tc>
          <w:tcPr>
            <w:tcW w:w="990" w:type="dxa"/>
            <w:noWrap w:val="0"/>
            <w:vAlign w:val="center"/>
          </w:tcPr>
          <w:p w14:paraId="6E2BE9BC">
            <w:pPr>
              <w:widowControl w:val="0"/>
              <w:autoSpaceDE w:val="0"/>
              <w:autoSpaceDN w:val="0"/>
              <w:adjustRightInd w:val="0"/>
              <w:snapToGrid w:val="0"/>
              <w:ind w:firstLine="0" w:firstLineChars="0"/>
              <w:rPr>
                <w:rFonts w:ascii="宋体" w:hAnsi="宋体"/>
                <w:szCs w:val="21"/>
              </w:rPr>
            </w:pPr>
          </w:p>
        </w:tc>
        <w:tc>
          <w:tcPr>
            <w:tcW w:w="672" w:type="dxa"/>
            <w:noWrap w:val="0"/>
            <w:vAlign w:val="center"/>
          </w:tcPr>
          <w:p w14:paraId="17A250F4">
            <w:pPr>
              <w:widowControl w:val="0"/>
              <w:autoSpaceDE w:val="0"/>
              <w:autoSpaceDN w:val="0"/>
              <w:adjustRightInd w:val="0"/>
              <w:snapToGrid w:val="0"/>
              <w:ind w:firstLine="0" w:firstLineChars="0"/>
              <w:rPr>
                <w:rFonts w:ascii="宋体" w:hAnsi="宋体"/>
                <w:szCs w:val="21"/>
              </w:rPr>
            </w:pPr>
          </w:p>
        </w:tc>
        <w:tc>
          <w:tcPr>
            <w:tcW w:w="738" w:type="dxa"/>
            <w:noWrap w:val="0"/>
            <w:vAlign w:val="center"/>
          </w:tcPr>
          <w:p w14:paraId="177D0817">
            <w:pPr>
              <w:widowControl w:val="0"/>
              <w:autoSpaceDE w:val="0"/>
              <w:autoSpaceDN w:val="0"/>
              <w:adjustRightInd w:val="0"/>
              <w:snapToGrid w:val="0"/>
              <w:ind w:firstLine="0" w:firstLineChars="0"/>
              <w:rPr>
                <w:rFonts w:ascii="宋体" w:hAnsi="宋体"/>
                <w:szCs w:val="21"/>
              </w:rPr>
            </w:pPr>
          </w:p>
        </w:tc>
        <w:tc>
          <w:tcPr>
            <w:tcW w:w="1212" w:type="dxa"/>
            <w:noWrap w:val="0"/>
            <w:vAlign w:val="center"/>
          </w:tcPr>
          <w:p w14:paraId="4B3B7A43">
            <w:pPr>
              <w:widowControl w:val="0"/>
              <w:autoSpaceDE w:val="0"/>
              <w:autoSpaceDN w:val="0"/>
              <w:adjustRightInd w:val="0"/>
              <w:snapToGrid w:val="0"/>
              <w:ind w:firstLine="0" w:firstLineChars="0"/>
              <w:rPr>
                <w:rFonts w:ascii="宋体" w:hAnsi="宋体"/>
                <w:szCs w:val="21"/>
              </w:rPr>
            </w:pPr>
          </w:p>
        </w:tc>
        <w:tc>
          <w:tcPr>
            <w:tcW w:w="874" w:type="dxa"/>
            <w:noWrap w:val="0"/>
            <w:vAlign w:val="center"/>
          </w:tcPr>
          <w:p w14:paraId="1E550F22">
            <w:pPr>
              <w:widowControl w:val="0"/>
              <w:autoSpaceDE w:val="0"/>
              <w:autoSpaceDN w:val="0"/>
              <w:adjustRightInd w:val="0"/>
              <w:snapToGrid w:val="0"/>
              <w:ind w:firstLine="0" w:firstLineChars="0"/>
              <w:rPr>
                <w:rFonts w:ascii="宋体" w:hAnsi="宋体"/>
                <w:szCs w:val="21"/>
              </w:rPr>
            </w:pPr>
          </w:p>
        </w:tc>
        <w:tc>
          <w:tcPr>
            <w:tcW w:w="1055" w:type="dxa"/>
            <w:noWrap w:val="0"/>
            <w:vAlign w:val="center"/>
          </w:tcPr>
          <w:p w14:paraId="45E4C17D">
            <w:pPr>
              <w:widowControl w:val="0"/>
              <w:autoSpaceDE w:val="0"/>
              <w:autoSpaceDN w:val="0"/>
              <w:adjustRightInd w:val="0"/>
              <w:snapToGrid w:val="0"/>
              <w:ind w:firstLine="0" w:firstLineChars="0"/>
              <w:rPr>
                <w:rFonts w:ascii="宋体" w:hAnsi="宋体"/>
                <w:szCs w:val="21"/>
              </w:rPr>
            </w:pPr>
          </w:p>
        </w:tc>
        <w:tc>
          <w:tcPr>
            <w:tcW w:w="691" w:type="dxa"/>
            <w:noWrap w:val="0"/>
            <w:vAlign w:val="center"/>
          </w:tcPr>
          <w:p w14:paraId="26EEE326">
            <w:pPr>
              <w:widowControl w:val="0"/>
              <w:autoSpaceDE w:val="0"/>
              <w:autoSpaceDN w:val="0"/>
              <w:adjustRightInd w:val="0"/>
              <w:snapToGrid w:val="0"/>
              <w:ind w:firstLine="0" w:firstLineChars="0"/>
              <w:rPr>
                <w:rFonts w:ascii="宋体" w:hAnsi="宋体"/>
                <w:szCs w:val="21"/>
              </w:rPr>
            </w:pPr>
          </w:p>
        </w:tc>
      </w:tr>
      <w:tr w14:paraId="5611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5FBFF67">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76C39E74">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297C6DC9">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08732D04">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492821FC">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0717298F">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4B830586">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79757C0D">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273C287C">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2BDA90A0">
            <w:pPr>
              <w:widowControl w:val="0"/>
              <w:autoSpaceDE w:val="0"/>
              <w:autoSpaceDN w:val="0"/>
              <w:adjustRightInd w:val="0"/>
              <w:snapToGrid w:val="0"/>
              <w:ind w:firstLine="0" w:firstLineChars="0"/>
              <w:rPr>
                <w:rFonts w:ascii="宋体" w:hAnsi="宋体"/>
                <w:szCs w:val="21"/>
              </w:rPr>
            </w:pPr>
          </w:p>
        </w:tc>
      </w:tr>
      <w:tr w14:paraId="61262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0970B61">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66818B09">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55F745BB">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77206FCE">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447B079D">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72F3FBE6">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37E39D98">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7B4434E3">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52A8DEC6">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397DDAAA">
            <w:pPr>
              <w:widowControl w:val="0"/>
              <w:autoSpaceDE w:val="0"/>
              <w:autoSpaceDN w:val="0"/>
              <w:adjustRightInd w:val="0"/>
              <w:snapToGrid w:val="0"/>
              <w:ind w:firstLine="0" w:firstLineChars="0"/>
              <w:rPr>
                <w:rFonts w:ascii="宋体" w:hAnsi="宋体"/>
                <w:szCs w:val="21"/>
              </w:rPr>
            </w:pPr>
          </w:p>
        </w:tc>
      </w:tr>
      <w:tr w14:paraId="60FF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D46C6BD">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15804392">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2B9EEEAA">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7FA78B27">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00824FB">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787375DE">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4D37931">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708E0AA5">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2AC97018">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1F0525DF">
            <w:pPr>
              <w:widowControl w:val="0"/>
              <w:autoSpaceDE w:val="0"/>
              <w:autoSpaceDN w:val="0"/>
              <w:adjustRightInd w:val="0"/>
              <w:snapToGrid w:val="0"/>
              <w:ind w:firstLine="0" w:firstLineChars="0"/>
              <w:rPr>
                <w:rFonts w:ascii="宋体" w:hAnsi="宋体"/>
                <w:szCs w:val="21"/>
              </w:rPr>
            </w:pPr>
          </w:p>
        </w:tc>
      </w:tr>
      <w:tr w14:paraId="1DA1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F087B00">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5390FCBD">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512EB0BD">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6CDFBB99">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8F90EBB">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1E8BE04F">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405104A1">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506E7032">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2EE3C35A">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54396FA2">
            <w:pPr>
              <w:widowControl w:val="0"/>
              <w:autoSpaceDE w:val="0"/>
              <w:autoSpaceDN w:val="0"/>
              <w:adjustRightInd w:val="0"/>
              <w:snapToGrid w:val="0"/>
              <w:ind w:firstLine="0" w:firstLineChars="0"/>
              <w:rPr>
                <w:rFonts w:ascii="宋体" w:hAnsi="宋体"/>
                <w:szCs w:val="21"/>
              </w:rPr>
            </w:pPr>
          </w:p>
        </w:tc>
      </w:tr>
      <w:tr w14:paraId="5C5A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55480E6E">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3FCA1AD7">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2450A8A5">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3692CC2A">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23B5F0A8">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51ACB0E5">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0485BD9E">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3E97DE4F">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10DDC308">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55A73435">
            <w:pPr>
              <w:widowControl w:val="0"/>
              <w:autoSpaceDE w:val="0"/>
              <w:autoSpaceDN w:val="0"/>
              <w:adjustRightInd w:val="0"/>
              <w:snapToGrid w:val="0"/>
              <w:ind w:firstLine="0" w:firstLineChars="0"/>
              <w:rPr>
                <w:rFonts w:ascii="宋体" w:hAnsi="宋体"/>
                <w:szCs w:val="21"/>
              </w:rPr>
            </w:pPr>
          </w:p>
        </w:tc>
      </w:tr>
      <w:tr w14:paraId="5375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5ACD5508">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77F268C8">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3D896EC4">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33E45CC4">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E9E27D0">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77E340AE">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6A69352A">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7911D6B9">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5E3A56F1">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50F1FA72">
            <w:pPr>
              <w:widowControl w:val="0"/>
              <w:autoSpaceDE w:val="0"/>
              <w:autoSpaceDN w:val="0"/>
              <w:adjustRightInd w:val="0"/>
              <w:snapToGrid w:val="0"/>
              <w:ind w:firstLine="0" w:firstLineChars="0"/>
              <w:rPr>
                <w:rFonts w:ascii="宋体" w:hAnsi="宋体"/>
                <w:szCs w:val="21"/>
              </w:rPr>
            </w:pPr>
          </w:p>
        </w:tc>
      </w:tr>
      <w:tr w14:paraId="2A84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5F54A21D">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727EB472">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3EC39E75">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294A9477">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4FB917F8">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5BD8DE96">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0710096C">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344EEBF2">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64469A1D">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6CC381C3">
            <w:pPr>
              <w:widowControl w:val="0"/>
              <w:autoSpaceDE w:val="0"/>
              <w:autoSpaceDN w:val="0"/>
              <w:adjustRightInd w:val="0"/>
              <w:snapToGrid w:val="0"/>
              <w:ind w:firstLine="0" w:firstLineChars="0"/>
              <w:rPr>
                <w:rFonts w:ascii="宋体" w:hAnsi="宋体"/>
                <w:szCs w:val="21"/>
              </w:rPr>
            </w:pPr>
          </w:p>
        </w:tc>
      </w:tr>
      <w:tr w14:paraId="161B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9D7167E">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017F4DA5">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30FA3D31">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61B765B1">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239A1DF">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4F027574">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0249EDF">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336900CF">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556B7B58">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403A2960">
            <w:pPr>
              <w:widowControl w:val="0"/>
              <w:autoSpaceDE w:val="0"/>
              <w:autoSpaceDN w:val="0"/>
              <w:adjustRightInd w:val="0"/>
              <w:snapToGrid w:val="0"/>
              <w:ind w:firstLine="0" w:firstLineChars="0"/>
              <w:rPr>
                <w:rFonts w:ascii="宋体" w:hAnsi="宋体"/>
                <w:szCs w:val="21"/>
              </w:rPr>
            </w:pPr>
          </w:p>
        </w:tc>
      </w:tr>
      <w:tr w14:paraId="3F22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02AAE7D1">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17DC4A5E">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394B214C">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21AF7778">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472D4D3">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52CA5699">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7D8D0B51">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0C65A677">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1D1B472E">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5277719F">
            <w:pPr>
              <w:widowControl w:val="0"/>
              <w:autoSpaceDE w:val="0"/>
              <w:autoSpaceDN w:val="0"/>
              <w:adjustRightInd w:val="0"/>
              <w:snapToGrid w:val="0"/>
              <w:ind w:firstLine="0" w:firstLineChars="0"/>
              <w:rPr>
                <w:rFonts w:ascii="宋体" w:hAnsi="宋体"/>
                <w:szCs w:val="21"/>
              </w:rPr>
            </w:pPr>
          </w:p>
        </w:tc>
      </w:tr>
      <w:tr w14:paraId="4110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7ADE38D4">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2AE88297">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2B00BD12">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44A03CE8">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1BF35B7A">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6A13D22F">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615C771F">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5391FE05">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017C4DA4">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637ED768">
            <w:pPr>
              <w:widowControl w:val="0"/>
              <w:autoSpaceDE w:val="0"/>
              <w:autoSpaceDN w:val="0"/>
              <w:adjustRightInd w:val="0"/>
              <w:snapToGrid w:val="0"/>
              <w:ind w:firstLine="0" w:firstLineChars="0"/>
              <w:rPr>
                <w:rFonts w:ascii="宋体" w:hAnsi="宋体"/>
                <w:szCs w:val="21"/>
              </w:rPr>
            </w:pPr>
          </w:p>
        </w:tc>
      </w:tr>
      <w:tr w14:paraId="27A6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BFEAF4F">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6F2C010B">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250350C4">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6E8C6E8A">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DE45AF6">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3A12F995">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2DCAE059">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508940EA">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70BD4B3F">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200F4A39">
            <w:pPr>
              <w:widowControl w:val="0"/>
              <w:autoSpaceDE w:val="0"/>
              <w:autoSpaceDN w:val="0"/>
              <w:adjustRightInd w:val="0"/>
              <w:snapToGrid w:val="0"/>
              <w:ind w:firstLine="0" w:firstLineChars="0"/>
              <w:rPr>
                <w:rFonts w:ascii="宋体" w:hAnsi="宋体"/>
                <w:szCs w:val="21"/>
              </w:rPr>
            </w:pPr>
          </w:p>
        </w:tc>
      </w:tr>
      <w:tr w14:paraId="7B6D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2B4D1A8C">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1EF3ADC3">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023BF4E4">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01C97122">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70457C1">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61F65C56">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3248058E">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2C02D473">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55A13987">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16536FCF">
            <w:pPr>
              <w:widowControl w:val="0"/>
              <w:autoSpaceDE w:val="0"/>
              <w:autoSpaceDN w:val="0"/>
              <w:adjustRightInd w:val="0"/>
              <w:snapToGrid w:val="0"/>
              <w:ind w:firstLine="0" w:firstLineChars="0"/>
              <w:rPr>
                <w:rFonts w:ascii="宋体" w:hAnsi="宋体"/>
                <w:szCs w:val="21"/>
              </w:rPr>
            </w:pPr>
          </w:p>
        </w:tc>
      </w:tr>
      <w:tr w14:paraId="4E20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7244608">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335D6144">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5DE81111">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4CC470D4">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1F0E73CA">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272809A2">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7E3F21E5">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40EE3043">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0F6D3B80">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59B21AC3">
            <w:pPr>
              <w:widowControl w:val="0"/>
              <w:autoSpaceDE w:val="0"/>
              <w:autoSpaceDN w:val="0"/>
              <w:adjustRightInd w:val="0"/>
              <w:snapToGrid w:val="0"/>
              <w:ind w:firstLine="0" w:firstLineChars="0"/>
              <w:rPr>
                <w:rFonts w:ascii="宋体" w:hAnsi="宋体"/>
                <w:szCs w:val="21"/>
              </w:rPr>
            </w:pPr>
          </w:p>
        </w:tc>
      </w:tr>
      <w:tr w14:paraId="63CC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878036D">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34005C17">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09A9FB88">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2ACE46B2">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35463AF">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7585ABFC">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83DD008">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0E95C024">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076EDCCE">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672A7247">
            <w:pPr>
              <w:widowControl w:val="0"/>
              <w:autoSpaceDE w:val="0"/>
              <w:autoSpaceDN w:val="0"/>
              <w:adjustRightInd w:val="0"/>
              <w:snapToGrid w:val="0"/>
              <w:ind w:firstLine="0" w:firstLineChars="0"/>
              <w:rPr>
                <w:rFonts w:ascii="宋体" w:hAnsi="宋体"/>
                <w:szCs w:val="21"/>
              </w:rPr>
            </w:pPr>
          </w:p>
        </w:tc>
      </w:tr>
      <w:tr w14:paraId="4B493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CE7BBC1">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489CD9FE">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1E24A6A8">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37C4AEAB">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B6A5038">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3267E029">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07B65F8B">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14FA5FB7">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4EA2A7EC">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7F1A39C5">
            <w:pPr>
              <w:widowControl w:val="0"/>
              <w:autoSpaceDE w:val="0"/>
              <w:autoSpaceDN w:val="0"/>
              <w:adjustRightInd w:val="0"/>
              <w:snapToGrid w:val="0"/>
              <w:ind w:firstLine="0" w:firstLineChars="0"/>
              <w:rPr>
                <w:rFonts w:ascii="宋体" w:hAnsi="宋体"/>
                <w:szCs w:val="21"/>
              </w:rPr>
            </w:pPr>
          </w:p>
        </w:tc>
      </w:tr>
      <w:tr w14:paraId="1E5B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059ED6E">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01DE72F9">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2DEF29B1">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4279A4CF">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54D70CBD">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3B072D6F">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483754BF">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44FB0644">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4E3275BA">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71F5052D">
            <w:pPr>
              <w:widowControl w:val="0"/>
              <w:autoSpaceDE w:val="0"/>
              <w:autoSpaceDN w:val="0"/>
              <w:adjustRightInd w:val="0"/>
              <w:snapToGrid w:val="0"/>
              <w:ind w:firstLine="0" w:firstLineChars="0"/>
              <w:rPr>
                <w:rFonts w:ascii="宋体" w:hAnsi="宋体"/>
                <w:szCs w:val="21"/>
              </w:rPr>
            </w:pPr>
          </w:p>
        </w:tc>
      </w:tr>
      <w:tr w14:paraId="6D1F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5E562CD9">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5302D83F">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237F406C">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56A5BA55">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5D855023">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01F9C9B0">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78B2245">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5A75FD90">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37378BC8">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5BEB1EA1">
            <w:pPr>
              <w:widowControl w:val="0"/>
              <w:autoSpaceDE w:val="0"/>
              <w:autoSpaceDN w:val="0"/>
              <w:adjustRightInd w:val="0"/>
              <w:snapToGrid w:val="0"/>
              <w:ind w:firstLine="0" w:firstLineChars="0"/>
              <w:rPr>
                <w:rFonts w:ascii="宋体" w:hAnsi="宋体"/>
                <w:szCs w:val="21"/>
              </w:rPr>
            </w:pPr>
          </w:p>
        </w:tc>
      </w:tr>
      <w:tr w14:paraId="3D03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347F8F68">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16C011A4">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05BBF893">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78F5449F">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42253B98">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6494ECD8">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4BB828B3">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37D364FB">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1F2E706F">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42B620FF">
            <w:pPr>
              <w:widowControl w:val="0"/>
              <w:autoSpaceDE w:val="0"/>
              <w:autoSpaceDN w:val="0"/>
              <w:adjustRightInd w:val="0"/>
              <w:snapToGrid w:val="0"/>
              <w:ind w:firstLine="0" w:firstLineChars="0"/>
              <w:rPr>
                <w:rFonts w:ascii="宋体" w:hAnsi="宋体"/>
                <w:szCs w:val="21"/>
              </w:rPr>
            </w:pPr>
          </w:p>
        </w:tc>
      </w:tr>
      <w:tr w14:paraId="4CF0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44203E0E">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1FC4EC76">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29EDDD78">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4E7A3983">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4C213B2">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7FAC2298">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16C581BA">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071DF94D">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3B32FB6E">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45FB4BA7">
            <w:pPr>
              <w:widowControl w:val="0"/>
              <w:autoSpaceDE w:val="0"/>
              <w:autoSpaceDN w:val="0"/>
              <w:adjustRightInd w:val="0"/>
              <w:snapToGrid w:val="0"/>
              <w:ind w:firstLine="0" w:firstLineChars="0"/>
              <w:rPr>
                <w:rFonts w:ascii="宋体" w:hAnsi="宋体"/>
                <w:szCs w:val="21"/>
              </w:rPr>
            </w:pPr>
          </w:p>
        </w:tc>
      </w:tr>
      <w:tr w14:paraId="1079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10E530CA">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362D3D00">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1E9DE538">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5AEBFF76">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2CF50F85">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109EB416">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D3E81A8">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2D9E84C0">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03784CBB">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5846FFEC">
            <w:pPr>
              <w:widowControl w:val="0"/>
              <w:autoSpaceDE w:val="0"/>
              <w:autoSpaceDN w:val="0"/>
              <w:adjustRightInd w:val="0"/>
              <w:snapToGrid w:val="0"/>
              <w:ind w:firstLine="0" w:firstLineChars="0"/>
              <w:rPr>
                <w:rFonts w:ascii="宋体" w:hAnsi="宋体"/>
                <w:szCs w:val="21"/>
              </w:rPr>
            </w:pPr>
          </w:p>
        </w:tc>
      </w:tr>
      <w:tr w14:paraId="22E4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14:paraId="688700A9">
            <w:pPr>
              <w:widowControl w:val="0"/>
              <w:autoSpaceDE w:val="0"/>
              <w:autoSpaceDN w:val="0"/>
              <w:adjustRightInd w:val="0"/>
              <w:snapToGrid w:val="0"/>
              <w:ind w:firstLine="0" w:firstLineChars="0"/>
              <w:rPr>
                <w:rFonts w:ascii="宋体" w:hAnsi="宋体"/>
                <w:szCs w:val="21"/>
              </w:rPr>
            </w:pPr>
          </w:p>
        </w:tc>
        <w:tc>
          <w:tcPr>
            <w:tcW w:w="1086" w:type="dxa"/>
            <w:noWrap w:val="0"/>
            <w:vAlign w:val="top"/>
          </w:tcPr>
          <w:p w14:paraId="65D610F3">
            <w:pPr>
              <w:widowControl w:val="0"/>
              <w:autoSpaceDE w:val="0"/>
              <w:autoSpaceDN w:val="0"/>
              <w:adjustRightInd w:val="0"/>
              <w:snapToGrid w:val="0"/>
              <w:ind w:firstLine="0" w:firstLineChars="0"/>
              <w:rPr>
                <w:rFonts w:ascii="宋体" w:hAnsi="宋体"/>
                <w:szCs w:val="21"/>
              </w:rPr>
            </w:pPr>
          </w:p>
        </w:tc>
        <w:tc>
          <w:tcPr>
            <w:tcW w:w="761" w:type="dxa"/>
            <w:noWrap w:val="0"/>
            <w:vAlign w:val="top"/>
          </w:tcPr>
          <w:p w14:paraId="520A12AC">
            <w:pPr>
              <w:widowControl w:val="0"/>
              <w:autoSpaceDE w:val="0"/>
              <w:autoSpaceDN w:val="0"/>
              <w:adjustRightInd w:val="0"/>
              <w:snapToGrid w:val="0"/>
              <w:ind w:firstLine="0" w:firstLineChars="0"/>
              <w:rPr>
                <w:rFonts w:ascii="宋体" w:hAnsi="宋体"/>
                <w:szCs w:val="21"/>
              </w:rPr>
            </w:pPr>
          </w:p>
        </w:tc>
        <w:tc>
          <w:tcPr>
            <w:tcW w:w="990" w:type="dxa"/>
            <w:noWrap w:val="0"/>
            <w:vAlign w:val="top"/>
          </w:tcPr>
          <w:p w14:paraId="6AFE5207">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B3F8BB9">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7BE0E272">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39F7BA32">
            <w:pPr>
              <w:widowControl w:val="0"/>
              <w:autoSpaceDE w:val="0"/>
              <w:autoSpaceDN w:val="0"/>
              <w:adjustRightInd w:val="0"/>
              <w:snapToGrid w:val="0"/>
              <w:ind w:firstLine="0" w:firstLineChars="0"/>
              <w:rPr>
                <w:rFonts w:ascii="宋体" w:hAnsi="宋体"/>
                <w:szCs w:val="21"/>
              </w:rPr>
            </w:pPr>
          </w:p>
        </w:tc>
        <w:tc>
          <w:tcPr>
            <w:tcW w:w="874" w:type="dxa"/>
            <w:noWrap w:val="0"/>
            <w:vAlign w:val="top"/>
          </w:tcPr>
          <w:p w14:paraId="0DC7AEE2">
            <w:pPr>
              <w:widowControl w:val="0"/>
              <w:autoSpaceDE w:val="0"/>
              <w:autoSpaceDN w:val="0"/>
              <w:adjustRightInd w:val="0"/>
              <w:snapToGrid w:val="0"/>
              <w:ind w:firstLine="0" w:firstLineChars="0"/>
              <w:rPr>
                <w:rFonts w:ascii="宋体" w:hAnsi="宋体"/>
                <w:szCs w:val="21"/>
              </w:rPr>
            </w:pPr>
          </w:p>
        </w:tc>
        <w:tc>
          <w:tcPr>
            <w:tcW w:w="1055" w:type="dxa"/>
            <w:noWrap w:val="0"/>
            <w:vAlign w:val="top"/>
          </w:tcPr>
          <w:p w14:paraId="0828B41B">
            <w:pPr>
              <w:widowControl w:val="0"/>
              <w:autoSpaceDE w:val="0"/>
              <w:autoSpaceDN w:val="0"/>
              <w:adjustRightInd w:val="0"/>
              <w:snapToGrid w:val="0"/>
              <w:ind w:firstLine="0" w:firstLineChars="0"/>
              <w:rPr>
                <w:rFonts w:ascii="宋体" w:hAnsi="宋体"/>
                <w:szCs w:val="21"/>
              </w:rPr>
            </w:pPr>
          </w:p>
        </w:tc>
        <w:tc>
          <w:tcPr>
            <w:tcW w:w="691" w:type="dxa"/>
            <w:noWrap w:val="0"/>
            <w:vAlign w:val="top"/>
          </w:tcPr>
          <w:p w14:paraId="725E8187">
            <w:pPr>
              <w:widowControl w:val="0"/>
              <w:autoSpaceDE w:val="0"/>
              <w:autoSpaceDN w:val="0"/>
              <w:adjustRightInd w:val="0"/>
              <w:snapToGrid w:val="0"/>
              <w:ind w:firstLine="0" w:firstLineChars="0"/>
              <w:rPr>
                <w:rFonts w:ascii="宋体" w:hAnsi="宋体"/>
                <w:szCs w:val="21"/>
              </w:rPr>
            </w:pPr>
          </w:p>
        </w:tc>
      </w:tr>
    </w:tbl>
    <w:p w14:paraId="15817712">
      <w:pPr>
        <w:widowControl w:val="0"/>
        <w:autoSpaceDE w:val="0"/>
        <w:autoSpaceDN w:val="0"/>
        <w:adjustRightInd w:val="0"/>
        <w:snapToGrid w:val="0"/>
        <w:ind w:firstLine="0" w:firstLineChars="0"/>
        <w:rPr>
          <w:rFonts w:ascii="宋体" w:hAnsi="宋体"/>
          <w:sz w:val="20"/>
          <w:szCs w:val="20"/>
        </w:rPr>
      </w:pPr>
    </w:p>
    <w:p w14:paraId="213285A8">
      <w:pPr>
        <w:widowControl w:val="0"/>
        <w:autoSpaceDE w:val="0"/>
        <w:autoSpaceDN w:val="0"/>
        <w:adjustRightInd w:val="0"/>
        <w:snapToGrid w:val="0"/>
        <w:ind w:firstLine="0" w:firstLineChars="0"/>
        <w:rPr>
          <w:rFonts w:ascii="宋体" w:hAnsi="宋体"/>
          <w:b/>
          <w:bCs/>
        </w:rPr>
      </w:pPr>
      <w:r>
        <w:rPr>
          <w:rFonts w:ascii="宋体" w:hAnsi="宋体"/>
          <w:sz w:val="20"/>
        </w:rPr>
        <w:br w:type="page"/>
      </w:r>
      <w:bookmarkStart w:id="509" w:name="_Toc144974866"/>
      <w:bookmarkStart w:id="510" w:name="_Toc152045798"/>
      <w:bookmarkStart w:id="511" w:name="_Toc525476239"/>
      <w:bookmarkStart w:id="512" w:name="_Toc532223581"/>
      <w:bookmarkStart w:id="513" w:name="_Toc179632818"/>
      <w:bookmarkStart w:id="514" w:name="_Toc152042587"/>
      <w:bookmarkStart w:id="515" w:name="_Toc532227299"/>
      <w:bookmarkStart w:id="516" w:name="_Toc532224265"/>
      <w:r>
        <w:rPr>
          <w:rFonts w:ascii="宋体" w:hAnsi="宋体"/>
          <w:b/>
          <w:bCs/>
        </w:rPr>
        <w:t>附表二：拟配备本标段的试验和检测仪器设备表</w:t>
      </w:r>
      <w:bookmarkEnd w:id="509"/>
      <w:bookmarkEnd w:id="510"/>
      <w:bookmarkEnd w:id="511"/>
      <w:bookmarkEnd w:id="512"/>
      <w:bookmarkEnd w:id="513"/>
      <w:bookmarkEnd w:id="514"/>
      <w:bookmarkEnd w:id="515"/>
      <w:bookmarkEnd w:id="516"/>
    </w:p>
    <w:tbl>
      <w:tblPr>
        <w:tblStyle w:val="50"/>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5FF7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070E86E6">
            <w:pPr>
              <w:widowControl w:val="0"/>
              <w:autoSpaceDE w:val="0"/>
              <w:autoSpaceDN w:val="0"/>
              <w:adjustRightInd w:val="0"/>
              <w:snapToGrid w:val="0"/>
              <w:ind w:firstLine="0" w:firstLineChars="0"/>
              <w:rPr>
                <w:rFonts w:ascii="宋体" w:hAnsi="宋体"/>
                <w:szCs w:val="21"/>
              </w:rPr>
            </w:pPr>
            <w:r>
              <w:rPr>
                <w:rFonts w:ascii="宋体" w:hAnsi="宋体"/>
                <w:szCs w:val="21"/>
              </w:rPr>
              <w:t>序号</w:t>
            </w:r>
          </w:p>
        </w:tc>
        <w:tc>
          <w:tcPr>
            <w:tcW w:w="1087" w:type="dxa"/>
            <w:noWrap w:val="0"/>
            <w:vAlign w:val="center"/>
          </w:tcPr>
          <w:p w14:paraId="417A1C1C">
            <w:pPr>
              <w:widowControl w:val="0"/>
              <w:autoSpaceDE w:val="0"/>
              <w:autoSpaceDN w:val="0"/>
              <w:adjustRightInd w:val="0"/>
              <w:snapToGrid w:val="0"/>
              <w:ind w:firstLine="0" w:firstLineChars="0"/>
              <w:rPr>
                <w:rFonts w:ascii="宋体" w:hAnsi="宋体"/>
                <w:szCs w:val="21"/>
              </w:rPr>
            </w:pPr>
            <w:r>
              <w:rPr>
                <w:rFonts w:ascii="宋体" w:hAnsi="宋体"/>
                <w:szCs w:val="21"/>
              </w:rPr>
              <w:t>仪器设备名称</w:t>
            </w:r>
          </w:p>
        </w:tc>
        <w:tc>
          <w:tcPr>
            <w:tcW w:w="760" w:type="dxa"/>
            <w:noWrap w:val="0"/>
            <w:vAlign w:val="center"/>
          </w:tcPr>
          <w:p w14:paraId="7C7F3A33">
            <w:pPr>
              <w:widowControl w:val="0"/>
              <w:autoSpaceDE w:val="0"/>
              <w:autoSpaceDN w:val="0"/>
              <w:adjustRightInd w:val="0"/>
              <w:snapToGrid w:val="0"/>
              <w:ind w:firstLine="0" w:firstLineChars="0"/>
              <w:rPr>
                <w:rFonts w:ascii="宋体" w:hAnsi="宋体"/>
                <w:szCs w:val="21"/>
              </w:rPr>
            </w:pPr>
            <w:r>
              <w:rPr>
                <w:rFonts w:ascii="宋体" w:hAnsi="宋体"/>
                <w:szCs w:val="21"/>
              </w:rPr>
              <w:t>型号</w:t>
            </w:r>
          </w:p>
          <w:p w14:paraId="036F2C45">
            <w:pPr>
              <w:widowControl w:val="0"/>
              <w:autoSpaceDE w:val="0"/>
              <w:autoSpaceDN w:val="0"/>
              <w:adjustRightInd w:val="0"/>
              <w:snapToGrid w:val="0"/>
              <w:ind w:firstLine="0" w:firstLineChars="0"/>
              <w:rPr>
                <w:rFonts w:ascii="宋体" w:hAnsi="宋体"/>
                <w:szCs w:val="21"/>
              </w:rPr>
            </w:pPr>
            <w:r>
              <w:rPr>
                <w:rFonts w:ascii="宋体" w:hAnsi="宋体"/>
                <w:szCs w:val="21"/>
              </w:rPr>
              <w:t>规格</w:t>
            </w:r>
          </w:p>
        </w:tc>
        <w:tc>
          <w:tcPr>
            <w:tcW w:w="991" w:type="dxa"/>
            <w:noWrap w:val="0"/>
            <w:vAlign w:val="center"/>
          </w:tcPr>
          <w:p w14:paraId="32978512">
            <w:pPr>
              <w:widowControl w:val="0"/>
              <w:autoSpaceDE w:val="0"/>
              <w:autoSpaceDN w:val="0"/>
              <w:adjustRightInd w:val="0"/>
              <w:snapToGrid w:val="0"/>
              <w:ind w:firstLine="0" w:firstLineChars="0"/>
              <w:rPr>
                <w:rFonts w:ascii="宋体" w:hAnsi="宋体"/>
                <w:szCs w:val="21"/>
              </w:rPr>
            </w:pPr>
            <w:r>
              <w:rPr>
                <w:rFonts w:ascii="宋体" w:hAnsi="宋体"/>
                <w:szCs w:val="21"/>
              </w:rPr>
              <w:t>数量</w:t>
            </w:r>
          </w:p>
        </w:tc>
        <w:tc>
          <w:tcPr>
            <w:tcW w:w="672" w:type="dxa"/>
            <w:noWrap w:val="0"/>
            <w:vAlign w:val="center"/>
          </w:tcPr>
          <w:p w14:paraId="02FBB585">
            <w:pPr>
              <w:widowControl w:val="0"/>
              <w:autoSpaceDE w:val="0"/>
              <w:autoSpaceDN w:val="0"/>
              <w:adjustRightInd w:val="0"/>
              <w:snapToGrid w:val="0"/>
              <w:ind w:firstLine="0" w:firstLineChars="0"/>
              <w:rPr>
                <w:rFonts w:ascii="宋体" w:hAnsi="宋体"/>
                <w:szCs w:val="21"/>
              </w:rPr>
            </w:pPr>
            <w:r>
              <w:rPr>
                <w:rFonts w:ascii="宋体" w:hAnsi="宋体"/>
                <w:szCs w:val="21"/>
              </w:rPr>
              <w:t>国别</w:t>
            </w:r>
          </w:p>
          <w:p w14:paraId="05A25BC3">
            <w:pPr>
              <w:widowControl w:val="0"/>
              <w:autoSpaceDE w:val="0"/>
              <w:autoSpaceDN w:val="0"/>
              <w:adjustRightInd w:val="0"/>
              <w:snapToGrid w:val="0"/>
              <w:ind w:firstLine="0" w:firstLineChars="0"/>
              <w:rPr>
                <w:rFonts w:ascii="宋体" w:hAnsi="宋体"/>
                <w:szCs w:val="21"/>
              </w:rPr>
            </w:pPr>
            <w:r>
              <w:rPr>
                <w:rFonts w:ascii="宋体" w:hAnsi="宋体"/>
                <w:szCs w:val="21"/>
              </w:rPr>
              <w:t>产地</w:t>
            </w:r>
          </w:p>
        </w:tc>
        <w:tc>
          <w:tcPr>
            <w:tcW w:w="738" w:type="dxa"/>
            <w:noWrap w:val="0"/>
            <w:vAlign w:val="center"/>
          </w:tcPr>
          <w:p w14:paraId="7CB90E7B">
            <w:pPr>
              <w:widowControl w:val="0"/>
              <w:autoSpaceDE w:val="0"/>
              <w:autoSpaceDN w:val="0"/>
              <w:adjustRightInd w:val="0"/>
              <w:snapToGrid w:val="0"/>
              <w:ind w:firstLine="0" w:firstLineChars="0"/>
              <w:rPr>
                <w:rFonts w:ascii="宋体" w:hAnsi="宋体"/>
                <w:szCs w:val="21"/>
              </w:rPr>
            </w:pPr>
            <w:r>
              <w:rPr>
                <w:rFonts w:ascii="宋体" w:hAnsi="宋体"/>
                <w:szCs w:val="21"/>
              </w:rPr>
              <w:t>制造</w:t>
            </w:r>
          </w:p>
          <w:p w14:paraId="66ED7885">
            <w:pPr>
              <w:widowControl w:val="0"/>
              <w:autoSpaceDE w:val="0"/>
              <w:autoSpaceDN w:val="0"/>
              <w:adjustRightInd w:val="0"/>
              <w:snapToGrid w:val="0"/>
              <w:ind w:firstLine="0" w:firstLineChars="0"/>
              <w:rPr>
                <w:rFonts w:ascii="宋体" w:hAnsi="宋体"/>
                <w:szCs w:val="21"/>
              </w:rPr>
            </w:pPr>
            <w:r>
              <w:rPr>
                <w:rFonts w:ascii="宋体" w:hAnsi="宋体"/>
                <w:szCs w:val="21"/>
              </w:rPr>
              <w:t>年份</w:t>
            </w:r>
          </w:p>
        </w:tc>
        <w:tc>
          <w:tcPr>
            <w:tcW w:w="1212" w:type="dxa"/>
            <w:noWrap w:val="0"/>
            <w:vAlign w:val="center"/>
          </w:tcPr>
          <w:p w14:paraId="521076A3">
            <w:pPr>
              <w:widowControl w:val="0"/>
              <w:autoSpaceDE w:val="0"/>
              <w:autoSpaceDN w:val="0"/>
              <w:adjustRightInd w:val="0"/>
              <w:snapToGrid w:val="0"/>
              <w:ind w:firstLine="0" w:firstLineChars="0"/>
              <w:rPr>
                <w:rFonts w:ascii="宋体" w:hAnsi="宋体"/>
                <w:szCs w:val="21"/>
              </w:rPr>
            </w:pPr>
            <w:r>
              <w:rPr>
                <w:rFonts w:ascii="宋体" w:hAnsi="宋体"/>
                <w:szCs w:val="21"/>
              </w:rPr>
              <w:t>已使用台时数</w:t>
            </w:r>
          </w:p>
        </w:tc>
        <w:tc>
          <w:tcPr>
            <w:tcW w:w="1653" w:type="dxa"/>
            <w:noWrap w:val="0"/>
            <w:vAlign w:val="center"/>
          </w:tcPr>
          <w:p w14:paraId="50A3B195">
            <w:pPr>
              <w:widowControl w:val="0"/>
              <w:autoSpaceDE w:val="0"/>
              <w:autoSpaceDN w:val="0"/>
              <w:adjustRightInd w:val="0"/>
              <w:snapToGrid w:val="0"/>
              <w:ind w:firstLine="0" w:firstLineChars="0"/>
              <w:rPr>
                <w:rFonts w:ascii="宋体" w:hAnsi="宋体"/>
                <w:szCs w:val="21"/>
              </w:rPr>
            </w:pPr>
            <w:r>
              <w:rPr>
                <w:rFonts w:ascii="宋体" w:hAnsi="宋体"/>
                <w:szCs w:val="21"/>
              </w:rPr>
              <w:t>用途</w:t>
            </w:r>
          </w:p>
        </w:tc>
        <w:tc>
          <w:tcPr>
            <w:tcW w:w="688" w:type="dxa"/>
            <w:noWrap w:val="0"/>
            <w:vAlign w:val="center"/>
          </w:tcPr>
          <w:p w14:paraId="60AA5B7B">
            <w:pPr>
              <w:widowControl w:val="0"/>
              <w:autoSpaceDE w:val="0"/>
              <w:autoSpaceDN w:val="0"/>
              <w:adjustRightInd w:val="0"/>
              <w:snapToGrid w:val="0"/>
              <w:ind w:firstLine="0" w:firstLineChars="0"/>
              <w:rPr>
                <w:rFonts w:ascii="宋体" w:hAnsi="宋体"/>
                <w:szCs w:val="21"/>
              </w:rPr>
            </w:pPr>
            <w:r>
              <w:rPr>
                <w:rFonts w:ascii="宋体" w:hAnsi="宋体"/>
                <w:szCs w:val="21"/>
              </w:rPr>
              <w:t>备注</w:t>
            </w:r>
          </w:p>
        </w:tc>
      </w:tr>
      <w:tr w14:paraId="20DA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4F2169FA">
            <w:pPr>
              <w:widowControl w:val="0"/>
              <w:autoSpaceDE w:val="0"/>
              <w:autoSpaceDN w:val="0"/>
              <w:adjustRightInd w:val="0"/>
              <w:snapToGrid w:val="0"/>
              <w:ind w:firstLine="0" w:firstLineChars="0"/>
              <w:rPr>
                <w:rFonts w:ascii="宋体" w:hAnsi="宋体"/>
                <w:szCs w:val="21"/>
              </w:rPr>
            </w:pPr>
          </w:p>
        </w:tc>
        <w:tc>
          <w:tcPr>
            <w:tcW w:w="1087" w:type="dxa"/>
            <w:noWrap w:val="0"/>
            <w:vAlign w:val="center"/>
          </w:tcPr>
          <w:p w14:paraId="0163F548">
            <w:pPr>
              <w:widowControl w:val="0"/>
              <w:autoSpaceDE w:val="0"/>
              <w:autoSpaceDN w:val="0"/>
              <w:adjustRightInd w:val="0"/>
              <w:snapToGrid w:val="0"/>
              <w:ind w:firstLine="0" w:firstLineChars="0"/>
              <w:rPr>
                <w:rFonts w:ascii="宋体" w:hAnsi="宋体"/>
                <w:szCs w:val="21"/>
              </w:rPr>
            </w:pPr>
          </w:p>
        </w:tc>
        <w:tc>
          <w:tcPr>
            <w:tcW w:w="760" w:type="dxa"/>
            <w:noWrap w:val="0"/>
            <w:vAlign w:val="center"/>
          </w:tcPr>
          <w:p w14:paraId="56879AFE">
            <w:pPr>
              <w:widowControl w:val="0"/>
              <w:autoSpaceDE w:val="0"/>
              <w:autoSpaceDN w:val="0"/>
              <w:adjustRightInd w:val="0"/>
              <w:snapToGrid w:val="0"/>
              <w:ind w:firstLine="0" w:firstLineChars="0"/>
              <w:rPr>
                <w:rFonts w:ascii="宋体" w:hAnsi="宋体"/>
                <w:szCs w:val="21"/>
              </w:rPr>
            </w:pPr>
          </w:p>
        </w:tc>
        <w:tc>
          <w:tcPr>
            <w:tcW w:w="991" w:type="dxa"/>
            <w:noWrap w:val="0"/>
            <w:vAlign w:val="center"/>
          </w:tcPr>
          <w:p w14:paraId="4488907A">
            <w:pPr>
              <w:widowControl w:val="0"/>
              <w:autoSpaceDE w:val="0"/>
              <w:autoSpaceDN w:val="0"/>
              <w:adjustRightInd w:val="0"/>
              <w:snapToGrid w:val="0"/>
              <w:ind w:firstLine="0" w:firstLineChars="0"/>
              <w:rPr>
                <w:rFonts w:ascii="宋体" w:hAnsi="宋体"/>
                <w:szCs w:val="21"/>
              </w:rPr>
            </w:pPr>
          </w:p>
        </w:tc>
        <w:tc>
          <w:tcPr>
            <w:tcW w:w="672" w:type="dxa"/>
            <w:noWrap w:val="0"/>
            <w:vAlign w:val="center"/>
          </w:tcPr>
          <w:p w14:paraId="0BB47D59">
            <w:pPr>
              <w:widowControl w:val="0"/>
              <w:autoSpaceDE w:val="0"/>
              <w:autoSpaceDN w:val="0"/>
              <w:adjustRightInd w:val="0"/>
              <w:snapToGrid w:val="0"/>
              <w:ind w:firstLine="0" w:firstLineChars="0"/>
              <w:rPr>
                <w:rFonts w:ascii="宋体" w:hAnsi="宋体"/>
                <w:szCs w:val="21"/>
              </w:rPr>
            </w:pPr>
          </w:p>
        </w:tc>
        <w:tc>
          <w:tcPr>
            <w:tcW w:w="738" w:type="dxa"/>
            <w:noWrap w:val="0"/>
            <w:vAlign w:val="center"/>
          </w:tcPr>
          <w:p w14:paraId="31CCE24F">
            <w:pPr>
              <w:widowControl w:val="0"/>
              <w:autoSpaceDE w:val="0"/>
              <w:autoSpaceDN w:val="0"/>
              <w:adjustRightInd w:val="0"/>
              <w:snapToGrid w:val="0"/>
              <w:ind w:firstLine="0" w:firstLineChars="0"/>
              <w:rPr>
                <w:rFonts w:ascii="宋体" w:hAnsi="宋体"/>
                <w:szCs w:val="21"/>
              </w:rPr>
            </w:pPr>
          </w:p>
        </w:tc>
        <w:tc>
          <w:tcPr>
            <w:tcW w:w="1212" w:type="dxa"/>
            <w:noWrap w:val="0"/>
            <w:vAlign w:val="center"/>
          </w:tcPr>
          <w:p w14:paraId="43A4EF6B">
            <w:pPr>
              <w:widowControl w:val="0"/>
              <w:autoSpaceDE w:val="0"/>
              <w:autoSpaceDN w:val="0"/>
              <w:adjustRightInd w:val="0"/>
              <w:snapToGrid w:val="0"/>
              <w:ind w:firstLine="0" w:firstLineChars="0"/>
              <w:rPr>
                <w:rFonts w:ascii="宋体" w:hAnsi="宋体"/>
                <w:szCs w:val="21"/>
              </w:rPr>
            </w:pPr>
          </w:p>
        </w:tc>
        <w:tc>
          <w:tcPr>
            <w:tcW w:w="1653" w:type="dxa"/>
            <w:noWrap w:val="0"/>
            <w:vAlign w:val="center"/>
          </w:tcPr>
          <w:p w14:paraId="41D1EF44">
            <w:pPr>
              <w:widowControl w:val="0"/>
              <w:autoSpaceDE w:val="0"/>
              <w:autoSpaceDN w:val="0"/>
              <w:adjustRightInd w:val="0"/>
              <w:snapToGrid w:val="0"/>
              <w:ind w:firstLine="0" w:firstLineChars="0"/>
              <w:rPr>
                <w:rFonts w:ascii="宋体" w:hAnsi="宋体"/>
                <w:szCs w:val="21"/>
              </w:rPr>
            </w:pPr>
          </w:p>
        </w:tc>
        <w:tc>
          <w:tcPr>
            <w:tcW w:w="688" w:type="dxa"/>
            <w:noWrap w:val="0"/>
            <w:vAlign w:val="center"/>
          </w:tcPr>
          <w:p w14:paraId="29029B38">
            <w:pPr>
              <w:widowControl w:val="0"/>
              <w:autoSpaceDE w:val="0"/>
              <w:autoSpaceDN w:val="0"/>
              <w:adjustRightInd w:val="0"/>
              <w:snapToGrid w:val="0"/>
              <w:ind w:firstLine="0" w:firstLineChars="0"/>
              <w:rPr>
                <w:rFonts w:ascii="宋体" w:hAnsi="宋体"/>
                <w:szCs w:val="21"/>
              </w:rPr>
            </w:pPr>
          </w:p>
        </w:tc>
      </w:tr>
      <w:tr w14:paraId="5711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center"/>
          </w:tcPr>
          <w:p w14:paraId="2420E405">
            <w:pPr>
              <w:widowControl w:val="0"/>
              <w:autoSpaceDE w:val="0"/>
              <w:autoSpaceDN w:val="0"/>
              <w:adjustRightInd w:val="0"/>
              <w:snapToGrid w:val="0"/>
              <w:ind w:firstLine="0" w:firstLineChars="0"/>
              <w:rPr>
                <w:rFonts w:ascii="宋体" w:hAnsi="宋体"/>
                <w:szCs w:val="21"/>
              </w:rPr>
            </w:pPr>
          </w:p>
        </w:tc>
        <w:tc>
          <w:tcPr>
            <w:tcW w:w="1087" w:type="dxa"/>
            <w:noWrap w:val="0"/>
            <w:vAlign w:val="center"/>
          </w:tcPr>
          <w:p w14:paraId="687945F2">
            <w:pPr>
              <w:widowControl w:val="0"/>
              <w:autoSpaceDE w:val="0"/>
              <w:autoSpaceDN w:val="0"/>
              <w:adjustRightInd w:val="0"/>
              <w:snapToGrid w:val="0"/>
              <w:ind w:firstLine="0" w:firstLineChars="0"/>
              <w:rPr>
                <w:rFonts w:ascii="宋体" w:hAnsi="宋体"/>
                <w:szCs w:val="21"/>
              </w:rPr>
            </w:pPr>
          </w:p>
        </w:tc>
        <w:tc>
          <w:tcPr>
            <w:tcW w:w="760" w:type="dxa"/>
            <w:noWrap w:val="0"/>
            <w:vAlign w:val="center"/>
          </w:tcPr>
          <w:p w14:paraId="1F520963">
            <w:pPr>
              <w:widowControl w:val="0"/>
              <w:autoSpaceDE w:val="0"/>
              <w:autoSpaceDN w:val="0"/>
              <w:adjustRightInd w:val="0"/>
              <w:snapToGrid w:val="0"/>
              <w:ind w:firstLine="0" w:firstLineChars="0"/>
              <w:rPr>
                <w:rFonts w:ascii="宋体" w:hAnsi="宋体"/>
                <w:szCs w:val="21"/>
              </w:rPr>
            </w:pPr>
          </w:p>
        </w:tc>
        <w:tc>
          <w:tcPr>
            <w:tcW w:w="991" w:type="dxa"/>
            <w:noWrap w:val="0"/>
            <w:vAlign w:val="center"/>
          </w:tcPr>
          <w:p w14:paraId="5E53E126">
            <w:pPr>
              <w:widowControl w:val="0"/>
              <w:autoSpaceDE w:val="0"/>
              <w:autoSpaceDN w:val="0"/>
              <w:adjustRightInd w:val="0"/>
              <w:snapToGrid w:val="0"/>
              <w:ind w:firstLine="0" w:firstLineChars="0"/>
              <w:rPr>
                <w:rFonts w:ascii="宋体" w:hAnsi="宋体"/>
                <w:szCs w:val="21"/>
              </w:rPr>
            </w:pPr>
          </w:p>
        </w:tc>
        <w:tc>
          <w:tcPr>
            <w:tcW w:w="672" w:type="dxa"/>
            <w:noWrap w:val="0"/>
            <w:vAlign w:val="center"/>
          </w:tcPr>
          <w:p w14:paraId="156CDC2E">
            <w:pPr>
              <w:widowControl w:val="0"/>
              <w:autoSpaceDE w:val="0"/>
              <w:autoSpaceDN w:val="0"/>
              <w:adjustRightInd w:val="0"/>
              <w:snapToGrid w:val="0"/>
              <w:ind w:firstLine="0" w:firstLineChars="0"/>
              <w:rPr>
                <w:rFonts w:ascii="宋体" w:hAnsi="宋体"/>
                <w:szCs w:val="21"/>
              </w:rPr>
            </w:pPr>
          </w:p>
        </w:tc>
        <w:tc>
          <w:tcPr>
            <w:tcW w:w="738" w:type="dxa"/>
            <w:noWrap w:val="0"/>
            <w:vAlign w:val="center"/>
          </w:tcPr>
          <w:p w14:paraId="5894EE3F">
            <w:pPr>
              <w:widowControl w:val="0"/>
              <w:autoSpaceDE w:val="0"/>
              <w:autoSpaceDN w:val="0"/>
              <w:adjustRightInd w:val="0"/>
              <w:snapToGrid w:val="0"/>
              <w:ind w:firstLine="0" w:firstLineChars="0"/>
              <w:rPr>
                <w:rFonts w:ascii="宋体" w:hAnsi="宋体"/>
                <w:szCs w:val="21"/>
              </w:rPr>
            </w:pPr>
          </w:p>
        </w:tc>
        <w:tc>
          <w:tcPr>
            <w:tcW w:w="1212" w:type="dxa"/>
            <w:noWrap w:val="0"/>
            <w:vAlign w:val="center"/>
          </w:tcPr>
          <w:p w14:paraId="0BD504DA">
            <w:pPr>
              <w:widowControl w:val="0"/>
              <w:autoSpaceDE w:val="0"/>
              <w:autoSpaceDN w:val="0"/>
              <w:adjustRightInd w:val="0"/>
              <w:snapToGrid w:val="0"/>
              <w:ind w:firstLine="0" w:firstLineChars="0"/>
              <w:rPr>
                <w:rFonts w:ascii="宋体" w:hAnsi="宋体"/>
                <w:szCs w:val="21"/>
              </w:rPr>
            </w:pPr>
          </w:p>
        </w:tc>
        <w:tc>
          <w:tcPr>
            <w:tcW w:w="1653" w:type="dxa"/>
            <w:noWrap w:val="0"/>
            <w:vAlign w:val="center"/>
          </w:tcPr>
          <w:p w14:paraId="64CCBD0F">
            <w:pPr>
              <w:widowControl w:val="0"/>
              <w:autoSpaceDE w:val="0"/>
              <w:autoSpaceDN w:val="0"/>
              <w:adjustRightInd w:val="0"/>
              <w:snapToGrid w:val="0"/>
              <w:ind w:firstLine="0" w:firstLineChars="0"/>
              <w:rPr>
                <w:rFonts w:ascii="宋体" w:hAnsi="宋体"/>
                <w:szCs w:val="21"/>
              </w:rPr>
            </w:pPr>
          </w:p>
        </w:tc>
        <w:tc>
          <w:tcPr>
            <w:tcW w:w="688" w:type="dxa"/>
            <w:noWrap w:val="0"/>
            <w:vAlign w:val="center"/>
          </w:tcPr>
          <w:p w14:paraId="343052A7">
            <w:pPr>
              <w:widowControl w:val="0"/>
              <w:autoSpaceDE w:val="0"/>
              <w:autoSpaceDN w:val="0"/>
              <w:adjustRightInd w:val="0"/>
              <w:snapToGrid w:val="0"/>
              <w:ind w:firstLine="0" w:firstLineChars="0"/>
              <w:rPr>
                <w:rFonts w:ascii="宋体" w:hAnsi="宋体"/>
                <w:szCs w:val="21"/>
              </w:rPr>
            </w:pPr>
          </w:p>
        </w:tc>
      </w:tr>
      <w:tr w14:paraId="0BA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45291F08">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60F91B04">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33C9E68A">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7581723A">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ACBB6CD">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4E383498">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1E88A24">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636C8596">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4FD497F0">
            <w:pPr>
              <w:widowControl w:val="0"/>
              <w:autoSpaceDE w:val="0"/>
              <w:autoSpaceDN w:val="0"/>
              <w:adjustRightInd w:val="0"/>
              <w:snapToGrid w:val="0"/>
              <w:ind w:firstLine="0" w:firstLineChars="0"/>
              <w:rPr>
                <w:rFonts w:ascii="宋体" w:hAnsi="宋体"/>
                <w:szCs w:val="21"/>
              </w:rPr>
            </w:pPr>
          </w:p>
        </w:tc>
      </w:tr>
      <w:tr w14:paraId="3C5F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FBC9A18">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27488B02">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36C516A5">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2F673F65">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29828FC8">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2CF52421">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29EA58DA">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428A4B9B">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64621DC4">
            <w:pPr>
              <w:widowControl w:val="0"/>
              <w:autoSpaceDE w:val="0"/>
              <w:autoSpaceDN w:val="0"/>
              <w:adjustRightInd w:val="0"/>
              <w:snapToGrid w:val="0"/>
              <w:ind w:firstLine="0" w:firstLineChars="0"/>
              <w:rPr>
                <w:rFonts w:ascii="宋体" w:hAnsi="宋体"/>
                <w:szCs w:val="21"/>
              </w:rPr>
            </w:pPr>
          </w:p>
        </w:tc>
      </w:tr>
      <w:tr w14:paraId="297C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23DC9DD4">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2D0A69BE">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161A2568">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6A60D3AB">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D8E194B">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4AB16590">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4C2E078">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61586351">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3EF86ACF">
            <w:pPr>
              <w:widowControl w:val="0"/>
              <w:autoSpaceDE w:val="0"/>
              <w:autoSpaceDN w:val="0"/>
              <w:adjustRightInd w:val="0"/>
              <w:snapToGrid w:val="0"/>
              <w:ind w:firstLine="0" w:firstLineChars="0"/>
              <w:rPr>
                <w:rFonts w:ascii="宋体" w:hAnsi="宋体"/>
                <w:szCs w:val="21"/>
              </w:rPr>
            </w:pPr>
          </w:p>
        </w:tc>
      </w:tr>
      <w:tr w14:paraId="66E5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1C706D7F">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425B04C0">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5FC8A867">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130B44A7">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6F2528E">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7844C8DE">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1BB03D95">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0E60065F">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1B7800BB">
            <w:pPr>
              <w:widowControl w:val="0"/>
              <w:autoSpaceDE w:val="0"/>
              <w:autoSpaceDN w:val="0"/>
              <w:adjustRightInd w:val="0"/>
              <w:snapToGrid w:val="0"/>
              <w:ind w:firstLine="0" w:firstLineChars="0"/>
              <w:rPr>
                <w:rFonts w:ascii="宋体" w:hAnsi="宋体"/>
                <w:szCs w:val="21"/>
              </w:rPr>
            </w:pPr>
          </w:p>
        </w:tc>
      </w:tr>
      <w:tr w14:paraId="0F47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0EDFB9E7">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13BE804C">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0F328D2A">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54B65D06">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1A80BAB">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13C05D3A">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312A03D7">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6A2D3CAB">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4C68D743">
            <w:pPr>
              <w:widowControl w:val="0"/>
              <w:autoSpaceDE w:val="0"/>
              <w:autoSpaceDN w:val="0"/>
              <w:adjustRightInd w:val="0"/>
              <w:snapToGrid w:val="0"/>
              <w:ind w:firstLine="0" w:firstLineChars="0"/>
              <w:rPr>
                <w:rFonts w:ascii="宋体" w:hAnsi="宋体"/>
                <w:szCs w:val="21"/>
              </w:rPr>
            </w:pPr>
          </w:p>
        </w:tc>
      </w:tr>
      <w:tr w14:paraId="3AD3D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50FEFD4D">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2EF38EFF">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63BBC89E">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7F53C3F4">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5784F306">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3F3BE597">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36C7F3DF">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5455AC1E">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2009E54F">
            <w:pPr>
              <w:widowControl w:val="0"/>
              <w:autoSpaceDE w:val="0"/>
              <w:autoSpaceDN w:val="0"/>
              <w:adjustRightInd w:val="0"/>
              <w:snapToGrid w:val="0"/>
              <w:ind w:firstLine="0" w:firstLineChars="0"/>
              <w:rPr>
                <w:rFonts w:ascii="宋体" w:hAnsi="宋体"/>
                <w:szCs w:val="21"/>
              </w:rPr>
            </w:pPr>
          </w:p>
        </w:tc>
      </w:tr>
      <w:tr w14:paraId="2CAA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1CA35EFA">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15B3B035">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44F0881E">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4E18DE84">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12048B7">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2E160574">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1CB1B3D0">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4E521754">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443DBECC">
            <w:pPr>
              <w:widowControl w:val="0"/>
              <w:autoSpaceDE w:val="0"/>
              <w:autoSpaceDN w:val="0"/>
              <w:adjustRightInd w:val="0"/>
              <w:snapToGrid w:val="0"/>
              <w:ind w:firstLine="0" w:firstLineChars="0"/>
              <w:rPr>
                <w:rFonts w:ascii="宋体" w:hAnsi="宋体"/>
                <w:szCs w:val="21"/>
              </w:rPr>
            </w:pPr>
          </w:p>
        </w:tc>
      </w:tr>
      <w:tr w14:paraId="7782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BF808F8">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2926DB16">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650BD050">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2D990550">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4B007EEB">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1E03C7CD">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1BB266E0">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055DCDF7">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3C9FF884">
            <w:pPr>
              <w:widowControl w:val="0"/>
              <w:autoSpaceDE w:val="0"/>
              <w:autoSpaceDN w:val="0"/>
              <w:adjustRightInd w:val="0"/>
              <w:snapToGrid w:val="0"/>
              <w:ind w:firstLine="0" w:firstLineChars="0"/>
              <w:rPr>
                <w:rFonts w:ascii="宋体" w:hAnsi="宋体"/>
                <w:szCs w:val="21"/>
              </w:rPr>
            </w:pPr>
          </w:p>
        </w:tc>
      </w:tr>
      <w:tr w14:paraId="5D06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1C78E671">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6509534B">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689DAFCA">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4C24A873">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7A09EF4">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6E626071">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75FA218">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45CCD749">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134FA65A">
            <w:pPr>
              <w:widowControl w:val="0"/>
              <w:autoSpaceDE w:val="0"/>
              <w:autoSpaceDN w:val="0"/>
              <w:adjustRightInd w:val="0"/>
              <w:snapToGrid w:val="0"/>
              <w:ind w:firstLine="0" w:firstLineChars="0"/>
              <w:rPr>
                <w:rFonts w:ascii="宋体" w:hAnsi="宋体"/>
                <w:szCs w:val="21"/>
              </w:rPr>
            </w:pPr>
          </w:p>
        </w:tc>
      </w:tr>
      <w:tr w14:paraId="41C5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1128792C">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19EB9E0E">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369DA2D8">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7285F49F">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F6AC124">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2E873B82">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0A3B9527">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3438D346">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0C719A04">
            <w:pPr>
              <w:widowControl w:val="0"/>
              <w:autoSpaceDE w:val="0"/>
              <w:autoSpaceDN w:val="0"/>
              <w:adjustRightInd w:val="0"/>
              <w:snapToGrid w:val="0"/>
              <w:ind w:firstLine="0" w:firstLineChars="0"/>
              <w:rPr>
                <w:rFonts w:ascii="宋体" w:hAnsi="宋体"/>
                <w:szCs w:val="21"/>
              </w:rPr>
            </w:pPr>
          </w:p>
        </w:tc>
      </w:tr>
      <w:tr w14:paraId="4005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5DE46193">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1501CF09">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03D034C1">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3D8C955A">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9377D84">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183683E4">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7D94F40F">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4BC917F6">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0BB4D84A">
            <w:pPr>
              <w:widowControl w:val="0"/>
              <w:autoSpaceDE w:val="0"/>
              <w:autoSpaceDN w:val="0"/>
              <w:adjustRightInd w:val="0"/>
              <w:snapToGrid w:val="0"/>
              <w:ind w:firstLine="0" w:firstLineChars="0"/>
              <w:rPr>
                <w:rFonts w:ascii="宋体" w:hAnsi="宋体"/>
                <w:szCs w:val="21"/>
              </w:rPr>
            </w:pPr>
          </w:p>
        </w:tc>
      </w:tr>
      <w:tr w14:paraId="5D66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754E5C40">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5515F1D1">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5A458FE8">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2B18260C">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6DAC6A01">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401B8019">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848FA5C">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21DC9E01">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583F0D09">
            <w:pPr>
              <w:widowControl w:val="0"/>
              <w:autoSpaceDE w:val="0"/>
              <w:autoSpaceDN w:val="0"/>
              <w:adjustRightInd w:val="0"/>
              <w:snapToGrid w:val="0"/>
              <w:ind w:firstLine="0" w:firstLineChars="0"/>
              <w:rPr>
                <w:rFonts w:ascii="宋体" w:hAnsi="宋体"/>
                <w:szCs w:val="21"/>
              </w:rPr>
            </w:pPr>
          </w:p>
        </w:tc>
      </w:tr>
      <w:tr w14:paraId="0EA0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527FC0EB">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3E614C34">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2CC712F2">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6E1C76A1">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272077C">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41E96997">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301B1F74">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28B7CE64">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3BF1FB8F">
            <w:pPr>
              <w:widowControl w:val="0"/>
              <w:autoSpaceDE w:val="0"/>
              <w:autoSpaceDN w:val="0"/>
              <w:adjustRightInd w:val="0"/>
              <w:snapToGrid w:val="0"/>
              <w:ind w:firstLine="0" w:firstLineChars="0"/>
              <w:rPr>
                <w:rFonts w:ascii="宋体" w:hAnsi="宋体"/>
                <w:szCs w:val="21"/>
              </w:rPr>
            </w:pPr>
          </w:p>
        </w:tc>
      </w:tr>
      <w:tr w14:paraId="0E36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38EBB296">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10496E38">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7EF8FD52">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386DAFB4">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609D385">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4BCE35BC">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4A970A3C">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71BC22BF">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470DC818">
            <w:pPr>
              <w:widowControl w:val="0"/>
              <w:autoSpaceDE w:val="0"/>
              <w:autoSpaceDN w:val="0"/>
              <w:adjustRightInd w:val="0"/>
              <w:snapToGrid w:val="0"/>
              <w:ind w:firstLine="0" w:firstLineChars="0"/>
              <w:rPr>
                <w:rFonts w:ascii="宋体" w:hAnsi="宋体"/>
                <w:szCs w:val="21"/>
              </w:rPr>
            </w:pPr>
          </w:p>
        </w:tc>
      </w:tr>
      <w:tr w14:paraId="42AA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5ECF6014">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192D5E44">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75B2F4B9">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0A8550FC">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2738BF84">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6A31539E">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7803443">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6EFE7B39">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356F14EC">
            <w:pPr>
              <w:widowControl w:val="0"/>
              <w:autoSpaceDE w:val="0"/>
              <w:autoSpaceDN w:val="0"/>
              <w:adjustRightInd w:val="0"/>
              <w:snapToGrid w:val="0"/>
              <w:ind w:firstLine="0" w:firstLineChars="0"/>
              <w:rPr>
                <w:rFonts w:ascii="宋体" w:hAnsi="宋体"/>
                <w:szCs w:val="21"/>
              </w:rPr>
            </w:pPr>
          </w:p>
        </w:tc>
      </w:tr>
      <w:tr w14:paraId="03B1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528C5D8B">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6B816DF8">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7CFAF5E5">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277DBF7F">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3232E4BB">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0412236E">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12344042">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79C9089C">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0A2D423C">
            <w:pPr>
              <w:widowControl w:val="0"/>
              <w:autoSpaceDE w:val="0"/>
              <w:autoSpaceDN w:val="0"/>
              <w:adjustRightInd w:val="0"/>
              <w:snapToGrid w:val="0"/>
              <w:ind w:firstLine="0" w:firstLineChars="0"/>
              <w:rPr>
                <w:rFonts w:ascii="宋体" w:hAnsi="宋体"/>
                <w:szCs w:val="21"/>
              </w:rPr>
            </w:pPr>
          </w:p>
        </w:tc>
      </w:tr>
      <w:tr w14:paraId="47FD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654C97B">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763C33B3">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500C4150">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0F258933">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7D7E10A1">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2FA9423D">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16552D7A">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0003FD18">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13D1761B">
            <w:pPr>
              <w:widowControl w:val="0"/>
              <w:autoSpaceDE w:val="0"/>
              <w:autoSpaceDN w:val="0"/>
              <w:adjustRightInd w:val="0"/>
              <w:snapToGrid w:val="0"/>
              <w:ind w:firstLine="0" w:firstLineChars="0"/>
              <w:rPr>
                <w:rFonts w:ascii="宋体" w:hAnsi="宋体"/>
                <w:szCs w:val="21"/>
              </w:rPr>
            </w:pPr>
          </w:p>
        </w:tc>
      </w:tr>
      <w:tr w14:paraId="541C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4BE2EF44">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23E9E268">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760A9774">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0961AFE9">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194AEAB7">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1D77869C">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01FEA55D">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722513F8">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4A2301BE">
            <w:pPr>
              <w:widowControl w:val="0"/>
              <w:autoSpaceDE w:val="0"/>
              <w:autoSpaceDN w:val="0"/>
              <w:adjustRightInd w:val="0"/>
              <w:snapToGrid w:val="0"/>
              <w:ind w:firstLine="0" w:firstLineChars="0"/>
              <w:rPr>
                <w:rFonts w:ascii="宋体" w:hAnsi="宋体"/>
                <w:szCs w:val="21"/>
              </w:rPr>
            </w:pPr>
          </w:p>
        </w:tc>
      </w:tr>
      <w:tr w14:paraId="29FE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70B05FD8">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2366ED91">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05071090">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2D90F1E3">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1F1205BF">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3F4DB915">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5808E1CD">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2162A5FB">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3889B72D">
            <w:pPr>
              <w:widowControl w:val="0"/>
              <w:autoSpaceDE w:val="0"/>
              <w:autoSpaceDN w:val="0"/>
              <w:adjustRightInd w:val="0"/>
              <w:snapToGrid w:val="0"/>
              <w:ind w:firstLine="0" w:firstLineChars="0"/>
              <w:rPr>
                <w:rFonts w:ascii="宋体" w:hAnsi="宋体"/>
                <w:szCs w:val="21"/>
              </w:rPr>
            </w:pPr>
          </w:p>
        </w:tc>
      </w:tr>
      <w:tr w14:paraId="6B30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0F569749">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1DF1018C">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045D420D">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760AD86E">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51EFCFED">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3A80A048">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1E8E0DD2">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62C26451">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43B48066">
            <w:pPr>
              <w:widowControl w:val="0"/>
              <w:autoSpaceDE w:val="0"/>
              <w:autoSpaceDN w:val="0"/>
              <w:adjustRightInd w:val="0"/>
              <w:snapToGrid w:val="0"/>
              <w:ind w:firstLine="0" w:firstLineChars="0"/>
              <w:rPr>
                <w:rFonts w:ascii="宋体" w:hAnsi="宋体"/>
                <w:szCs w:val="21"/>
              </w:rPr>
            </w:pPr>
          </w:p>
        </w:tc>
      </w:tr>
      <w:tr w14:paraId="0D40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noWrap w:val="0"/>
            <w:vAlign w:val="top"/>
          </w:tcPr>
          <w:p w14:paraId="62CA8261">
            <w:pPr>
              <w:widowControl w:val="0"/>
              <w:autoSpaceDE w:val="0"/>
              <w:autoSpaceDN w:val="0"/>
              <w:adjustRightInd w:val="0"/>
              <w:snapToGrid w:val="0"/>
              <w:ind w:firstLine="0" w:firstLineChars="0"/>
              <w:rPr>
                <w:rFonts w:ascii="宋体" w:hAnsi="宋体"/>
                <w:szCs w:val="21"/>
              </w:rPr>
            </w:pPr>
          </w:p>
        </w:tc>
        <w:tc>
          <w:tcPr>
            <w:tcW w:w="1087" w:type="dxa"/>
            <w:noWrap w:val="0"/>
            <w:vAlign w:val="top"/>
          </w:tcPr>
          <w:p w14:paraId="757B6D88">
            <w:pPr>
              <w:widowControl w:val="0"/>
              <w:autoSpaceDE w:val="0"/>
              <w:autoSpaceDN w:val="0"/>
              <w:adjustRightInd w:val="0"/>
              <w:snapToGrid w:val="0"/>
              <w:ind w:firstLine="0" w:firstLineChars="0"/>
              <w:rPr>
                <w:rFonts w:ascii="宋体" w:hAnsi="宋体"/>
                <w:szCs w:val="21"/>
              </w:rPr>
            </w:pPr>
          </w:p>
        </w:tc>
        <w:tc>
          <w:tcPr>
            <w:tcW w:w="760" w:type="dxa"/>
            <w:noWrap w:val="0"/>
            <w:vAlign w:val="top"/>
          </w:tcPr>
          <w:p w14:paraId="1B9BF1DD">
            <w:pPr>
              <w:widowControl w:val="0"/>
              <w:autoSpaceDE w:val="0"/>
              <w:autoSpaceDN w:val="0"/>
              <w:adjustRightInd w:val="0"/>
              <w:snapToGrid w:val="0"/>
              <w:ind w:firstLine="0" w:firstLineChars="0"/>
              <w:rPr>
                <w:rFonts w:ascii="宋体" w:hAnsi="宋体"/>
                <w:szCs w:val="21"/>
              </w:rPr>
            </w:pPr>
          </w:p>
        </w:tc>
        <w:tc>
          <w:tcPr>
            <w:tcW w:w="991" w:type="dxa"/>
            <w:noWrap w:val="0"/>
            <w:vAlign w:val="top"/>
          </w:tcPr>
          <w:p w14:paraId="693165BA">
            <w:pPr>
              <w:widowControl w:val="0"/>
              <w:autoSpaceDE w:val="0"/>
              <w:autoSpaceDN w:val="0"/>
              <w:adjustRightInd w:val="0"/>
              <w:snapToGrid w:val="0"/>
              <w:ind w:firstLine="0" w:firstLineChars="0"/>
              <w:rPr>
                <w:rFonts w:ascii="宋体" w:hAnsi="宋体"/>
                <w:szCs w:val="21"/>
              </w:rPr>
            </w:pPr>
          </w:p>
        </w:tc>
        <w:tc>
          <w:tcPr>
            <w:tcW w:w="672" w:type="dxa"/>
            <w:noWrap w:val="0"/>
            <w:vAlign w:val="top"/>
          </w:tcPr>
          <w:p w14:paraId="5717F568">
            <w:pPr>
              <w:widowControl w:val="0"/>
              <w:autoSpaceDE w:val="0"/>
              <w:autoSpaceDN w:val="0"/>
              <w:adjustRightInd w:val="0"/>
              <w:snapToGrid w:val="0"/>
              <w:ind w:firstLine="0" w:firstLineChars="0"/>
              <w:rPr>
                <w:rFonts w:ascii="宋体" w:hAnsi="宋体"/>
                <w:szCs w:val="21"/>
              </w:rPr>
            </w:pPr>
          </w:p>
        </w:tc>
        <w:tc>
          <w:tcPr>
            <w:tcW w:w="738" w:type="dxa"/>
            <w:noWrap w:val="0"/>
            <w:vAlign w:val="top"/>
          </w:tcPr>
          <w:p w14:paraId="74D4609F">
            <w:pPr>
              <w:widowControl w:val="0"/>
              <w:autoSpaceDE w:val="0"/>
              <w:autoSpaceDN w:val="0"/>
              <w:adjustRightInd w:val="0"/>
              <w:snapToGrid w:val="0"/>
              <w:ind w:firstLine="0" w:firstLineChars="0"/>
              <w:rPr>
                <w:rFonts w:ascii="宋体" w:hAnsi="宋体"/>
                <w:szCs w:val="21"/>
              </w:rPr>
            </w:pPr>
          </w:p>
        </w:tc>
        <w:tc>
          <w:tcPr>
            <w:tcW w:w="1212" w:type="dxa"/>
            <w:noWrap w:val="0"/>
            <w:vAlign w:val="top"/>
          </w:tcPr>
          <w:p w14:paraId="485A4FE4">
            <w:pPr>
              <w:widowControl w:val="0"/>
              <w:autoSpaceDE w:val="0"/>
              <w:autoSpaceDN w:val="0"/>
              <w:adjustRightInd w:val="0"/>
              <w:snapToGrid w:val="0"/>
              <w:ind w:firstLine="0" w:firstLineChars="0"/>
              <w:rPr>
                <w:rFonts w:ascii="宋体" w:hAnsi="宋体"/>
                <w:szCs w:val="21"/>
              </w:rPr>
            </w:pPr>
          </w:p>
        </w:tc>
        <w:tc>
          <w:tcPr>
            <w:tcW w:w="1653" w:type="dxa"/>
            <w:noWrap w:val="0"/>
            <w:vAlign w:val="top"/>
          </w:tcPr>
          <w:p w14:paraId="71541CF9">
            <w:pPr>
              <w:widowControl w:val="0"/>
              <w:autoSpaceDE w:val="0"/>
              <w:autoSpaceDN w:val="0"/>
              <w:adjustRightInd w:val="0"/>
              <w:snapToGrid w:val="0"/>
              <w:ind w:firstLine="0" w:firstLineChars="0"/>
              <w:rPr>
                <w:rFonts w:ascii="宋体" w:hAnsi="宋体"/>
                <w:szCs w:val="21"/>
              </w:rPr>
            </w:pPr>
          </w:p>
        </w:tc>
        <w:tc>
          <w:tcPr>
            <w:tcW w:w="688" w:type="dxa"/>
            <w:noWrap w:val="0"/>
            <w:vAlign w:val="top"/>
          </w:tcPr>
          <w:p w14:paraId="11F15FAA">
            <w:pPr>
              <w:widowControl w:val="0"/>
              <w:autoSpaceDE w:val="0"/>
              <w:autoSpaceDN w:val="0"/>
              <w:adjustRightInd w:val="0"/>
              <w:snapToGrid w:val="0"/>
              <w:ind w:firstLine="0" w:firstLineChars="0"/>
              <w:rPr>
                <w:rFonts w:ascii="宋体" w:hAnsi="宋体"/>
                <w:szCs w:val="21"/>
              </w:rPr>
            </w:pPr>
          </w:p>
        </w:tc>
      </w:tr>
    </w:tbl>
    <w:p w14:paraId="56CD9049">
      <w:pPr>
        <w:widowControl w:val="0"/>
        <w:autoSpaceDE w:val="0"/>
        <w:autoSpaceDN w:val="0"/>
        <w:adjustRightInd w:val="0"/>
        <w:snapToGrid w:val="0"/>
        <w:ind w:firstLine="0" w:firstLineChars="0"/>
        <w:rPr>
          <w:rFonts w:ascii="宋体" w:hAnsi="宋体"/>
          <w:b/>
          <w:bCs/>
        </w:rPr>
      </w:pPr>
      <w:r>
        <w:rPr>
          <w:rFonts w:ascii="宋体" w:hAnsi="宋体"/>
          <w:sz w:val="20"/>
        </w:rPr>
        <w:br w:type="page"/>
      </w:r>
      <w:bookmarkStart w:id="517" w:name="_Toc525476240"/>
      <w:bookmarkStart w:id="518" w:name="_Toc532227300"/>
      <w:bookmarkStart w:id="519" w:name="_Toc532224266"/>
      <w:bookmarkStart w:id="520" w:name="_Toc179632819"/>
      <w:bookmarkStart w:id="521" w:name="_Toc152045799"/>
      <w:bookmarkStart w:id="522" w:name="_Toc152042588"/>
      <w:bookmarkStart w:id="523" w:name="_Toc144974867"/>
      <w:bookmarkStart w:id="524" w:name="_Toc532223582"/>
      <w:r>
        <w:rPr>
          <w:rFonts w:ascii="宋体" w:hAnsi="宋体"/>
          <w:b/>
          <w:bCs/>
        </w:rPr>
        <w:t>附表三：劳动力计划表</w:t>
      </w:r>
      <w:bookmarkEnd w:id="517"/>
      <w:bookmarkEnd w:id="518"/>
      <w:bookmarkEnd w:id="519"/>
      <w:bookmarkEnd w:id="520"/>
      <w:bookmarkEnd w:id="521"/>
      <w:bookmarkEnd w:id="522"/>
      <w:bookmarkEnd w:id="523"/>
      <w:bookmarkEnd w:id="524"/>
    </w:p>
    <w:p w14:paraId="4957E55B">
      <w:pPr>
        <w:widowControl w:val="0"/>
        <w:autoSpaceDE w:val="0"/>
        <w:autoSpaceDN w:val="0"/>
        <w:adjustRightInd w:val="0"/>
        <w:snapToGrid w:val="0"/>
        <w:ind w:firstLine="0" w:firstLineChars="0"/>
        <w:rPr>
          <w:rFonts w:ascii="宋体" w:hAnsi="宋体"/>
          <w:szCs w:val="21"/>
        </w:rPr>
      </w:pPr>
    </w:p>
    <w:p w14:paraId="5671748D">
      <w:pPr>
        <w:widowControl w:val="0"/>
        <w:autoSpaceDE w:val="0"/>
        <w:autoSpaceDN w:val="0"/>
        <w:adjustRightInd w:val="0"/>
        <w:snapToGrid w:val="0"/>
        <w:ind w:firstLine="0" w:firstLineChars="0"/>
        <w:rPr>
          <w:rFonts w:ascii="宋体" w:hAnsi="宋体"/>
          <w:szCs w:val="21"/>
        </w:rPr>
      </w:pPr>
      <w:r>
        <w:rPr>
          <w:rFonts w:ascii="宋体" w:hAnsi="宋体"/>
          <w:szCs w:val="21"/>
        </w:rPr>
        <w:t>单位：人</w:t>
      </w:r>
    </w:p>
    <w:tbl>
      <w:tblPr>
        <w:tblStyle w:val="5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6AD7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14:paraId="681A5D8F">
            <w:pPr>
              <w:widowControl w:val="0"/>
              <w:autoSpaceDE w:val="0"/>
              <w:autoSpaceDN w:val="0"/>
              <w:adjustRightInd w:val="0"/>
              <w:snapToGrid w:val="0"/>
              <w:ind w:firstLine="0" w:firstLineChars="0"/>
              <w:rPr>
                <w:rFonts w:ascii="宋体" w:hAnsi="宋体"/>
                <w:szCs w:val="21"/>
              </w:rPr>
            </w:pPr>
            <w:r>
              <w:rPr>
                <w:rFonts w:ascii="宋体" w:hAnsi="宋体"/>
                <w:szCs w:val="21"/>
              </w:rPr>
              <w:t>工种</w:t>
            </w:r>
          </w:p>
        </w:tc>
        <w:tc>
          <w:tcPr>
            <w:tcW w:w="7693" w:type="dxa"/>
            <w:gridSpan w:val="7"/>
            <w:noWrap w:val="0"/>
            <w:vAlign w:val="center"/>
          </w:tcPr>
          <w:p w14:paraId="7A75B034">
            <w:pPr>
              <w:widowControl w:val="0"/>
              <w:autoSpaceDE w:val="0"/>
              <w:autoSpaceDN w:val="0"/>
              <w:adjustRightInd w:val="0"/>
              <w:snapToGrid w:val="0"/>
              <w:ind w:firstLine="0" w:firstLineChars="0"/>
              <w:rPr>
                <w:rFonts w:ascii="宋体" w:hAnsi="宋体"/>
                <w:szCs w:val="21"/>
              </w:rPr>
            </w:pPr>
            <w:r>
              <w:rPr>
                <w:rFonts w:ascii="宋体" w:hAnsi="宋体"/>
                <w:szCs w:val="21"/>
              </w:rPr>
              <w:t>按工程施工阶段投入劳动力情况</w:t>
            </w:r>
          </w:p>
        </w:tc>
      </w:tr>
      <w:tr w14:paraId="2982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14:paraId="10E36C85">
            <w:pPr>
              <w:widowControl w:val="0"/>
              <w:autoSpaceDE w:val="0"/>
              <w:autoSpaceDN w:val="0"/>
              <w:adjustRightInd w:val="0"/>
              <w:snapToGrid w:val="0"/>
              <w:ind w:firstLine="0" w:firstLineChars="0"/>
              <w:rPr>
                <w:rFonts w:ascii="宋体" w:hAnsi="宋体"/>
                <w:szCs w:val="21"/>
              </w:rPr>
            </w:pPr>
          </w:p>
        </w:tc>
        <w:tc>
          <w:tcPr>
            <w:tcW w:w="1304" w:type="dxa"/>
            <w:noWrap w:val="0"/>
            <w:vAlign w:val="center"/>
          </w:tcPr>
          <w:p w14:paraId="14126D89">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50C39B3B">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782145D6">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22EAD55D">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4AC259A0">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297D6384">
            <w:pPr>
              <w:widowControl w:val="0"/>
              <w:autoSpaceDE w:val="0"/>
              <w:autoSpaceDN w:val="0"/>
              <w:adjustRightInd w:val="0"/>
              <w:snapToGrid w:val="0"/>
              <w:ind w:firstLine="0" w:firstLineChars="0"/>
              <w:rPr>
                <w:rFonts w:ascii="宋体" w:hAnsi="宋体"/>
                <w:szCs w:val="21"/>
              </w:rPr>
            </w:pPr>
          </w:p>
        </w:tc>
        <w:tc>
          <w:tcPr>
            <w:tcW w:w="1064" w:type="dxa"/>
            <w:noWrap w:val="0"/>
            <w:vAlign w:val="center"/>
          </w:tcPr>
          <w:p w14:paraId="09156C9A">
            <w:pPr>
              <w:widowControl w:val="0"/>
              <w:autoSpaceDE w:val="0"/>
              <w:autoSpaceDN w:val="0"/>
              <w:adjustRightInd w:val="0"/>
              <w:snapToGrid w:val="0"/>
              <w:ind w:firstLine="0" w:firstLineChars="0"/>
              <w:rPr>
                <w:rFonts w:ascii="宋体" w:hAnsi="宋体"/>
                <w:szCs w:val="21"/>
              </w:rPr>
            </w:pPr>
          </w:p>
        </w:tc>
      </w:tr>
      <w:tr w14:paraId="312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14:paraId="40BC6079">
            <w:pPr>
              <w:widowControl w:val="0"/>
              <w:autoSpaceDE w:val="0"/>
              <w:autoSpaceDN w:val="0"/>
              <w:adjustRightInd w:val="0"/>
              <w:snapToGrid w:val="0"/>
              <w:ind w:firstLine="0" w:firstLineChars="0"/>
              <w:rPr>
                <w:rFonts w:ascii="宋体" w:hAnsi="宋体"/>
                <w:szCs w:val="21"/>
              </w:rPr>
            </w:pPr>
          </w:p>
        </w:tc>
        <w:tc>
          <w:tcPr>
            <w:tcW w:w="1304" w:type="dxa"/>
            <w:noWrap w:val="0"/>
            <w:vAlign w:val="center"/>
          </w:tcPr>
          <w:p w14:paraId="7FC2B868">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63A9466D">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62CF1B4D">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3CED73D1">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3D221E63">
            <w:pPr>
              <w:widowControl w:val="0"/>
              <w:autoSpaceDE w:val="0"/>
              <w:autoSpaceDN w:val="0"/>
              <w:adjustRightInd w:val="0"/>
              <w:snapToGrid w:val="0"/>
              <w:ind w:firstLine="0" w:firstLineChars="0"/>
              <w:rPr>
                <w:rFonts w:ascii="宋体" w:hAnsi="宋体"/>
                <w:szCs w:val="21"/>
              </w:rPr>
            </w:pPr>
          </w:p>
        </w:tc>
        <w:tc>
          <w:tcPr>
            <w:tcW w:w="1065" w:type="dxa"/>
            <w:noWrap w:val="0"/>
            <w:vAlign w:val="center"/>
          </w:tcPr>
          <w:p w14:paraId="19642964">
            <w:pPr>
              <w:widowControl w:val="0"/>
              <w:autoSpaceDE w:val="0"/>
              <w:autoSpaceDN w:val="0"/>
              <w:adjustRightInd w:val="0"/>
              <w:snapToGrid w:val="0"/>
              <w:ind w:firstLine="0" w:firstLineChars="0"/>
              <w:rPr>
                <w:rFonts w:ascii="宋体" w:hAnsi="宋体"/>
                <w:szCs w:val="21"/>
              </w:rPr>
            </w:pPr>
          </w:p>
        </w:tc>
        <w:tc>
          <w:tcPr>
            <w:tcW w:w="1064" w:type="dxa"/>
            <w:noWrap w:val="0"/>
            <w:vAlign w:val="center"/>
          </w:tcPr>
          <w:p w14:paraId="553F2DBA">
            <w:pPr>
              <w:widowControl w:val="0"/>
              <w:autoSpaceDE w:val="0"/>
              <w:autoSpaceDN w:val="0"/>
              <w:adjustRightInd w:val="0"/>
              <w:snapToGrid w:val="0"/>
              <w:ind w:firstLine="0" w:firstLineChars="0"/>
              <w:rPr>
                <w:rFonts w:ascii="宋体" w:hAnsi="宋体"/>
                <w:szCs w:val="21"/>
              </w:rPr>
            </w:pPr>
          </w:p>
        </w:tc>
      </w:tr>
      <w:tr w14:paraId="5C53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7CB652D">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084A4BA3">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45C635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7BE0A3E">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81F5480">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2891513">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66E5C5A">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046D5679">
            <w:pPr>
              <w:widowControl w:val="0"/>
              <w:autoSpaceDE w:val="0"/>
              <w:autoSpaceDN w:val="0"/>
              <w:adjustRightInd w:val="0"/>
              <w:snapToGrid w:val="0"/>
              <w:ind w:firstLine="0" w:firstLineChars="0"/>
              <w:rPr>
                <w:rFonts w:ascii="宋体" w:hAnsi="宋体"/>
                <w:szCs w:val="21"/>
              </w:rPr>
            </w:pPr>
          </w:p>
        </w:tc>
      </w:tr>
      <w:tr w14:paraId="2D89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20C4277">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5F3CD01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460DA13">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8D9767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200A6B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193B400">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74D187C">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70C61F82">
            <w:pPr>
              <w:widowControl w:val="0"/>
              <w:autoSpaceDE w:val="0"/>
              <w:autoSpaceDN w:val="0"/>
              <w:adjustRightInd w:val="0"/>
              <w:snapToGrid w:val="0"/>
              <w:ind w:firstLine="0" w:firstLineChars="0"/>
              <w:rPr>
                <w:rFonts w:ascii="宋体" w:hAnsi="宋体"/>
                <w:szCs w:val="21"/>
              </w:rPr>
            </w:pPr>
          </w:p>
        </w:tc>
      </w:tr>
      <w:tr w14:paraId="7484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79370A99">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24CD30C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476857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C009FD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C51F11C">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9289C60">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DDF8918">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0261937E">
            <w:pPr>
              <w:widowControl w:val="0"/>
              <w:autoSpaceDE w:val="0"/>
              <w:autoSpaceDN w:val="0"/>
              <w:adjustRightInd w:val="0"/>
              <w:snapToGrid w:val="0"/>
              <w:ind w:firstLine="0" w:firstLineChars="0"/>
              <w:rPr>
                <w:rFonts w:ascii="宋体" w:hAnsi="宋体"/>
                <w:szCs w:val="21"/>
              </w:rPr>
            </w:pPr>
          </w:p>
        </w:tc>
      </w:tr>
      <w:tr w14:paraId="04CB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71E743F8">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29B5209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BA1F9B0">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4407642">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5E3987D">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716B505">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0EB6F41">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09AB3D0B">
            <w:pPr>
              <w:widowControl w:val="0"/>
              <w:autoSpaceDE w:val="0"/>
              <w:autoSpaceDN w:val="0"/>
              <w:adjustRightInd w:val="0"/>
              <w:snapToGrid w:val="0"/>
              <w:ind w:firstLine="0" w:firstLineChars="0"/>
              <w:rPr>
                <w:rFonts w:ascii="宋体" w:hAnsi="宋体"/>
                <w:szCs w:val="21"/>
              </w:rPr>
            </w:pPr>
          </w:p>
        </w:tc>
      </w:tr>
      <w:tr w14:paraId="0709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711A0699">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0948A86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9D99865">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08973D3A">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1E8989C">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BDA8A6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CE1B361">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26A57D04">
            <w:pPr>
              <w:widowControl w:val="0"/>
              <w:autoSpaceDE w:val="0"/>
              <w:autoSpaceDN w:val="0"/>
              <w:adjustRightInd w:val="0"/>
              <w:snapToGrid w:val="0"/>
              <w:ind w:firstLine="0" w:firstLineChars="0"/>
              <w:rPr>
                <w:rFonts w:ascii="宋体" w:hAnsi="宋体"/>
                <w:szCs w:val="21"/>
              </w:rPr>
            </w:pPr>
          </w:p>
        </w:tc>
      </w:tr>
      <w:tr w14:paraId="6D22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2ED27A50">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70C8D80A">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A150480">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DFE523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DF30FA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7F15102">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C4E9E4E">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15C85564">
            <w:pPr>
              <w:widowControl w:val="0"/>
              <w:autoSpaceDE w:val="0"/>
              <w:autoSpaceDN w:val="0"/>
              <w:adjustRightInd w:val="0"/>
              <w:snapToGrid w:val="0"/>
              <w:ind w:firstLine="0" w:firstLineChars="0"/>
              <w:rPr>
                <w:rFonts w:ascii="宋体" w:hAnsi="宋体"/>
                <w:szCs w:val="21"/>
              </w:rPr>
            </w:pPr>
          </w:p>
        </w:tc>
      </w:tr>
      <w:tr w14:paraId="246E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7E4654EB">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2A9FE008">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AD3C10C">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1F126E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8D1FFD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C9CA205">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D9D60ED">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3C94C59B">
            <w:pPr>
              <w:widowControl w:val="0"/>
              <w:autoSpaceDE w:val="0"/>
              <w:autoSpaceDN w:val="0"/>
              <w:adjustRightInd w:val="0"/>
              <w:snapToGrid w:val="0"/>
              <w:ind w:firstLine="0" w:firstLineChars="0"/>
              <w:rPr>
                <w:rFonts w:ascii="宋体" w:hAnsi="宋体"/>
                <w:szCs w:val="21"/>
              </w:rPr>
            </w:pPr>
          </w:p>
        </w:tc>
      </w:tr>
      <w:tr w14:paraId="0A2E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7B0FB197">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2973A1F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91163B1">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54D9AE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173F9E1">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7B65803">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EA89CCB">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0DC38DBF">
            <w:pPr>
              <w:widowControl w:val="0"/>
              <w:autoSpaceDE w:val="0"/>
              <w:autoSpaceDN w:val="0"/>
              <w:adjustRightInd w:val="0"/>
              <w:snapToGrid w:val="0"/>
              <w:ind w:firstLine="0" w:firstLineChars="0"/>
              <w:rPr>
                <w:rFonts w:ascii="宋体" w:hAnsi="宋体"/>
                <w:szCs w:val="21"/>
              </w:rPr>
            </w:pPr>
          </w:p>
        </w:tc>
      </w:tr>
      <w:tr w14:paraId="111C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3F896B33">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1599273E">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0AA0223">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BCAD5EA">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F25FE1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B126AAD">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6C2E7D2">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0CFA51A2">
            <w:pPr>
              <w:widowControl w:val="0"/>
              <w:autoSpaceDE w:val="0"/>
              <w:autoSpaceDN w:val="0"/>
              <w:adjustRightInd w:val="0"/>
              <w:snapToGrid w:val="0"/>
              <w:ind w:firstLine="0" w:firstLineChars="0"/>
              <w:rPr>
                <w:rFonts w:ascii="宋体" w:hAnsi="宋体"/>
                <w:szCs w:val="21"/>
              </w:rPr>
            </w:pPr>
          </w:p>
        </w:tc>
      </w:tr>
      <w:tr w14:paraId="7575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252E8A9D">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28A6594C">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0E461BD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69CAB1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D131FC8">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E1E918D">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B89CE58">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36AEDC23">
            <w:pPr>
              <w:widowControl w:val="0"/>
              <w:autoSpaceDE w:val="0"/>
              <w:autoSpaceDN w:val="0"/>
              <w:adjustRightInd w:val="0"/>
              <w:snapToGrid w:val="0"/>
              <w:ind w:firstLine="0" w:firstLineChars="0"/>
              <w:rPr>
                <w:rFonts w:ascii="宋体" w:hAnsi="宋体"/>
                <w:szCs w:val="21"/>
              </w:rPr>
            </w:pPr>
          </w:p>
        </w:tc>
      </w:tr>
      <w:tr w14:paraId="2613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3A20859D">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498F45C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AFC6D9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26A0F2E">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0C5E6525">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1BF499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75CFBEB">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5C50147A">
            <w:pPr>
              <w:widowControl w:val="0"/>
              <w:autoSpaceDE w:val="0"/>
              <w:autoSpaceDN w:val="0"/>
              <w:adjustRightInd w:val="0"/>
              <w:snapToGrid w:val="0"/>
              <w:ind w:firstLine="0" w:firstLineChars="0"/>
              <w:rPr>
                <w:rFonts w:ascii="宋体" w:hAnsi="宋体"/>
                <w:szCs w:val="21"/>
              </w:rPr>
            </w:pPr>
          </w:p>
        </w:tc>
      </w:tr>
      <w:tr w14:paraId="4534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EBEFF2A">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5BE48E2E">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5369DE2">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2190F9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7447821">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2366DFC">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7536FD8">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15BE21B3">
            <w:pPr>
              <w:widowControl w:val="0"/>
              <w:autoSpaceDE w:val="0"/>
              <w:autoSpaceDN w:val="0"/>
              <w:adjustRightInd w:val="0"/>
              <w:snapToGrid w:val="0"/>
              <w:ind w:firstLine="0" w:firstLineChars="0"/>
              <w:rPr>
                <w:rFonts w:ascii="宋体" w:hAnsi="宋体"/>
                <w:szCs w:val="21"/>
              </w:rPr>
            </w:pPr>
          </w:p>
        </w:tc>
      </w:tr>
      <w:tr w14:paraId="2615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CB26F57">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4C6A55C1">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7CA5F0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AE3783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0C4BEB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F5A2FB0">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47BF8CC">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59920F8F">
            <w:pPr>
              <w:widowControl w:val="0"/>
              <w:autoSpaceDE w:val="0"/>
              <w:autoSpaceDN w:val="0"/>
              <w:adjustRightInd w:val="0"/>
              <w:snapToGrid w:val="0"/>
              <w:ind w:firstLine="0" w:firstLineChars="0"/>
              <w:rPr>
                <w:rFonts w:ascii="宋体" w:hAnsi="宋体"/>
                <w:szCs w:val="21"/>
              </w:rPr>
            </w:pPr>
          </w:p>
        </w:tc>
      </w:tr>
      <w:tr w14:paraId="5F5C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2D4B9360">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54492F51">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DEB08E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32084EC">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15A6AD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D89AF3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8E888B8">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646A207C">
            <w:pPr>
              <w:widowControl w:val="0"/>
              <w:autoSpaceDE w:val="0"/>
              <w:autoSpaceDN w:val="0"/>
              <w:adjustRightInd w:val="0"/>
              <w:snapToGrid w:val="0"/>
              <w:ind w:firstLine="0" w:firstLineChars="0"/>
              <w:rPr>
                <w:rFonts w:ascii="宋体" w:hAnsi="宋体"/>
                <w:szCs w:val="21"/>
              </w:rPr>
            </w:pPr>
          </w:p>
        </w:tc>
      </w:tr>
      <w:tr w14:paraId="3CFE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157C20F">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12B70C25">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A5BD90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83CF6EC">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2181528">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1B6B765">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9AFCCD5">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385EF230">
            <w:pPr>
              <w:widowControl w:val="0"/>
              <w:autoSpaceDE w:val="0"/>
              <w:autoSpaceDN w:val="0"/>
              <w:adjustRightInd w:val="0"/>
              <w:snapToGrid w:val="0"/>
              <w:ind w:firstLine="0" w:firstLineChars="0"/>
              <w:rPr>
                <w:rFonts w:ascii="宋体" w:hAnsi="宋体"/>
                <w:szCs w:val="21"/>
              </w:rPr>
            </w:pPr>
          </w:p>
        </w:tc>
      </w:tr>
      <w:tr w14:paraId="34D9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4343C997">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0C8B16C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8B8888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AFA812A">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CBF451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117CD9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07C7967">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557C8334">
            <w:pPr>
              <w:widowControl w:val="0"/>
              <w:autoSpaceDE w:val="0"/>
              <w:autoSpaceDN w:val="0"/>
              <w:adjustRightInd w:val="0"/>
              <w:snapToGrid w:val="0"/>
              <w:ind w:firstLine="0" w:firstLineChars="0"/>
              <w:rPr>
                <w:rFonts w:ascii="宋体" w:hAnsi="宋体"/>
                <w:szCs w:val="21"/>
              </w:rPr>
            </w:pPr>
          </w:p>
        </w:tc>
      </w:tr>
      <w:tr w14:paraId="7ADC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26F011FA">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2EE085E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07BD169">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C163750">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549187A">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0BF75A9">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1C72E82">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5718FF81">
            <w:pPr>
              <w:widowControl w:val="0"/>
              <w:autoSpaceDE w:val="0"/>
              <w:autoSpaceDN w:val="0"/>
              <w:adjustRightInd w:val="0"/>
              <w:snapToGrid w:val="0"/>
              <w:ind w:firstLine="0" w:firstLineChars="0"/>
              <w:rPr>
                <w:rFonts w:ascii="宋体" w:hAnsi="宋体"/>
                <w:szCs w:val="21"/>
              </w:rPr>
            </w:pPr>
          </w:p>
        </w:tc>
      </w:tr>
      <w:tr w14:paraId="6144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5E7321C">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67C5C40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0BD2C1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037F021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1F1AE39">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0A283BE">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FEB276E">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5546AF79">
            <w:pPr>
              <w:widowControl w:val="0"/>
              <w:autoSpaceDE w:val="0"/>
              <w:autoSpaceDN w:val="0"/>
              <w:adjustRightInd w:val="0"/>
              <w:snapToGrid w:val="0"/>
              <w:ind w:firstLine="0" w:firstLineChars="0"/>
              <w:rPr>
                <w:rFonts w:ascii="宋体" w:hAnsi="宋体"/>
                <w:szCs w:val="21"/>
              </w:rPr>
            </w:pPr>
          </w:p>
        </w:tc>
      </w:tr>
      <w:tr w14:paraId="7352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23266DFC">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0FB1EFEE">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718B5F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F7D690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DDAD34A">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0FF59E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01EA9F8E">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19BCBC48">
            <w:pPr>
              <w:widowControl w:val="0"/>
              <w:autoSpaceDE w:val="0"/>
              <w:autoSpaceDN w:val="0"/>
              <w:adjustRightInd w:val="0"/>
              <w:snapToGrid w:val="0"/>
              <w:ind w:firstLine="0" w:firstLineChars="0"/>
              <w:rPr>
                <w:rFonts w:ascii="宋体" w:hAnsi="宋体"/>
                <w:szCs w:val="21"/>
              </w:rPr>
            </w:pPr>
          </w:p>
        </w:tc>
      </w:tr>
      <w:tr w14:paraId="1BD0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315B6BBA">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05A9C3D0">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8A91812">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BEF63FB">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8B61D8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3B23EB5D">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4E70307">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03847463">
            <w:pPr>
              <w:widowControl w:val="0"/>
              <w:autoSpaceDE w:val="0"/>
              <w:autoSpaceDN w:val="0"/>
              <w:adjustRightInd w:val="0"/>
              <w:snapToGrid w:val="0"/>
              <w:ind w:firstLine="0" w:firstLineChars="0"/>
              <w:rPr>
                <w:rFonts w:ascii="宋体" w:hAnsi="宋体"/>
                <w:szCs w:val="21"/>
              </w:rPr>
            </w:pPr>
          </w:p>
        </w:tc>
      </w:tr>
      <w:tr w14:paraId="1D67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32D81DDA">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632874F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020894A">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689AA386">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44A2307">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BFC934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49359FD">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72D06B40">
            <w:pPr>
              <w:widowControl w:val="0"/>
              <w:autoSpaceDE w:val="0"/>
              <w:autoSpaceDN w:val="0"/>
              <w:adjustRightInd w:val="0"/>
              <w:snapToGrid w:val="0"/>
              <w:ind w:firstLine="0" w:firstLineChars="0"/>
              <w:rPr>
                <w:rFonts w:ascii="宋体" w:hAnsi="宋体"/>
                <w:szCs w:val="21"/>
              </w:rPr>
            </w:pPr>
          </w:p>
        </w:tc>
      </w:tr>
      <w:tr w14:paraId="6796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03524D45">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00F6775D">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19364303">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E7DF29C">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8EDB3B2">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49CC0F71">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50BAB968">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1D8CFF72">
            <w:pPr>
              <w:widowControl w:val="0"/>
              <w:autoSpaceDE w:val="0"/>
              <w:autoSpaceDN w:val="0"/>
              <w:adjustRightInd w:val="0"/>
              <w:snapToGrid w:val="0"/>
              <w:ind w:firstLine="0" w:firstLineChars="0"/>
              <w:rPr>
                <w:rFonts w:ascii="宋体" w:hAnsi="宋体"/>
                <w:szCs w:val="21"/>
              </w:rPr>
            </w:pPr>
          </w:p>
        </w:tc>
      </w:tr>
      <w:tr w14:paraId="3242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14:paraId="1498ECF8">
            <w:pPr>
              <w:widowControl w:val="0"/>
              <w:autoSpaceDE w:val="0"/>
              <w:autoSpaceDN w:val="0"/>
              <w:adjustRightInd w:val="0"/>
              <w:snapToGrid w:val="0"/>
              <w:ind w:firstLine="0" w:firstLineChars="0"/>
              <w:rPr>
                <w:rFonts w:ascii="宋体" w:hAnsi="宋体"/>
                <w:szCs w:val="21"/>
              </w:rPr>
            </w:pPr>
          </w:p>
        </w:tc>
        <w:tc>
          <w:tcPr>
            <w:tcW w:w="1304" w:type="dxa"/>
            <w:noWrap w:val="0"/>
            <w:vAlign w:val="top"/>
          </w:tcPr>
          <w:p w14:paraId="183F963E">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0FA077F">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04502338">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7EB4CE04">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20B88608">
            <w:pPr>
              <w:widowControl w:val="0"/>
              <w:autoSpaceDE w:val="0"/>
              <w:autoSpaceDN w:val="0"/>
              <w:adjustRightInd w:val="0"/>
              <w:snapToGrid w:val="0"/>
              <w:ind w:firstLine="0" w:firstLineChars="0"/>
              <w:rPr>
                <w:rFonts w:ascii="宋体" w:hAnsi="宋体"/>
                <w:szCs w:val="21"/>
              </w:rPr>
            </w:pPr>
          </w:p>
        </w:tc>
        <w:tc>
          <w:tcPr>
            <w:tcW w:w="1065" w:type="dxa"/>
            <w:noWrap w:val="0"/>
            <w:vAlign w:val="top"/>
          </w:tcPr>
          <w:p w14:paraId="07EDED8F">
            <w:pPr>
              <w:widowControl w:val="0"/>
              <w:autoSpaceDE w:val="0"/>
              <w:autoSpaceDN w:val="0"/>
              <w:adjustRightInd w:val="0"/>
              <w:snapToGrid w:val="0"/>
              <w:ind w:firstLine="0" w:firstLineChars="0"/>
              <w:rPr>
                <w:rFonts w:ascii="宋体" w:hAnsi="宋体"/>
                <w:szCs w:val="21"/>
              </w:rPr>
            </w:pPr>
          </w:p>
        </w:tc>
        <w:tc>
          <w:tcPr>
            <w:tcW w:w="1064" w:type="dxa"/>
            <w:noWrap w:val="0"/>
            <w:vAlign w:val="top"/>
          </w:tcPr>
          <w:p w14:paraId="5C28D471">
            <w:pPr>
              <w:widowControl w:val="0"/>
              <w:autoSpaceDE w:val="0"/>
              <w:autoSpaceDN w:val="0"/>
              <w:adjustRightInd w:val="0"/>
              <w:snapToGrid w:val="0"/>
              <w:ind w:firstLine="0" w:firstLineChars="0"/>
              <w:rPr>
                <w:rFonts w:ascii="宋体" w:hAnsi="宋体"/>
                <w:szCs w:val="21"/>
              </w:rPr>
            </w:pPr>
          </w:p>
        </w:tc>
      </w:tr>
    </w:tbl>
    <w:p w14:paraId="33F79E60">
      <w:pPr>
        <w:widowControl w:val="0"/>
        <w:autoSpaceDE w:val="0"/>
        <w:autoSpaceDN w:val="0"/>
        <w:adjustRightInd w:val="0"/>
        <w:snapToGrid w:val="0"/>
        <w:ind w:firstLine="0" w:firstLineChars="0"/>
        <w:rPr>
          <w:rFonts w:ascii="宋体" w:hAnsi="宋体"/>
          <w:sz w:val="20"/>
          <w:szCs w:val="20"/>
        </w:rPr>
      </w:pPr>
    </w:p>
    <w:p w14:paraId="229F030B">
      <w:pPr>
        <w:widowControl w:val="0"/>
        <w:autoSpaceDE w:val="0"/>
        <w:autoSpaceDN w:val="0"/>
        <w:adjustRightInd w:val="0"/>
        <w:snapToGrid w:val="0"/>
        <w:ind w:firstLine="0" w:firstLineChars="0"/>
        <w:rPr>
          <w:rFonts w:ascii="宋体" w:hAnsi="宋体"/>
          <w:sz w:val="20"/>
          <w:szCs w:val="20"/>
        </w:rPr>
      </w:pPr>
    </w:p>
    <w:p w14:paraId="2BB90263">
      <w:pPr>
        <w:widowControl w:val="0"/>
        <w:autoSpaceDE w:val="0"/>
        <w:autoSpaceDN w:val="0"/>
        <w:adjustRightInd w:val="0"/>
        <w:snapToGrid w:val="0"/>
        <w:ind w:firstLine="0" w:firstLineChars="0"/>
        <w:rPr>
          <w:rFonts w:ascii="宋体" w:hAnsi="宋体"/>
          <w:b/>
          <w:bCs/>
        </w:rPr>
      </w:pPr>
      <w:bookmarkStart w:id="525" w:name="_Toc532227301"/>
      <w:bookmarkStart w:id="526" w:name="_Toc525476241"/>
      <w:bookmarkStart w:id="527" w:name="_Toc179632820"/>
      <w:bookmarkStart w:id="528" w:name="_Toc152042589"/>
      <w:bookmarkStart w:id="529" w:name="_Toc532224267"/>
      <w:bookmarkStart w:id="530" w:name="_Toc144974868"/>
      <w:bookmarkStart w:id="531" w:name="_Toc152045800"/>
      <w:bookmarkStart w:id="532" w:name="_Toc532223583"/>
      <w:r>
        <w:rPr>
          <w:rFonts w:ascii="宋体" w:hAnsi="宋体"/>
          <w:b/>
          <w:bCs/>
        </w:rPr>
        <w:br w:type="page"/>
      </w:r>
      <w:r>
        <w:rPr>
          <w:rFonts w:ascii="宋体" w:hAnsi="宋体"/>
          <w:b/>
          <w:bCs/>
        </w:rPr>
        <w:t>附表四：计划开、</w:t>
      </w:r>
      <w:r>
        <w:rPr>
          <w:rFonts w:hint="eastAsia" w:ascii="宋体" w:hAnsi="宋体"/>
          <w:b/>
          <w:bCs/>
        </w:rPr>
        <w:t>竣工</w:t>
      </w:r>
      <w:r>
        <w:rPr>
          <w:rFonts w:ascii="宋体" w:hAnsi="宋体"/>
          <w:b/>
          <w:bCs/>
        </w:rPr>
        <w:t>日期和施工进度网络图</w:t>
      </w:r>
      <w:bookmarkEnd w:id="525"/>
      <w:bookmarkEnd w:id="526"/>
      <w:bookmarkEnd w:id="527"/>
      <w:bookmarkEnd w:id="528"/>
      <w:bookmarkEnd w:id="529"/>
      <w:bookmarkEnd w:id="530"/>
      <w:bookmarkEnd w:id="531"/>
      <w:bookmarkEnd w:id="532"/>
    </w:p>
    <w:p w14:paraId="7BF6519C">
      <w:pPr>
        <w:widowControl w:val="0"/>
        <w:autoSpaceDE w:val="0"/>
        <w:autoSpaceDN w:val="0"/>
        <w:adjustRightInd w:val="0"/>
        <w:snapToGrid w:val="0"/>
        <w:ind w:firstLine="0" w:firstLineChars="0"/>
        <w:rPr>
          <w:rFonts w:ascii="宋体" w:hAnsi="宋体"/>
          <w:szCs w:val="21"/>
        </w:rPr>
      </w:pPr>
      <w:r>
        <w:rPr>
          <w:rFonts w:ascii="宋体" w:hAnsi="宋体"/>
          <w:szCs w:val="21"/>
        </w:rPr>
        <w:t>1. 投标人应递交施工进度网络图或施工进度表，说明按招标文件要求的计划工期进行施工的各个关键日期。</w:t>
      </w:r>
    </w:p>
    <w:p w14:paraId="68DE2D7B">
      <w:pPr>
        <w:widowControl w:val="0"/>
        <w:autoSpaceDE w:val="0"/>
        <w:autoSpaceDN w:val="0"/>
        <w:adjustRightInd w:val="0"/>
        <w:snapToGrid w:val="0"/>
        <w:ind w:firstLine="0" w:firstLineChars="0"/>
        <w:rPr>
          <w:rFonts w:ascii="宋体" w:hAnsi="宋体"/>
          <w:szCs w:val="21"/>
        </w:rPr>
      </w:pPr>
      <w:r>
        <w:rPr>
          <w:rFonts w:ascii="宋体" w:hAnsi="宋体"/>
          <w:szCs w:val="21"/>
        </w:rPr>
        <w:t>2. 施工进度表可采用网络图（或横道图）表示。</w:t>
      </w:r>
    </w:p>
    <w:p w14:paraId="6B3FC31C">
      <w:pPr>
        <w:widowControl w:val="0"/>
        <w:autoSpaceDE w:val="0"/>
        <w:autoSpaceDN w:val="0"/>
        <w:adjustRightInd w:val="0"/>
        <w:snapToGrid w:val="0"/>
        <w:ind w:firstLine="0" w:firstLineChars="0"/>
        <w:rPr>
          <w:rFonts w:ascii="宋体" w:hAnsi="宋体"/>
          <w:b/>
          <w:bCs/>
        </w:rPr>
      </w:pPr>
      <w:r>
        <w:rPr>
          <w:rFonts w:ascii="宋体" w:hAnsi="宋体"/>
          <w:sz w:val="20"/>
        </w:rPr>
        <w:br w:type="page"/>
      </w:r>
      <w:bookmarkStart w:id="533" w:name="_Toc144974869"/>
      <w:bookmarkStart w:id="534" w:name="_Toc152042590"/>
      <w:bookmarkStart w:id="535" w:name="_Toc532223584"/>
      <w:bookmarkStart w:id="536" w:name="_Toc532227302"/>
      <w:bookmarkStart w:id="537" w:name="_Toc179632821"/>
      <w:bookmarkStart w:id="538" w:name="_Toc152045801"/>
      <w:bookmarkStart w:id="539" w:name="_Toc525476242"/>
      <w:bookmarkStart w:id="540" w:name="_Toc532224268"/>
      <w:r>
        <w:rPr>
          <w:rFonts w:ascii="宋体" w:hAnsi="宋体"/>
          <w:b/>
          <w:bCs/>
        </w:rPr>
        <w:t>附表五：施工总平面图</w:t>
      </w:r>
      <w:bookmarkEnd w:id="533"/>
      <w:bookmarkEnd w:id="534"/>
      <w:bookmarkEnd w:id="535"/>
      <w:bookmarkEnd w:id="536"/>
      <w:bookmarkEnd w:id="537"/>
      <w:bookmarkEnd w:id="538"/>
      <w:bookmarkEnd w:id="539"/>
      <w:bookmarkEnd w:id="540"/>
    </w:p>
    <w:p w14:paraId="0CCCC475">
      <w:pPr>
        <w:widowControl w:val="0"/>
        <w:autoSpaceDE w:val="0"/>
        <w:autoSpaceDN w:val="0"/>
        <w:adjustRightInd w:val="0"/>
        <w:snapToGrid w:val="0"/>
        <w:ind w:firstLine="0" w:firstLineChars="0"/>
        <w:rPr>
          <w:rFonts w:ascii="宋体" w:hAnsi="宋体"/>
          <w:szCs w:val="21"/>
        </w:rPr>
      </w:pPr>
      <w:r>
        <w:rPr>
          <w:rFonts w:ascii="宋体" w:hAnsi="宋体"/>
          <w:szCs w:val="21"/>
        </w:rPr>
        <w:t>投标人应递交一份施工总平面图，绘出现场临时设施布置图表并附文字说明，说明临时设施、加工车间、现场办公、设备及仓储、供电、供水、卫生、生活、道路、消防等设施的情况和布置。</w:t>
      </w:r>
    </w:p>
    <w:p w14:paraId="56FBA2BB">
      <w:pPr>
        <w:widowControl w:val="0"/>
        <w:autoSpaceDE w:val="0"/>
        <w:autoSpaceDN w:val="0"/>
        <w:adjustRightInd w:val="0"/>
        <w:snapToGrid w:val="0"/>
        <w:ind w:firstLine="0" w:firstLineChars="0"/>
        <w:rPr>
          <w:rFonts w:ascii="宋体" w:hAnsi="宋体"/>
          <w:sz w:val="20"/>
          <w:szCs w:val="20"/>
        </w:rPr>
      </w:pPr>
    </w:p>
    <w:p w14:paraId="5DB38EF6">
      <w:pPr>
        <w:widowControl w:val="0"/>
        <w:autoSpaceDE w:val="0"/>
        <w:autoSpaceDN w:val="0"/>
        <w:adjustRightInd w:val="0"/>
        <w:snapToGrid w:val="0"/>
        <w:ind w:firstLine="0" w:firstLineChars="0"/>
        <w:rPr>
          <w:rFonts w:ascii="宋体" w:hAnsi="宋体"/>
          <w:b/>
          <w:bCs/>
        </w:rPr>
      </w:pPr>
      <w:r>
        <w:rPr>
          <w:rFonts w:ascii="宋体" w:hAnsi="宋体"/>
          <w:sz w:val="20"/>
        </w:rPr>
        <w:br w:type="page"/>
      </w:r>
      <w:bookmarkStart w:id="541" w:name="_Toc144974870"/>
      <w:bookmarkStart w:id="542" w:name="_Toc525476243"/>
      <w:bookmarkStart w:id="543" w:name="_Toc152045802"/>
      <w:bookmarkStart w:id="544" w:name="_Toc179632822"/>
      <w:bookmarkStart w:id="545" w:name="_Toc532223585"/>
      <w:bookmarkStart w:id="546" w:name="_Toc152042591"/>
      <w:bookmarkStart w:id="547" w:name="_Toc532227303"/>
      <w:bookmarkStart w:id="548" w:name="_Toc532224269"/>
      <w:r>
        <w:rPr>
          <w:rFonts w:ascii="宋体" w:hAnsi="宋体"/>
          <w:b/>
          <w:bCs/>
        </w:rPr>
        <w:t>附表六</w:t>
      </w:r>
      <w:r>
        <w:rPr>
          <w:rFonts w:hint="eastAsia" w:ascii="宋体" w:hAnsi="宋体"/>
          <w:b/>
          <w:bCs/>
        </w:rPr>
        <w:t>：</w:t>
      </w:r>
      <w:r>
        <w:rPr>
          <w:rFonts w:ascii="宋体" w:hAnsi="宋体"/>
          <w:b/>
          <w:bCs/>
        </w:rPr>
        <w:t>临时用地表</w:t>
      </w:r>
      <w:bookmarkEnd w:id="541"/>
      <w:bookmarkEnd w:id="542"/>
      <w:bookmarkEnd w:id="543"/>
      <w:bookmarkEnd w:id="544"/>
      <w:bookmarkEnd w:id="545"/>
      <w:bookmarkEnd w:id="546"/>
      <w:bookmarkEnd w:id="547"/>
      <w:bookmarkEnd w:id="548"/>
    </w:p>
    <w:tbl>
      <w:tblPr>
        <w:tblStyle w:val="5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75CC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A3052DB">
            <w:pPr>
              <w:widowControl w:val="0"/>
              <w:autoSpaceDE w:val="0"/>
              <w:autoSpaceDN w:val="0"/>
              <w:adjustRightInd w:val="0"/>
              <w:snapToGrid w:val="0"/>
              <w:ind w:firstLine="0" w:firstLineChars="0"/>
              <w:rPr>
                <w:rFonts w:ascii="宋体" w:hAnsi="宋体"/>
                <w:szCs w:val="21"/>
              </w:rPr>
            </w:pPr>
            <w:r>
              <w:rPr>
                <w:rFonts w:ascii="宋体" w:hAnsi="宋体"/>
                <w:szCs w:val="21"/>
              </w:rPr>
              <w:t>用 途</w:t>
            </w:r>
          </w:p>
        </w:tc>
        <w:tc>
          <w:tcPr>
            <w:tcW w:w="2130" w:type="dxa"/>
            <w:noWrap w:val="0"/>
            <w:vAlign w:val="top"/>
          </w:tcPr>
          <w:p w14:paraId="207A82CD">
            <w:pPr>
              <w:widowControl w:val="0"/>
              <w:autoSpaceDE w:val="0"/>
              <w:autoSpaceDN w:val="0"/>
              <w:adjustRightInd w:val="0"/>
              <w:snapToGrid w:val="0"/>
              <w:ind w:firstLine="0" w:firstLineChars="0"/>
              <w:rPr>
                <w:rFonts w:ascii="宋体" w:hAnsi="宋体"/>
                <w:szCs w:val="21"/>
              </w:rPr>
            </w:pPr>
            <w:r>
              <w:rPr>
                <w:rFonts w:ascii="宋体" w:hAnsi="宋体"/>
                <w:szCs w:val="21"/>
              </w:rPr>
              <w:t>面 积（平方米）</w:t>
            </w:r>
          </w:p>
        </w:tc>
        <w:tc>
          <w:tcPr>
            <w:tcW w:w="2131" w:type="dxa"/>
            <w:noWrap w:val="0"/>
            <w:vAlign w:val="top"/>
          </w:tcPr>
          <w:p w14:paraId="42FC8826">
            <w:pPr>
              <w:widowControl w:val="0"/>
              <w:autoSpaceDE w:val="0"/>
              <w:autoSpaceDN w:val="0"/>
              <w:adjustRightInd w:val="0"/>
              <w:snapToGrid w:val="0"/>
              <w:ind w:firstLine="0" w:firstLineChars="0"/>
              <w:rPr>
                <w:rFonts w:ascii="宋体" w:hAnsi="宋体"/>
                <w:szCs w:val="21"/>
              </w:rPr>
            </w:pPr>
            <w:r>
              <w:rPr>
                <w:rFonts w:ascii="宋体" w:hAnsi="宋体"/>
                <w:szCs w:val="21"/>
              </w:rPr>
              <w:t>位 置</w:t>
            </w:r>
          </w:p>
        </w:tc>
        <w:tc>
          <w:tcPr>
            <w:tcW w:w="2131" w:type="dxa"/>
            <w:noWrap w:val="0"/>
            <w:vAlign w:val="top"/>
          </w:tcPr>
          <w:p w14:paraId="05FE882C">
            <w:pPr>
              <w:widowControl w:val="0"/>
              <w:autoSpaceDE w:val="0"/>
              <w:autoSpaceDN w:val="0"/>
              <w:adjustRightInd w:val="0"/>
              <w:snapToGrid w:val="0"/>
              <w:ind w:firstLine="0" w:firstLineChars="0"/>
              <w:rPr>
                <w:rFonts w:ascii="宋体" w:hAnsi="宋体"/>
                <w:szCs w:val="21"/>
              </w:rPr>
            </w:pPr>
            <w:r>
              <w:rPr>
                <w:rFonts w:ascii="宋体" w:hAnsi="宋体"/>
                <w:szCs w:val="21"/>
              </w:rPr>
              <w:t>需用时间</w:t>
            </w:r>
          </w:p>
        </w:tc>
      </w:tr>
      <w:tr w14:paraId="3025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36554CE4">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55ADDF8B">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21D6FD1">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17A00A3">
            <w:pPr>
              <w:widowControl w:val="0"/>
              <w:autoSpaceDE w:val="0"/>
              <w:autoSpaceDN w:val="0"/>
              <w:adjustRightInd w:val="0"/>
              <w:snapToGrid w:val="0"/>
              <w:ind w:firstLine="0" w:firstLineChars="0"/>
              <w:rPr>
                <w:rFonts w:ascii="宋体" w:hAnsi="宋体"/>
                <w:szCs w:val="21"/>
              </w:rPr>
            </w:pPr>
          </w:p>
        </w:tc>
      </w:tr>
      <w:tr w14:paraId="7E76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14ABE63">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5C7467A4">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A590919">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34DF6C66">
            <w:pPr>
              <w:widowControl w:val="0"/>
              <w:autoSpaceDE w:val="0"/>
              <w:autoSpaceDN w:val="0"/>
              <w:adjustRightInd w:val="0"/>
              <w:snapToGrid w:val="0"/>
              <w:ind w:firstLine="0" w:firstLineChars="0"/>
              <w:rPr>
                <w:rFonts w:ascii="宋体" w:hAnsi="宋体"/>
                <w:szCs w:val="21"/>
              </w:rPr>
            </w:pPr>
          </w:p>
        </w:tc>
      </w:tr>
      <w:tr w14:paraId="4BFA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67AE3F2">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5D56479E">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8E4C705">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7A548AD6">
            <w:pPr>
              <w:widowControl w:val="0"/>
              <w:autoSpaceDE w:val="0"/>
              <w:autoSpaceDN w:val="0"/>
              <w:adjustRightInd w:val="0"/>
              <w:snapToGrid w:val="0"/>
              <w:ind w:firstLine="0" w:firstLineChars="0"/>
              <w:rPr>
                <w:rFonts w:ascii="宋体" w:hAnsi="宋体"/>
                <w:szCs w:val="21"/>
              </w:rPr>
            </w:pPr>
          </w:p>
        </w:tc>
      </w:tr>
      <w:tr w14:paraId="7C2B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1D2E8648">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615EC118">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371DB1A0">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39CD5FD0">
            <w:pPr>
              <w:widowControl w:val="0"/>
              <w:autoSpaceDE w:val="0"/>
              <w:autoSpaceDN w:val="0"/>
              <w:adjustRightInd w:val="0"/>
              <w:snapToGrid w:val="0"/>
              <w:ind w:firstLine="0" w:firstLineChars="0"/>
              <w:rPr>
                <w:rFonts w:ascii="宋体" w:hAnsi="宋体"/>
                <w:szCs w:val="21"/>
              </w:rPr>
            </w:pPr>
          </w:p>
        </w:tc>
      </w:tr>
      <w:tr w14:paraId="2484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978B063">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433A5C0F">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20CEDA91">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53379EEA">
            <w:pPr>
              <w:widowControl w:val="0"/>
              <w:autoSpaceDE w:val="0"/>
              <w:autoSpaceDN w:val="0"/>
              <w:adjustRightInd w:val="0"/>
              <w:snapToGrid w:val="0"/>
              <w:ind w:firstLine="0" w:firstLineChars="0"/>
              <w:rPr>
                <w:rFonts w:ascii="宋体" w:hAnsi="宋体"/>
                <w:szCs w:val="21"/>
              </w:rPr>
            </w:pPr>
          </w:p>
        </w:tc>
      </w:tr>
      <w:tr w14:paraId="724C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BAB57DF">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29431575">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3FCDF943">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FC28747">
            <w:pPr>
              <w:widowControl w:val="0"/>
              <w:autoSpaceDE w:val="0"/>
              <w:autoSpaceDN w:val="0"/>
              <w:adjustRightInd w:val="0"/>
              <w:snapToGrid w:val="0"/>
              <w:ind w:firstLine="0" w:firstLineChars="0"/>
              <w:rPr>
                <w:rFonts w:ascii="宋体" w:hAnsi="宋体"/>
                <w:szCs w:val="21"/>
              </w:rPr>
            </w:pPr>
          </w:p>
        </w:tc>
      </w:tr>
      <w:tr w14:paraId="3310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36374BC1">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7E7B9F12">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89C9238">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24F69335">
            <w:pPr>
              <w:widowControl w:val="0"/>
              <w:autoSpaceDE w:val="0"/>
              <w:autoSpaceDN w:val="0"/>
              <w:adjustRightInd w:val="0"/>
              <w:snapToGrid w:val="0"/>
              <w:ind w:firstLine="0" w:firstLineChars="0"/>
              <w:rPr>
                <w:rFonts w:ascii="宋体" w:hAnsi="宋体"/>
                <w:szCs w:val="21"/>
              </w:rPr>
            </w:pPr>
          </w:p>
        </w:tc>
      </w:tr>
      <w:tr w14:paraId="326D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8970F91">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398C6C07">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BA4CEBC">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596979BF">
            <w:pPr>
              <w:widowControl w:val="0"/>
              <w:autoSpaceDE w:val="0"/>
              <w:autoSpaceDN w:val="0"/>
              <w:adjustRightInd w:val="0"/>
              <w:snapToGrid w:val="0"/>
              <w:ind w:firstLine="0" w:firstLineChars="0"/>
              <w:rPr>
                <w:rFonts w:ascii="宋体" w:hAnsi="宋体"/>
                <w:szCs w:val="21"/>
              </w:rPr>
            </w:pPr>
          </w:p>
        </w:tc>
      </w:tr>
      <w:tr w14:paraId="0794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4D5EAA7">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6F05E0C9">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5AC5D2B3">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65A8BE9">
            <w:pPr>
              <w:widowControl w:val="0"/>
              <w:autoSpaceDE w:val="0"/>
              <w:autoSpaceDN w:val="0"/>
              <w:adjustRightInd w:val="0"/>
              <w:snapToGrid w:val="0"/>
              <w:ind w:firstLine="0" w:firstLineChars="0"/>
              <w:rPr>
                <w:rFonts w:ascii="宋体" w:hAnsi="宋体"/>
                <w:szCs w:val="21"/>
              </w:rPr>
            </w:pPr>
          </w:p>
        </w:tc>
      </w:tr>
      <w:tr w14:paraId="14FF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962119D">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30EF3761">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3BEE304B">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4987B97">
            <w:pPr>
              <w:widowControl w:val="0"/>
              <w:autoSpaceDE w:val="0"/>
              <w:autoSpaceDN w:val="0"/>
              <w:adjustRightInd w:val="0"/>
              <w:snapToGrid w:val="0"/>
              <w:ind w:firstLine="0" w:firstLineChars="0"/>
              <w:rPr>
                <w:rFonts w:ascii="宋体" w:hAnsi="宋体"/>
                <w:szCs w:val="21"/>
              </w:rPr>
            </w:pPr>
          </w:p>
        </w:tc>
      </w:tr>
      <w:tr w14:paraId="4E71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3140072">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328B502B">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25B81450">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28D330E">
            <w:pPr>
              <w:widowControl w:val="0"/>
              <w:autoSpaceDE w:val="0"/>
              <w:autoSpaceDN w:val="0"/>
              <w:adjustRightInd w:val="0"/>
              <w:snapToGrid w:val="0"/>
              <w:ind w:firstLine="0" w:firstLineChars="0"/>
              <w:rPr>
                <w:rFonts w:ascii="宋体" w:hAnsi="宋体"/>
                <w:szCs w:val="21"/>
              </w:rPr>
            </w:pPr>
          </w:p>
        </w:tc>
      </w:tr>
      <w:tr w14:paraId="4BAD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BB4045E">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5E77283F">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5360E96">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008B3526">
            <w:pPr>
              <w:widowControl w:val="0"/>
              <w:autoSpaceDE w:val="0"/>
              <w:autoSpaceDN w:val="0"/>
              <w:adjustRightInd w:val="0"/>
              <w:snapToGrid w:val="0"/>
              <w:ind w:firstLine="0" w:firstLineChars="0"/>
              <w:rPr>
                <w:rFonts w:ascii="宋体" w:hAnsi="宋体"/>
                <w:szCs w:val="21"/>
              </w:rPr>
            </w:pPr>
          </w:p>
        </w:tc>
      </w:tr>
      <w:tr w14:paraId="399F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1D99DB9">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696CE2C4">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556E724E">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9697F84">
            <w:pPr>
              <w:widowControl w:val="0"/>
              <w:autoSpaceDE w:val="0"/>
              <w:autoSpaceDN w:val="0"/>
              <w:adjustRightInd w:val="0"/>
              <w:snapToGrid w:val="0"/>
              <w:ind w:firstLine="0" w:firstLineChars="0"/>
              <w:rPr>
                <w:rFonts w:ascii="宋体" w:hAnsi="宋体"/>
                <w:szCs w:val="21"/>
              </w:rPr>
            </w:pPr>
          </w:p>
        </w:tc>
      </w:tr>
      <w:tr w14:paraId="1182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E6F6371">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1396A5C1">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5C4F7EEB">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69746AE">
            <w:pPr>
              <w:widowControl w:val="0"/>
              <w:autoSpaceDE w:val="0"/>
              <w:autoSpaceDN w:val="0"/>
              <w:adjustRightInd w:val="0"/>
              <w:snapToGrid w:val="0"/>
              <w:ind w:firstLine="0" w:firstLineChars="0"/>
              <w:rPr>
                <w:rFonts w:ascii="宋体" w:hAnsi="宋体"/>
                <w:szCs w:val="21"/>
              </w:rPr>
            </w:pPr>
          </w:p>
        </w:tc>
      </w:tr>
      <w:tr w14:paraId="0357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129E682B">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77308624">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686C524">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38F3D043">
            <w:pPr>
              <w:widowControl w:val="0"/>
              <w:autoSpaceDE w:val="0"/>
              <w:autoSpaceDN w:val="0"/>
              <w:adjustRightInd w:val="0"/>
              <w:snapToGrid w:val="0"/>
              <w:ind w:firstLine="0" w:firstLineChars="0"/>
              <w:rPr>
                <w:rFonts w:ascii="宋体" w:hAnsi="宋体"/>
                <w:szCs w:val="21"/>
              </w:rPr>
            </w:pPr>
          </w:p>
        </w:tc>
      </w:tr>
      <w:tr w14:paraId="4E78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53DF7A7E">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39831CC2">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7A239E4A">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F72699F">
            <w:pPr>
              <w:widowControl w:val="0"/>
              <w:autoSpaceDE w:val="0"/>
              <w:autoSpaceDN w:val="0"/>
              <w:adjustRightInd w:val="0"/>
              <w:snapToGrid w:val="0"/>
              <w:ind w:firstLine="0" w:firstLineChars="0"/>
              <w:rPr>
                <w:rFonts w:ascii="宋体" w:hAnsi="宋体"/>
                <w:szCs w:val="21"/>
              </w:rPr>
            </w:pPr>
          </w:p>
        </w:tc>
      </w:tr>
      <w:tr w14:paraId="0661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7C53DA8">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3F602CD4">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B269FD5">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29F754D4">
            <w:pPr>
              <w:widowControl w:val="0"/>
              <w:autoSpaceDE w:val="0"/>
              <w:autoSpaceDN w:val="0"/>
              <w:adjustRightInd w:val="0"/>
              <w:snapToGrid w:val="0"/>
              <w:ind w:firstLine="0" w:firstLineChars="0"/>
              <w:rPr>
                <w:rFonts w:ascii="宋体" w:hAnsi="宋体"/>
                <w:szCs w:val="21"/>
              </w:rPr>
            </w:pPr>
          </w:p>
        </w:tc>
      </w:tr>
      <w:tr w14:paraId="0D7C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45A0BCE4">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50CF4BBA">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20E882C3">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46F39644">
            <w:pPr>
              <w:widowControl w:val="0"/>
              <w:autoSpaceDE w:val="0"/>
              <w:autoSpaceDN w:val="0"/>
              <w:adjustRightInd w:val="0"/>
              <w:snapToGrid w:val="0"/>
              <w:ind w:firstLine="0" w:firstLineChars="0"/>
              <w:rPr>
                <w:rFonts w:ascii="宋体" w:hAnsi="宋体"/>
                <w:szCs w:val="21"/>
              </w:rPr>
            </w:pPr>
          </w:p>
        </w:tc>
      </w:tr>
      <w:tr w14:paraId="574A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08092C70">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10584885">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02DAEF75">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46E2DACB">
            <w:pPr>
              <w:widowControl w:val="0"/>
              <w:autoSpaceDE w:val="0"/>
              <w:autoSpaceDN w:val="0"/>
              <w:adjustRightInd w:val="0"/>
              <w:snapToGrid w:val="0"/>
              <w:ind w:firstLine="0" w:firstLineChars="0"/>
              <w:rPr>
                <w:rFonts w:ascii="宋体" w:hAnsi="宋体"/>
                <w:szCs w:val="21"/>
              </w:rPr>
            </w:pPr>
          </w:p>
        </w:tc>
      </w:tr>
      <w:tr w14:paraId="5CFD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748C87B4">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16214F29">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4CDCFD51">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B957CCF">
            <w:pPr>
              <w:widowControl w:val="0"/>
              <w:autoSpaceDE w:val="0"/>
              <w:autoSpaceDN w:val="0"/>
              <w:adjustRightInd w:val="0"/>
              <w:snapToGrid w:val="0"/>
              <w:ind w:firstLine="0" w:firstLineChars="0"/>
              <w:rPr>
                <w:rFonts w:ascii="宋体" w:hAnsi="宋体"/>
                <w:szCs w:val="21"/>
              </w:rPr>
            </w:pPr>
          </w:p>
        </w:tc>
      </w:tr>
      <w:tr w14:paraId="6DC5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3233D798">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135340B5">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7EC0B275">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3878ACAE">
            <w:pPr>
              <w:widowControl w:val="0"/>
              <w:autoSpaceDE w:val="0"/>
              <w:autoSpaceDN w:val="0"/>
              <w:adjustRightInd w:val="0"/>
              <w:snapToGrid w:val="0"/>
              <w:ind w:firstLine="0" w:firstLineChars="0"/>
              <w:rPr>
                <w:rFonts w:ascii="宋体" w:hAnsi="宋体"/>
                <w:szCs w:val="21"/>
              </w:rPr>
            </w:pPr>
          </w:p>
        </w:tc>
      </w:tr>
      <w:tr w14:paraId="34A9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26F5D03D">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0A6B5714">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7169AE47">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3AD28C4">
            <w:pPr>
              <w:widowControl w:val="0"/>
              <w:autoSpaceDE w:val="0"/>
              <w:autoSpaceDN w:val="0"/>
              <w:adjustRightInd w:val="0"/>
              <w:snapToGrid w:val="0"/>
              <w:ind w:firstLine="0" w:firstLineChars="0"/>
              <w:rPr>
                <w:rFonts w:ascii="宋体" w:hAnsi="宋体"/>
                <w:szCs w:val="21"/>
              </w:rPr>
            </w:pPr>
          </w:p>
        </w:tc>
      </w:tr>
      <w:tr w14:paraId="4D67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1E687964">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0ED785A4">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2C877B50">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77D0F4C6">
            <w:pPr>
              <w:widowControl w:val="0"/>
              <w:autoSpaceDE w:val="0"/>
              <w:autoSpaceDN w:val="0"/>
              <w:adjustRightInd w:val="0"/>
              <w:snapToGrid w:val="0"/>
              <w:ind w:firstLine="0" w:firstLineChars="0"/>
              <w:rPr>
                <w:rFonts w:ascii="宋体" w:hAnsi="宋体"/>
                <w:szCs w:val="21"/>
              </w:rPr>
            </w:pPr>
          </w:p>
        </w:tc>
      </w:tr>
      <w:tr w14:paraId="492D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6220947F">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7FD288A3">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16AEC39A">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0F5F53E6">
            <w:pPr>
              <w:widowControl w:val="0"/>
              <w:autoSpaceDE w:val="0"/>
              <w:autoSpaceDN w:val="0"/>
              <w:adjustRightInd w:val="0"/>
              <w:snapToGrid w:val="0"/>
              <w:ind w:firstLine="0" w:firstLineChars="0"/>
              <w:rPr>
                <w:rFonts w:ascii="宋体" w:hAnsi="宋体"/>
                <w:szCs w:val="21"/>
              </w:rPr>
            </w:pPr>
          </w:p>
        </w:tc>
      </w:tr>
      <w:tr w14:paraId="5E23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14:paraId="331569DD">
            <w:pPr>
              <w:widowControl w:val="0"/>
              <w:autoSpaceDE w:val="0"/>
              <w:autoSpaceDN w:val="0"/>
              <w:adjustRightInd w:val="0"/>
              <w:snapToGrid w:val="0"/>
              <w:ind w:firstLine="0" w:firstLineChars="0"/>
              <w:rPr>
                <w:rFonts w:ascii="宋体" w:hAnsi="宋体"/>
                <w:szCs w:val="21"/>
              </w:rPr>
            </w:pPr>
          </w:p>
        </w:tc>
        <w:tc>
          <w:tcPr>
            <w:tcW w:w="2130" w:type="dxa"/>
            <w:noWrap w:val="0"/>
            <w:vAlign w:val="top"/>
          </w:tcPr>
          <w:p w14:paraId="30BFB2B4">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63E36E01">
            <w:pPr>
              <w:widowControl w:val="0"/>
              <w:autoSpaceDE w:val="0"/>
              <w:autoSpaceDN w:val="0"/>
              <w:adjustRightInd w:val="0"/>
              <w:snapToGrid w:val="0"/>
              <w:ind w:firstLine="0" w:firstLineChars="0"/>
              <w:rPr>
                <w:rFonts w:ascii="宋体" w:hAnsi="宋体"/>
                <w:szCs w:val="21"/>
              </w:rPr>
            </w:pPr>
          </w:p>
        </w:tc>
        <w:tc>
          <w:tcPr>
            <w:tcW w:w="2131" w:type="dxa"/>
            <w:noWrap w:val="0"/>
            <w:vAlign w:val="top"/>
          </w:tcPr>
          <w:p w14:paraId="375D1BDF">
            <w:pPr>
              <w:widowControl w:val="0"/>
              <w:autoSpaceDE w:val="0"/>
              <w:autoSpaceDN w:val="0"/>
              <w:adjustRightInd w:val="0"/>
              <w:snapToGrid w:val="0"/>
              <w:ind w:firstLine="0" w:firstLineChars="0"/>
              <w:rPr>
                <w:rFonts w:ascii="宋体" w:hAnsi="宋体"/>
                <w:szCs w:val="21"/>
              </w:rPr>
            </w:pPr>
          </w:p>
        </w:tc>
      </w:tr>
    </w:tbl>
    <w:p w14:paraId="25C2CA60">
      <w:pPr>
        <w:widowControl w:val="0"/>
        <w:autoSpaceDE w:val="0"/>
        <w:autoSpaceDN w:val="0"/>
        <w:adjustRightInd w:val="0"/>
        <w:snapToGrid w:val="0"/>
        <w:ind w:firstLine="0" w:firstLineChars="0"/>
        <w:jc w:val="left"/>
        <w:outlineLvl w:val="2"/>
        <w:rPr>
          <w:rFonts w:ascii="宋体" w:hAnsi="宋体"/>
          <w:b/>
          <w:szCs w:val="21"/>
        </w:rPr>
      </w:pPr>
      <w:r>
        <w:rPr>
          <w:rFonts w:ascii="宋体" w:hAnsi="宋体"/>
          <w:b/>
          <w:szCs w:val="21"/>
        </w:rPr>
        <w:br w:type="page"/>
      </w:r>
      <w:r>
        <w:rPr>
          <w:rFonts w:hint="eastAsia" w:ascii="宋体" w:hAnsi="宋体" w:eastAsia="宋体" w:cs="Times New Roman"/>
          <w:b/>
        </w:rPr>
        <w:t>C3、</w:t>
      </w:r>
      <w:bookmarkEnd w:id="491"/>
      <w:bookmarkEnd w:id="492"/>
      <w:bookmarkEnd w:id="493"/>
      <w:bookmarkEnd w:id="494"/>
      <w:bookmarkEnd w:id="495"/>
      <w:bookmarkEnd w:id="496"/>
      <w:r>
        <w:rPr>
          <w:rFonts w:hint="eastAsia" w:ascii="宋体" w:hAnsi="宋体" w:eastAsia="宋体" w:cs="Times New Roman"/>
          <w:b/>
        </w:rPr>
        <w:t>其他</w:t>
      </w:r>
    </w:p>
    <w:p w14:paraId="2BFDBC19">
      <w:pPr>
        <w:widowControl w:val="0"/>
        <w:autoSpaceDE w:val="0"/>
        <w:autoSpaceDN w:val="0"/>
        <w:adjustRightInd w:val="0"/>
        <w:snapToGrid w:val="0"/>
        <w:ind w:firstLine="0" w:firstLineChars="0"/>
        <w:rPr>
          <w:rFonts w:ascii="宋体" w:hAnsi="宋体"/>
        </w:rPr>
      </w:pPr>
      <w:r>
        <w:rPr>
          <w:rFonts w:hint="eastAsia" w:ascii="宋体" w:hAnsi="宋体"/>
          <w:szCs w:val="21"/>
        </w:rPr>
        <w:t>投标人认为应补充提供的其他文件资料或说明</w:t>
      </w:r>
      <w:r>
        <w:rPr>
          <w:rFonts w:ascii="宋体" w:hAnsi="宋体"/>
          <w:szCs w:val="21"/>
        </w:rPr>
        <w:t>。</w:t>
      </w:r>
    </w:p>
    <w:p w14:paraId="4FDCCDD6">
      <w:pPr>
        <w:widowControl w:val="0"/>
        <w:autoSpaceDE w:val="0"/>
        <w:autoSpaceDN w:val="0"/>
        <w:adjustRightInd w:val="0"/>
        <w:snapToGrid w:val="0"/>
        <w:ind w:firstLine="0" w:firstLineChars="0"/>
        <w:jc w:val="left"/>
        <w:rPr>
          <w:rFonts w:ascii="宋体" w:hAnsi="宋体"/>
        </w:rPr>
      </w:pPr>
    </w:p>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14:paraId="3EB58E9F">
      <w:pPr>
        <w:widowControl w:val="0"/>
        <w:autoSpaceDE w:val="0"/>
        <w:autoSpaceDN w:val="0"/>
        <w:adjustRightInd w:val="0"/>
        <w:snapToGrid w:val="0"/>
        <w:ind w:firstLine="0" w:firstLineChars="0"/>
        <w:jc w:val="center"/>
        <w:outlineLvl w:val="1"/>
        <w:rPr>
          <w:rFonts w:hint="eastAsia" w:ascii="宋体" w:hAnsi="宋体" w:cs="Courier New"/>
          <w:bCs/>
          <w:sz w:val="84"/>
          <w:szCs w:val="84"/>
        </w:rPr>
        <w:sectPr>
          <w:pgSz w:w="11907" w:h="16840"/>
          <w:pgMar w:top="1440" w:right="1800" w:bottom="1440" w:left="1800" w:header="567" w:footer="567" w:gutter="0"/>
          <w:cols w:space="720" w:num="1"/>
          <w:docGrid w:linePitch="312" w:charSpace="0"/>
        </w:sectPr>
      </w:pPr>
      <w:r>
        <w:rPr>
          <w:rFonts w:ascii="宋体" w:hAnsi="宋体" w:cs="Courier New"/>
          <w:bCs/>
          <w:sz w:val="84"/>
          <w:szCs w:val="84"/>
        </w:rPr>
        <w:br w:type="page"/>
      </w:r>
      <w:bookmarkStart w:id="549" w:name="_Toc27584"/>
      <w:bookmarkStart w:id="550" w:name="_Toc20846"/>
      <w:r>
        <w:rPr>
          <w:rFonts w:hint="eastAsia" w:ascii="宋体" w:hAnsi="宋体" w:cs="Courier New"/>
          <w:b/>
          <w:bCs/>
          <w:sz w:val="44"/>
          <w:szCs w:val="44"/>
        </w:rPr>
        <w:t>四</w:t>
      </w:r>
      <w:r>
        <w:rPr>
          <w:rFonts w:ascii="宋体" w:hAnsi="宋体" w:cs="Courier New"/>
          <w:b/>
          <w:bCs/>
          <w:sz w:val="44"/>
          <w:szCs w:val="44"/>
        </w:rPr>
        <w:t>、</w:t>
      </w:r>
      <w:r>
        <w:rPr>
          <w:rFonts w:hint="eastAsia" w:ascii="宋体" w:hAnsi="宋体" w:cs="Courier New"/>
          <w:b/>
          <w:bCs/>
          <w:sz w:val="44"/>
          <w:szCs w:val="44"/>
        </w:rPr>
        <w:t>价格标部分</w:t>
      </w:r>
      <w:bookmarkEnd w:id="549"/>
      <w:bookmarkEnd w:id="550"/>
    </w:p>
    <w:p w14:paraId="07D65298">
      <w:pPr>
        <w:widowControl w:val="0"/>
        <w:autoSpaceDE w:val="0"/>
        <w:autoSpaceDN w:val="0"/>
        <w:adjustRightInd w:val="0"/>
        <w:snapToGrid w:val="0"/>
        <w:ind w:firstLine="0" w:firstLineChars="0"/>
        <w:jc w:val="left"/>
        <w:outlineLvl w:val="2"/>
        <w:rPr>
          <w:rFonts w:ascii="宋体" w:hAnsi="宋体" w:eastAsia="宋体" w:cs="Times New Roman"/>
          <w:b/>
          <w:szCs w:val="21"/>
        </w:rPr>
      </w:pPr>
      <w:bookmarkStart w:id="551" w:name="_Toc278893410"/>
      <w:r>
        <w:rPr>
          <w:rFonts w:hint="eastAsia" w:ascii="宋体" w:hAnsi="宋体" w:eastAsia="宋体" w:cs="Times New Roman"/>
          <w:b/>
          <w:szCs w:val="21"/>
        </w:rPr>
        <w:t>D1、</w:t>
      </w:r>
      <w:bookmarkEnd w:id="551"/>
      <w:bookmarkStart w:id="552" w:name="_Toc350774927"/>
      <w:bookmarkStart w:id="553" w:name="_Toc354072485"/>
      <w:bookmarkStart w:id="554" w:name="_Toc290993142"/>
      <w:bookmarkStart w:id="555" w:name="_Toc373075880"/>
      <w:bookmarkStart w:id="556" w:name="_Toc353538815"/>
      <w:bookmarkStart w:id="557" w:name="_Toc285611324"/>
      <w:bookmarkStart w:id="558" w:name="_Toc350871837"/>
      <w:bookmarkStart w:id="559" w:name="_Toc199215999"/>
      <w:bookmarkStart w:id="560" w:name="_Toc278893413"/>
      <w:bookmarkStart w:id="561" w:name="_Toc201742920"/>
      <w:bookmarkStart w:id="562" w:name="_Toc199215805"/>
      <w:bookmarkStart w:id="563" w:name="_Toc353110277"/>
      <w:bookmarkStart w:id="564" w:name="_Toc354928098"/>
      <w:bookmarkStart w:id="565" w:name="_Toc342064557"/>
      <w:bookmarkStart w:id="566" w:name="_Toc350770143"/>
      <w:bookmarkStart w:id="567" w:name="_Toc353179117"/>
      <w:bookmarkStart w:id="568" w:name="_Toc342394853"/>
      <w:bookmarkStart w:id="569" w:name="_Toc342473298"/>
      <w:bookmarkStart w:id="570" w:name="_Toc291178366"/>
      <w:bookmarkStart w:id="571" w:name="_Toc280341062"/>
      <w:bookmarkStart w:id="572" w:name="_Toc201998003"/>
      <w:bookmarkStart w:id="573" w:name="_Toc351032922"/>
      <w:bookmarkStart w:id="574" w:name="_Toc201401716"/>
      <w:bookmarkStart w:id="575" w:name="_Toc280341060"/>
      <w:bookmarkStart w:id="576" w:name="_Toc350769836"/>
      <w:bookmarkStart w:id="577" w:name="_Toc201719175"/>
      <w:bookmarkStart w:id="578" w:name="_Toc201743175"/>
      <w:bookmarkStart w:id="579" w:name="_Toc349224955"/>
      <w:bookmarkStart w:id="580" w:name="_Toc199213770"/>
      <w:bookmarkStart w:id="581" w:name="_Toc372450815"/>
      <w:bookmarkStart w:id="582" w:name="_Toc342056723"/>
      <w:r>
        <w:rPr>
          <w:rFonts w:ascii="宋体" w:hAnsi="宋体" w:eastAsia="宋体" w:cs="Times New Roman"/>
          <w:b/>
          <w:szCs w:val="21"/>
        </w:rPr>
        <w:t>投标函</w:t>
      </w:r>
      <w:r>
        <w:rPr>
          <w:rFonts w:hint="eastAsia" w:ascii="宋体" w:hAnsi="宋体" w:eastAsia="宋体" w:cs="Times New Roman"/>
          <w:b/>
          <w:szCs w:val="21"/>
        </w:rPr>
        <w:t>、</w:t>
      </w:r>
      <w:r>
        <w:rPr>
          <w:rFonts w:ascii="宋体" w:hAnsi="宋体" w:eastAsia="宋体" w:cs="Times New Roman"/>
          <w:b/>
          <w:szCs w:val="21"/>
        </w:rPr>
        <w:t>投标</w:t>
      </w:r>
      <w:r>
        <w:rPr>
          <w:rFonts w:hint="eastAsia" w:ascii="宋体" w:hAnsi="宋体" w:eastAsia="宋体" w:cs="Times New Roman"/>
          <w:b/>
          <w:szCs w:val="21"/>
        </w:rPr>
        <w:t>报价</w:t>
      </w:r>
      <w:r>
        <w:rPr>
          <w:rFonts w:ascii="宋体" w:hAnsi="宋体" w:eastAsia="宋体" w:cs="Times New Roman"/>
          <w:b/>
          <w:szCs w:val="21"/>
        </w:rPr>
        <w:t>一览表及投标函附录</w:t>
      </w:r>
    </w:p>
    <w:p w14:paraId="4BE10CEF">
      <w:pPr>
        <w:widowControl w:val="0"/>
        <w:autoSpaceDE w:val="0"/>
        <w:autoSpaceDN w:val="0"/>
        <w:adjustRightInd w:val="0"/>
        <w:snapToGrid w:val="0"/>
        <w:ind w:firstLine="0" w:firstLineChars="0"/>
        <w:rPr>
          <w:rFonts w:ascii="宋体" w:hAnsi="宋体"/>
          <w:b/>
          <w:sz w:val="20"/>
          <w:szCs w:val="20"/>
        </w:rPr>
      </w:pPr>
    </w:p>
    <w:p w14:paraId="25AF4F29">
      <w:pPr>
        <w:widowControl w:val="0"/>
        <w:autoSpaceDE w:val="0"/>
        <w:autoSpaceDN w:val="0"/>
        <w:adjustRightInd w:val="0"/>
        <w:snapToGrid w:val="0"/>
        <w:ind w:firstLine="0" w:firstLineChars="0"/>
        <w:rPr>
          <w:rFonts w:ascii="宋体" w:hAnsi="宋体"/>
          <w:b/>
          <w:sz w:val="20"/>
          <w:szCs w:val="20"/>
        </w:rPr>
      </w:pPr>
      <w:r>
        <w:rPr>
          <w:rFonts w:hint="eastAsia" w:ascii="宋体" w:hAnsi="宋体"/>
          <w:b/>
          <w:sz w:val="20"/>
          <w:szCs w:val="20"/>
        </w:rPr>
        <w:t>（一）投标函</w:t>
      </w:r>
    </w:p>
    <w:p w14:paraId="487BB9D7">
      <w:pPr>
        <w:widowControl w:val="0"/>
        <w:autoSpaceDE w:val="0"/>
        <w:autoSpaceDN w:val="0"/>
        <w:adjustRightInd w:val="0"/>
        <w:snapToGrid w:val="0"/>
        <w:ind w:firstLine="0" w:firstLineChars="0"/>
        <w:jc w:val="center"/>
        <w:rPr>
          <w:rFonts w:ascii="宋体" w:hAnsi="宋体"/>
          <w:b/>
          <w:sz w:val="44"/>
          <w:szCs w:val="44"/>
        </w:rPr>
      </w:pPr>
      <w:bookmarkStart w:id="583" w:name="_Toc532224249"/>
      <w:bookmarkStart w:id="584" w:name="_Toc525476215"/>
      <w:bookmarkStart w:id="585" w:name="_Toc532227283"/>
      <w:bookmarkStart w:id="586" w:name="_Toc532223565"/>
      <w:bookmarkStart w:id="587" w:name="_Toc144974858"/>
      <w:bookmarkStart w:id="588" w:name="_Toc152045789"/>
      <w:bookmarkStart w:id="589" w:name="_Toc179632809"/>
      <w:bookmarkStart w:id="590" w:name="_Toc152042578"/>
      <w:r>
        <w:rPr>
          <w:rFonts w:ascii="宋体" w:hAnsi="宋体"/>
          <w:b/>
          <w:sz w:val="44"/>
          <w:szCs w:val="44"/>
        </w:rPr>
        <w:t>投标函</w:t>
      </w:r>
      <w:bookmarkEnd w:id="583"/>
      <w:bookmarkEnd w:id="584"/>
      <w:bookmarkEnd w:id="585"/>
      <w:bookmarkEnd w:id="586"/>
      <w:bookmarkEnd w:id="587"/>
      <w:bookmarkEnd w:id="588"/>
      <w:bookmarkEnd w:id="589"/>
      <w:bookmarkEnd w:id="590"/>
    </w:p>
    <w:p w14:paraId="319784A4">
      <w:pPr>
        <w:widowControl w:val="0"/>
        <w:autoSpaceDE w:val="0"/>
        <w:autoSpaceDN w:val="0"/>
        <w:adjustRightInd w:val="0"/>
        <w:snapToGrid w:val="0"/>
        <w:ind w:firstLine="0" w:firstLineChars="0"/>
        <w:rPr>
          <w:rFonts w:ascii="宋体" w:hAnsi="宋体"/>
          <w:szCs w:val="21"/>
        </w:rPr>
      </w:pPr>
      <w:r>
        <w:rPr>
          <w:rFonts w:ascii="宋体" w:hAnsi="宋体"/>
          <w:szCs w:val="21"/>
          <w:u w:val="single"/>
        </w:rPr>
        <w:t>（招标人名称）</w:t>
      </w:r>
      <w:r>
        <w:rPr>
          <w:rFonts w:ascii="宋体" w:hAnsi="宋体"/>
          <w:szCs w:val="21"/>
        </w:rPr>
        <w:t>：</w:t>
      </w:r>
    </w:p>
    <w:p w14:paraId="00D7481D">
      <w:pPr>
        <w:widowControl w:val="0"/>
        <w:autoSpaceDE w:val="0"/>
        <w:autoSpaceDN w:val="0"/>
        <w:adjustRightInd w:val="0"/>
        <w:snapToGrid w:val="0"/>
        <w:ind w:firstLine="0" w:firstLineChars="0"/>
        <w:rPr>
          <w:rFonts w:ascii="宋体" w:hAnsi="宋体"/>
        </w:rPr>
      </w:pPr>
      <w:r>
        <w:rPr>
          <w:rFonts w:hint="eastAsia" w:ascii="宋体" w:hAnsi="宋体"/>
          <w:szCs w:val="21"/>
        </w:rPr>
        <w:t>1、</w:t>
      </w:r>
      <w:r>
        <w:rPr>
          <w:rFonts w:ascii="宋体" w:hAnsi="宋体"/>
          <w:szCs w:val="21"/>
        </w:rPr>
        <w:t>在研究了贵公司提供的招标文件</w:t>
      </w:r>
      <w:r>
        <w:rPr>
          <w:rFonts w:hint="eastAsia" w:ascii="宋体" w:hAnsi="宋体"/>
          <w:szCs w:val="21"/>
        </w:rPr>
        <w:t>及澄清或修改文件</w:t>
      </w:r>
      <w:r>
        <w:rPr>
          <w:rFonts w:ascii="宋体" w:hAnsi="宋体"/>
          <w:szCs w:val="21"/>
        </w:rPr>
        <w:t>后，</w:t>
      </w:r>
      <w:r>
        <w:rPr>
          <w:rFonts w:hint="eastAsia" w:ascii="宋体" w:hAnsi="宋体"/>
          <w:szCs w:val="21"/>
        </w:rPr>
        <w:t>我方愿意按投标报价一览表投标总价</w:t>
      </w:r>
      <w:r>
        <w:rPr>
          <w:rFonts w:hint="eastAsia" w:ascii="宋体" w:hAnsi="宋体"/>
        </w:rPr>
        <w:t>投标、工期和工程质量要求提供服务，并履行招标文件及合同协议书中的责任和义务，按合同约定实施和完成承包工程，修补工程中的任何缺陷，工程质量达到投标报价一览表所承诺的要求。</w:t>
      </w:r>
    </w:p>
    <w:p w14:paraId="4AB8CE09">
      <w:pPr>
        <w:widowControl w:val="0"/>
        <w:autoSpaceDE w:val="0"/>
        <w:autoSpaceDN w:val="0"/>
        <w:adjustRightInd w:val="0"/>
        <w:snapToGrid w:val="0"/>
        <w:ind w:firstLine="0" w:firstLineChars="0"/>
        <w:rPr>
          <w:rFonts w:ascii="宋体" w:hAnsi="宋体"/>
          <w:szCs w:val="21"/>
        </w:rPr>
      </w:pPr>
      <w:r>
        <w:rPr>
          <w:rFonts w:hint="eastAsia" w:ascii="宋体" w:hAnsi="宋体"/>
          <w:szCs w:val="21"/>
        </w:rPr>
        <w:t>2、我方已详细审查全部招标文件，包括澄清或修改文件（如有）以及有关附件。我方完全理解并同意放弃对这方面有不明及误解的权利。</w:t>
      </w:r>
    </w:p>
    <w:p w14:paraId="70D8DC69">
      <w:pPr>
        <w:widowControl w:val="0"/>
        <w:autoSpaceDE w:val="0"/>
        <w:autoSpaceDN w:val="0"/>
        <w:adjustRightInd w:val="0"/>
        <w:snapToGrid w:val="0"/>
        <w:ind w:firstLine="0" w:firstLineChars="0"/>
        <w:rPr>
          <w:rFonts w:ascii="宋体" w:hAnsi="宋体"/>
          <w:bCs/>
        </w:rPr>
      </w:pPr>
      <w:r>
        <w:rPr>
          <w:rFonts w:hint="eastAsia" w:ascii="宋体" w:hAnsi="宋体"/>
          <w:szCs w:val="21"/>
        </w:rPr>
        <w:t>3、</w:t>
      </w:r>
      <w:r>
        <w:rPr>
          <w:rFonts w:hint="eastAsia" w:ascii="宋体" w:hAnsi="宋体"/>
          <w:bCs/>
        </w:rPr>
        <w:t>本投标有效期为投标截止日起</w:t>
      </w:r>
      <w:r>
        <w:rPr>
          <w:rFonts w:hint="eastAsia" w:ascii="宋体" w:hAnsi="宋体"/>
          <w:bCs/>
          <w:u w:val="single"/>
        </w:rPr>
        <w:t xml:space="preserve">   </w:t>
      </w:r>
      <w:r>
        <w:rPr>
          <w:rFonts w:hint="eastAsia" w:ascii="宋体" w:hAnsi="宋体"/>
          <w:bCs/>
          <w:u w:val="single"/>
          <w:lang w:val="en-US" w:eastAsia="zh-CN"/>
        </w:rPr>
        <w:t>90</w:t>
      </w:r>
      <w:r>
        <w:rPr>
          <w:rFonts w:hint="eastAsia" w:ascii="宋体" w:hAnsi="宋体"/>
          <w:bCs/>
          <w:u w:val="single"/>
        </w:rPr>
        <w:t xml:space="preserve">  </w:t>
      </w:r>
      <w:r>
        <w:rPr>
          <w:rFonts w:hint="eastAsia" w:ascii="宋体" w:hAnsi="宋体"/>
          <w:bCs/>
        </w:rPr>
        <w:t>个日历日，我方保证在</w:t>
      </w:r>
      <w:r>
        <w:rPr>
          <w:rFonts w:ascii="宋体" w:hAnsi="宋体"/>
          <w:szCs w:val="21"/>
        </w:rPr>
        <w:t>投标有效期内严格遵守本投标函的各项承诺。在此期限届满之前，本投标函将对我方具有约束力，并随时接受中标</w:t>
      </w:r>
      <w:r>
        <w:rPr>
          <w:rFonts w:hint="eastAsia" w:ascii="宋体" w:hAnsi="宋体"/>
          <w:bCs/>
        </w:rPr>
        <w:t>。</w:t>
      </w:r>
    </w:p>
    <w:p w14:paraId="3EE3BAB3">
      <w:pPr>
        <w:widowControl w:val="0"/>
        <w:autoSpaceDE w:val="0"/>
        <w:autoSpaceDN w:val="0"/>
        <w:adjustRightInd w:val="0"/>
        <w:snapToGrid w:val="0"/>
        <w:ind w:firstLine="0" w:firstLineChars="0"/>
        <w:rPr>
          <w:rFonts w:ascii="宋体" w:hAnsi="宋体"/>
          <w:bCs/>
        </w:rPr>
      </w:pPr>
      <w:r>
        <w:rPr>
          <w:rFonts w:hint="eastAsia" w:ascii="宋体" w:hAnsi="宋体"/>
          <w:bCs/>
        </w:rPr>
        <w:t>4、我方同意按照你方的要求提供与本投标有关的一切数据或资料，完全理解你方不一定要接受最低价的投标或收到的任何投标。</w:t>
      </w:r>
      <w:r>
        <w:rPr>
          <w:rFonts w:ascii="宋体" w:hAnsi="宋体"/>
          <w:szCs w:val="21"/>
        </w:rPr>
        <w:t>同时也理解，</w:t>
      </w:r>
      <w:r>
        <w:rPr>
          <w:rFonts w:hint="eastAsia" w:ascii="宋体" w:hAnsi="宋体"/>
          <w:szCs w:val="21"/>
        </w:rPr>
        <w:t>你</w:t>
      </w:r>
      <w:r>
        <w:rPr>
          <w:rFonts w:ascii="宋体" w:hAnsi="宋体"/>
          <w:szCs w:val="21"/>
        </w:rPr>
        <w:t>方不负担我方的任何投标费用。</w:t>
      </w:r>
    </w:p>
    <w:p w14:paraId="113EFDA8">
      <w:pPr>
        <w:widowControl w:val="0"/>
        <w:autoSpaceDE w:val="0"/>
        <w:autoSpaceDN w:val="0"/>
        <w:adjustRightInd w:val="0"/>
        <w:snapToGrid w:val="0"/>
        <w:ind w:firstLine="0" w:firstLineChars="0"/>
        <w:rPr>
          <w:rFonts w:ascii="宋体" w:hAnsi="宋体"/>
          <w:bCs/>
        </w:rPr>
      </w:pPr>
      <w:r>
        <w:rPr>
          <w:rFonts w:hint="eastAsia" w:ascii="宋体" w:hAnsi="宋体"/>
          <w:bCs/>
        </w:rPr>
        <w:t>5、如果我方中标，我方保证按照招标文件规定的工期要求实施和完成承包工程及有关责任和义务。</w:t>
      </w:r>
    </w:p>
    <w:p w14:paraId="7EAD48A8">
      <w:pPr>
        <w:widowControl w:val="0"/>
        <w:autoSpaceDE w:val="0"/>
        <w:autoSpaceDN w:val="0"/>
        <w:adjustRightInd w:val="0"/>
        <w:snapToGrid w:val="0"/>
        <w:ind w:firstLine="0" w:firstLineChars="0"/>
        <w:rPr>
          <w:rFonts w:ascii="宋体" w:hAnsi="宋体"/>
          <w:bCs/>
        </w:rPr>
      </w:pPr>
      <w:r>
        <w:rPr>
          <w:rFonts w:hint="eastAsia" w:ascii="宋体" w:hAnsi="宋体"/>
          <w:bCs/>
        </w:rPr>
        <w:t>6、</w:t>
      </w:r>
      <w:r>
        <w:rPr>
          <w:rFonts w:ascii="宋体" w:hAnsi="宋体"/>
          <w:szCs w:val="21"/>
        </w:rPr>
        <w:t>在合同协议书正式签署生效之前，本投标函连同</w:t>
      </w:r>
      <w:r>
        <w:rPr>
          <w:rFonts w:hint="eastAsia" w:ascii="宋体" w:hAnsi="宋体"/>
          <w:szCs w:val="21"/>
        </w:rPr>
        <w:t>你方发出</w:t>
      </w:r>
      <w:r>
        <w:rPr>
          <w:rFonts w:ascii="宋体" w:hAnsi="宋体"/>
          <w:szCs w:val="21"/>
        </w:rPr>
        <w:t>的中标通知书</w:t>
      </w:r>
      <w:r>
        <w:rPr>
          <w:rFonts w:hint="eastAsia" w:ascii="宋体" w:hAnsi="宋体"/>
          <w:szCs w:val="21"/>
        </w:rPr>
        <w:t>，</w:t>
      </w:r>
      <w:r>
        <w:rPr>
          <w:rFonts w:ascii="宋体" w:hAnsi="宋体"/>
          <w:szCs w:val="21"/>
        </w:rPr>
        <w:t>将构成</w:t>
      </w:r>
      <w:r>
        <w:rPr>
          <w:rFonts w:hint="eastAsia" w:ascii="宋体" w:hAnsi="宋体"/>
          <w:szCs w:val="21"/>
        </w:rPr>
        <w:t>你我</w:t>
      </w:r>
      <w:r>
        <w:rPr>
          <w:rFonts w:ascii="宋体" w:hAnsi="宋体"/>
          <w:szCs w:val="21"/>
        </w:rPr>
        <w:t>双方共同遵守的文件，对双方具有约束力。</w:t>
      </w:r>
    </w:p>
    <w:p w14:paraId="2B8A41C0">
      <w:pPr>
        <w:widowControl w:val="0"/>
        <w:autoSpaceDE w:val="0"/>
        <w:autoSpaceDN w:val="0"/>
        <w:adjustRightInd w:val="0"/>
        <w:snapToGrid w:val="0"/>
        <w:ind w:firstLine="0" w:firstLineChars="0"/>
        <w:rPr>
          <w:rFonts w:ascii="宋体" w:hAnsi="宋体"/>
          <w:bCs/>
        </w:rPr>
      </w:pPr>
      <w:r>
        <w:rPr>
          <w:rFonts w:hint="eastAsia" w:ascii="宋体" w:hAnsi="宋体"/>
          <w:bCs/>
        </w:rPr>
        <w:t>7、</w:t>
      </w:r>
      <w:r>
        <w:rPr>
          <w:rFonts w:ascii="宋体" w:hAnsi="宋体"/>
          <w:bCs/>
        </w:rPr>
        <w:t>随同本投标函，</w:t>
      </w:r>
      <w:r>
        <w:rPr>
          <w:rFonts w:hint="eastAsia" w:ascii="宋体" w:hAnsi="宋体"/>
          <w:bCs/>
        </w:rPr>
        <w:t>我方缴纳符合招标文件要求</w:t>
      </w:r>
      <w:r>
        <w:rPr>
          <w:rFonts w:ascii="宋体" w:hAnsi="宋体"/>
          <w:bCs/>
        </w:rPr>
        <w:t>的投标</w:t>
      </w:r>
      <w:r>
        <w:rPr>
          <w:rFonts w:hint="eastAsia" w:ascii="宋体" w:hAnsi="宋体"/>
          <w:bCs/>
        </w:rPr>
        <w:t>保证金</w:t>
      </w:r>
      <w:r>
        <w:rPr>
          <w:rFonts w:ascii="宋体" w:hAnsi="宋体"/>
          <w:bCs/>
        </w:rPr>
        <w:t>。如果</w:t>
      </w:r>
      <w:r>
        <w:rPr>
          <w:rFonts w:hint="eastAsia" w:ascii="宋体" w:hAnsi="宋体"/>
          <w:bCs/>
        </w:rPr>
        <w:t>我方存在以下任何一种行为时，</w:t>
      </w:r>
      <w:r>
        <w:rPr>
          <w:rFonts w:ascii="宋体" w:hAnsi="宋体"/>
          <w:bCs/>
        </w:rPr>
        <w:t>你方有权</w:t>
      </w:r>
      <w:r>
        <w:rPr>
          <w:rFonts w:hint="eastAsia" w:ascii="宋体" w:hAnsi="宋体"/>
          <w:bCs/>
        </w:rPr>
        <w:t>不予退还</w:t>
      </w:r>
      <w:r>
        <w:rPr>
          <w:rFonts w:ascii="宋体" w:hAnsi="宋体"/>
          <w:bCs/>
        </w:rPr>
        <w:t>投标</w:t>
      </w:r>
      <w:r>
        <w:rPr>
          <w:rFonts w:hint="eastAsia" w:ascii="宋体" w:hAnsi="宋体"/>
          <w:bCs/>
        </w:rPr>
        <w:t>保证金</w:t>
      </w:r>
      <w:r>
        <w:rPr>
          <w:rFonts w:ascii="宋体" w:hAnsi="宋体"/>
          <w:bCs/>
        </w:rPr>
        <w:t>，</w:t>
      </w:r>
      <w:r>
        <w:rPr>
          <w:rFonts w:hint="eastAsia" w:ascii="宋体" w:hAnsi="宋体"/>
          <w:bCs/>
        </w:rPr>
        <w:t>取消我方中标资格，</w:t>
      </w:r>
      <w:r>
        <w:rPr>
          <w:rFonts w:ascii="宋体" w:hAnsi="宋体"/>
          <w:bCs/>
        </w:rPr>
        <w:t>另选中标单位</w:t>
      </w:r>
      <w:r>
        <w:rPr>
          <w:rFonts w:hint="eastAsia" w:ascii="宋体" w:hAnsi="宋体"/>
          <w:szCs w:val="21"/>
        </w:rPr>
        <w:t>，给你方造成的损失超过我方投标保证金的，你方还有权要求我方对超过部分进行赔偿</w:t>
      </w:r>
      <w:r>
        <w:rPr>
          <w:rFonts w:hint="eastAsia" w:ascii="宋体" w:hAnsi="宋体"/>
          <w:bCs/>
        </w:rPr>
        <w:t>：</w:t>
      </w:r>
    </w:p>
    <w:p w14:paraId="77C92981">
      <w:pPr>
        <w:widowControl w:val="0"/>
        <w:autoSpaceDE w:val="0"/>
        <w:autoSpaceDN w:val="0"/>
        <w:adjustRightInd w:val="0"/>
        <w:snapToGrid w:val="0"/>
        <w:ind w:firstLine="0" w:firstLineChars="0"/>
        <w:rPr>
          <w:rFonts w:ascii="宋体" w:hAnsi="宋体"/>
          <w:bCs/>
        </w:rPr>
      </w:pPr>
      <w:r>
        <w:rPr>
          <w:rFonts w:hint="eastAsia" w:ascii="宋体" w:hAnsi="宋体"/>
          <w:bCs/>
        </w:rPr>
        <w:t>（1）我方</w:t>
      </w:r>
      <w:r>
        <w:rPr>
          <w:rFonts w:ascii="宋体" w:hAnsi="宋体"/>
          <w:bCs/>
        </w:rPr>
        <w:t>在投标有效期内撤回</w:t>
      </w:r>
      <w:r>
        <w:rPr>
          <w:rFonts w:hint="eastAsia" w:ascii="宋体" w:hAnsi="宋体"/>
          <w:bCs/>
        </w:rPr>
        <w:t>或修改</w:t>
      </w:r>
      <w:r>
        <w:rPr>
          <w:rFonts w:ascii="宋体" w:hAnsi="宋体"/>
          <w:bCs/>
        </w:rPr>
        <w:t>投标文件</w:t>
      </w:r>
      <w:r>
        <w:rPr>
          <w:rFonts w:hint="eastAsia" w:ascii="宋体" w:hAnsi="宋体"/>
          <w:bCs/>
        </w:rPr>
        <w:t>；</w:t>
      </w:r>
    </w:p>
    <w:p w14:paraId="59F4CF4B">
      <w:pPr>
        <w:widowControl w:val="0"/>
        <w:autoSpaceDE w:val="0"/>
        <w:autoSpaceDN w:val="0"/>
        <w:adjustRightInd w:val="0"/>
        <w:snapToGrid w:val="0"/>
        <w:ind w:firstLine="0" w:firstLineChars="0"/>
        <w:rPr>
          <w:rFonts w:ascii="宋体" w:hAnsi="宋体"/>
          <w:bCs/>
        </w:rPr>
      </w:pPr>
      <w:r>
        <w:rPr>
          <w:rFonts w:hint="eastAsia" w:ascii="宋体" w:hAnsi="宋体"/>
          <w:bCs/>
        </w:rPr>
        <w:t>（2）</w:t>
      </w:r>
      <w:r>
        <w:rPr>
          <w:rFonts w:hint="eastAsia" w:ascii="宋体" w:hAnsi="宋体"/>
          <w:szCs w:val="21"/>
        </w:rPr>
        <w:t>我方在接到中标通知书后放弃中标</w:t>
      </w:r>
      <w:r>
        <w:rPr>
          <w:rFonts w:ascii="宋体" w:hAnsi="宋体"/>
          <w:bCs/>
          <w:szCs w:val="21"/>
        </w:rPr>
        <w:t>；</w:t>
      </w:r>
    </w:p>
    <w:p w14:paraId="687EAF44">
      <w:pPr>
        <w:widowControl w:val="0"/>
        <w:autoSpaceDE w:val="0"/>
        <w:autoSpaceDN w:val="0"/>
        <w:adjustRightInd w:val="0"/>
        <w:snapToGrid w:val="0"/>
        <w:ind w:firstLine="0" w:firstLineChars="0"/>
        <w:rPr>
          <w:rFonts w:ascii="宋体" w:hAnsi="宋体"/>
          <w:bCs/>
        </w:rPr>
      </w:pPr>
      <w:r>
        <w:rPr>
          <w:rFonts w:hint="eastAsia" w:ascii="宋体" w:hAnsi="宋体"/>
          <w:bCs/>
        </w:rPr>
        <w:t>（3）我方自</w:t>
      </w:r>
      <w:r>
        <w:rPr>
          <w:rFonts w:ascii="宋体" w:hAnsi="宋体"/>
          <w:bCs/>
        </w:rPr>
        <w:t>中标通知</w:t>
      </w:r>
      <w:r>
        <w:rPr>
          <w:rFonts w:hint="eastAsia" w:ascii="宋体" w:hAnsi="宋体"/>
          <w:bCs/>
        </w:rPr>
        <w:t>书发出之日</w:t>
      </w:r>
      <w:r>
        <w:rPr>
          <w:rFonts w:ascii="宋体" w:hAnsi="宋体"/>
          <w:bCs/>
        </w:rPr>
        <w:t>起</w:t>
      </w:r>
      <w:r>
        <w:rPr>
          <w:rFonts w:hint="eastAsia" w:ascii="宋体" w:hAnsi="宋体"/>
          <w:bCs/>
          <w:u w:val="single"/>
        </w:rPr>
        <w:t>30</w:t>
      </w:r>
      <w:r>
        <w:rPr>
          <w:rFonts w:hint="eastAsia" w:ascii="宋体" w:hAnsi="宋体"/>
          <w:bCs/>
        </w:rPr>
        <w:t>天内</w:t>
      </w:r>
      <w:r>
        <w:rPr>
          <w:rFonts w:ascii="宋体" w:hAnsi="宋体"/>
          <w:bCs/>
        </w:rPr>
        <w:t>拒绝</w:t>
      </w:r>
      <w:r>
        <w:rPr>
          <w:rFonts w:hint="eastAsia" w:ascii="宋体" w:hAnsi="宋体"/>
          <w:bCs/>
        </w:rPr>
        <w:t>按照你方指定的时间和地点</w:t>
      </w:r>
      <w:r>
        <w:rPr>
          <w:rFonts w:ascii="宋体" w:hAnsi="宋体"/>
          <w:bCs/>
        </w:rPr>
        <w:t>签订合同</w:t>
      </w:r>
      <w:r>
        <w:rPr>
          <w:rFonts w:hint="eastAsia" w:ascii="宋体" w:hAnsi="宋体"/>
          <w:bCs/>
        </w:rPr>
        <w:t>及附件；</w:t>
      </w:r>
    </w:p>
    <w:p w14:paraId="6684B9BD">
      <w:pPr>
        <w:widowControl w:val="0"/>
        <w:autoSpaceDE w:val="0"/>
        <w:autoSpaceDN w:val="0"/>
        <w:adjustRightInd w:val="0"/>
        <w:snapToGrid w:val="0"/>
        <w:ind w:firstLine="0" w:firstLineChars="0"/>
        <w:rPr>
          <w:rFonts w:ascii="宋体" w:hAnsi="宋体"/>
          <w:bCs/>
        </w:rPr>
      </w:pPr>
      <w:r>
        <w:rPr>
          <w:rFonts w:hint="eastAsia" w:ascii="宋体" w:hAnsi="宋体"/>
          <w:bCs/>
        </w:rPr>
        <w:t>（4）我方</w:t>
      </w:r>
      <w:r>
        <w:rPr>
          <w:rFonts w:ascii="宋体" w:hAnsi="宋体"/>
          <w:bCs/>
        </w:rPr>
        <w:t>未能</w:t>
      </w:r>
      <w:r>
        <w:rPr>
          <w:rFonts w:hint="eastAsia" w:ascii="宋体" w:hAnsi="宋体"/>
          <w:bCs/>
        </w:rPr>
        <w:t>按招标文件要求</w:t>
      </w:r>
      <w:r>
        <w:rPr>
          <w:rFonts w:ascii="宋体" w:hAnsi="宋体"/>
          <w:bCs/>
        </w:rPr>
        <w:t>提交</w:t>
      </w:r>
      <w:r>
        <w:rPr>
          <w:rFonts w:hint="eastAsia" w:ascii="宋体" w:hAnsi="宋体"/>
          <w:bCs/>
        </w:rPr>
        <w:t>足额</w:t>
      </w:r>
      <w:r>
        <w:rPr>
          <w:rFonts w:ascii="宋体" w:hAnsi="宋体"/>
          <w:bCs/>
        </w:rPr>
        <w:t>履约</w:t>
      </w:r>
      <w:r>
        <w:rPr>
          <w:rFonts w:hint="eastAsia" w:ascii="宋体" w:hAnsi="宋体"/>
          <w:bCs/>
        </w:rPr>
        <w:t>担保；</w:t>
      </w:r>
    </w:p>
    <w:p w14:paraId="725911E1">
      <w:pPr>
        <w:widowControl w:val="0"/>
        <w:autoSpaceDE w:val="0"/>
        <w:autoSpaceDN w:val="0"/>
        <w:adjustRightInd w:val="0"/>
        <w:snapToGrid w:val="0"/>
        <w:ind w:firstLine="0" w:firstLineChars="0"/>
        <w:rPr>
          <w:rFonts w:ascii="宋体" w:hAnsi="宋体"/>
          <w:bCs/>
        </w:rPr>
      </w:pPr>
      <w:r>
        <w:rPr>
          <w:rFonts w:hint="eastAsia" w:ascii="宋体" w:hAnsi="宋体"/>
          <w:bCs/>
        </w:rPr>
        <w:t>（5）我方在签订合同时提出你方不能接受的附加条件或者更改合同实质性内容的；</w:t>
      </w:r>
    </w:p>
    <w:p w14:paraId="69A32C19">
      <w:pPr>
        <w:widowControl w:val="0"/>
        <w:autoSpaceDE w:val="0"/>
        <w:autoSpaceDN w:val="0"/>
        <w:adjustRightInd w:val="0"/>
        <w:snapToGrid w:val="0"/>
        <w:ind w:firstLine="0" w:firstLineChars="0"/>
        <w:rPr>
          <w:rFonts w:ascii="宋体" w:hAnsi="宋体"/>
          <w:bCs/>
        </w:rPr>
      </w:pPr>
      <w:r>
        <w:rPr>
          <w:rFonts w:hint="eastAsia" w:ascii="宋体" w:hAnsi="宋体"/>
          <w:bCs/>
        </w:rPr>
        <w:t>（</w:t>
      </w:r>
      <w:r>
        <w:rPr>
          <w:rFonts w:ascii="宋体" w:hAnsi="宋体"/>
          <w:bCs/>
        </w:rPr>
        <w:t>6</w:t>
      </w:r>
      <w:r>
        <w:rPr>
          <w:rFonts w:hint="eastAsia" w:ascii="宋体" w:hAnsi="宋体"/>
          <w:bCs/>
        </w:rPr>
        <w:t>）我方</w:t>
      </w:r>
      <w:r>
        <w:rPr>
          <w:rFonts w:ascii="宋体" w:hAnsi="宋体"/>
          <w:bCs/>
        </w:rPr>
        <w:t>资质证书被暂扣或吊销，但仍参与投标的</w:t>
      </w:r>
      <w:r>
        <w:rPr>
          <w:rFonts w:hint="eastAsia" w:ascii="宋体" w:hAnsi="宋体"/>
          <w:bCs/>
        </w:rPr>
        <w:t>；</w:t>
      </w:r>
    </w:p>
    <w:p w14:paraId="3FE047C8">
      <w:pPr>
        <w:widowControl w:val="0"/>
        <w:autoSpaceDE w:val="0"/>
        <w:autoSpaceDN w:val="0"/>
        <w:adjustRightInd w:val="0"/>
        <w:snapToGrid w:val="0"/>
        <w:ind w:firstLine="0" w:firstLineChars="0"/>
        <w:rPr>
          <w:rFonts w:ascii="宋体" w:hAnsi="宋体"/>
          <w:szCs w:val="21"/>
        </w:rPr>
      </w:pPr>
      <w:r>
        <w:rPr>
          <w:rFonts w:hint="eastAsia" w:ascii="宋体" w:hAnsi="宋体"/>
          <w:bCs/>
        </w:rPr>
        <w:t>（</w:t>
      </w:r>
      <w:r>
        <w:rPr>
          <w:rFonts w:ascii="宋体" w:hAnsi="宋体"/>
          <w:bCs/>
        </w:rPr>
        <w:t>7</w:t>
      </w:r>
      <w:r>
        <w:rPr>
          <w:rFonts w:hint="eastAsia" w:ascii="宋体" w:hAnsi="宋体"/>
          <w:bCs/>
        </w:rPr>
        <w:t>）我方有法律法规或招标文件中规定的可以不予退还投标保证金的其他行为。</w:t>
      </w:r>
    </w:p>
    <w:p w14:paraId="44128BFC">
      <w:pPr>
        <w:widowControl w:val="0"/>
        <w:autoSpaceDE w:val="0"/>
        <w:autoSpaceDN w:val="0"/>
        <w:adjustRightInd w:val="0"/>
        <w:snapToGrid w:val="0"/>
        <w:ind w:firstLine="0" w:firstLineChars="0"/>
        <w:rPr>
          <w:rFonts w:ascii="宋体" w:hAnsi="宋体"/>
          <w:bCs/>
          <w:u w:val="single"/>
        </w:rPr>
      </w:pPr>
      <w:r>
        <w:rPr>
          <w:rFonts w:hint="eastAsia" w:ascii="宋体" w:hAnsi="宋体"/>
          <w:bCs/>
        </w:rPr>
        <w:t>8、与本投标有关的一切正式往来通讯请发往：</w:t>
      </w:r>
    </w:p>
    <w:p w14:paraId="2B771881">
      <w:pPr>
        <w:widowControl w:val="0"/>
        <w:wordWrap w:val="0"/>
        <w:autoSpaceDE w:val="0"/>
        <w:autoSpaceDN w:val="0"/>
        <w:adjustRightInd w:val="0"/>
        <w:snapToGrid w:val="0"/>
        <w:ind w:firstLine="0" w:firstLineChars="0"/>
        <w:rPr>
          <w:rFonts w:ascii="宋体" w:hAnsi="宋体"/>
          <w:szCs w:val="21"/>
        </w:rPr>
      </w:pPr>
      <w:r>
        <w:rPr>
          <w:rFonts w:hint="eastAsia" w:ascii="宋体" w:hAnsi="宋体"/>
          <w:szCs w:val="21"/>
        </w:rPr>
        <w:t>投</w:t>
      </w:r>
      <w:r>
        <w:rPr>
          <w:rFonts w:ascii="宋体" w:hAnsi="宋体"/>
          <w:szCs w:val="21"/>
        </w:rPr>
        <w:t>标人</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p>
    <w:p w14:paraId="4E7F8BBE">
      <w:pPr>
        <w:widowControl w:val="0"/>
        <w:wordWrap w:val="0"/>
        <w:autoSpaceDE w:val="0"/>
        <w:autoSpaceDN w:val="0"/>
        <w:adjustRightInd w:val="0"/>
        <w:snapToGrid w:val="0"/>
        <w:ind w:firstLine="0" w:firstLineChars="0"/>
        <w:rPr>
          <w:rFonts w:ascii="宋体" w:hAnsi="宋体"/>
          <w:szCs w:val="21"/>
          <w:u w:val="single"/>
        </w:rPr>
      </w:pPr>
      <w:r>
        <w:rPr>
          <w:rFonts w:hint="eastAsia" w:ascii="宋体" w:hAnsi="宋体"/>
          <w:szCs w:val="21"/>
        </w:rPr>
        <w:t>法</w:t>
      </w:r>
      <w:r>
        <w:rPr>
          <w:rFonts w:ascii="宋体" w:hAnsi="宋体"/>
          <w:szCs w:val="21"/>
        </w:rPr>
        <w:t>定代表人或</w:t>
      </w:r>
      <w:r>
        <w:rPr>
          <w:rFonts w:hint="eastAsia" w:ascii="宋体" w:hAnsi="宋体"/>
          <w:szCs w:val="21"/>
        </w:rPr>
        <w:t>其授权代理人：</w:t>
      </w:r>
      <w:r>
        <w:rPr>
          <w:rFonts w:hint="eastAsia" w:ascii="宋体" w:hAnsi="宋体"/>
          <w:szCs w:val="21"/>
          <w:u w:val="single"/>
        </w:rPr>
        <w:t xml:space="preserve">             </w:t>
      </w:r>
    </w:p>
    <w:p w14:paraId="411BE409">
      <w:pPr>
        <w:widowControl w:val="0"/>
        <w:wordWrap w:val="0"/>
        <w:autoSpaceDE w:val="0"/>
        <w:autoSpaceDN w:val="0"/>
        <w:adjustRightInd w:val="0"/>
        <w:snapToGrid w:val="0"/>
        <w:ind w:firstLine="0" w:firstLineChars="0"/>
        <w:rPr>
          <w:rFonts w:ascii="宋体" w:hAnsi="宋体"/>
          <w:szCs w:val="21"/>
          <w:u w:val="single"/>
        </w:rPr>
      </w:pPr>
      <w:r>
        <w:rPr>
          <w:rFonts w:ascii="宋体" w:hAnsi="宋体"/>
          <w:szCs w:val="21"/>
        </w:rPr>
        <w:t>投标人地址：</w:t>
      </w:r>
      <w:r>
        <w:rPr>
          <w:rFonts w:hint="eastAsia" w:ascii="宋体" w:hAnsi="宋体"/>
          <w:szCs w:val="21"/>
          <w:u w:val="single"/>
        </w:rPr>
        <w:t xml:space="preserve">                         </w:t>
      </w:r>
      <w:r>
        <w:rPr>
          <w:rFonts w:ascii="宋体" w:hAnsi="宋体"/>
          <w:szCs w:val="21"/>
          <w:u w:val="single"/>
        </w:rPr>
        <w:t xml:space="preserve">   </w:t>
      </w:r>
    </w:p>
    <w:p w14:paraId="66077DD5">
      <w:pPr>
        <w:widowControl w:val="0"/>
        <w:wordWrap w:val="0"/>
        <w:autoSpaceDE w:val="0"/>
        <w:autoSpaceDN w:val="0"/>
        <w:adjustRightInd w:val="0"/>
        <w:snapToGrid w:val="0"/>
        <w:ind w:firstLine="0" w:firstLineChars="0"/>
        <w:rPr>
          <w:rFonts w:ascii="宋体" w:hAnsi="宋体"/>
          <w:szCs w:val="21"/>
        </w:rPr>
      </w:pPr>
      <w:r>
        <w:rPr>
          <w:rFonts w:ascii="宋体" w:hAnsi="宋体"/>
          <w:szCs w:val="21"/>
        </w:rPr>
        <w:t>电话：</w:t>
      </w:r>
      <w:r>
        <w:rPr>
          <w:rFonts w:ascii="宋体" w:hAnsi="宋体"/>
          <w:szCs w:val="21"/>
          <w:u w:val="single"/>
        </w:rPr>
        <w:t>　</w:t>
      </w:r>
      <w:r>
        <w:rPr>
          <w:rFonts w:hint="eastAsia" w:ascii="宋体" w:hAnsi="宋体"/>
          <w:szCs w:val="21"/>
          <w:u w:val="single"/>
        </w:rPr>
        <w:t xml:space="preserve">                               </w:t>
      </w:r>
    </w:p>
    <w:p w14:paraId="67011C28">
      <w:pPr>
        <w:widowControl w:val="0"/>
        <w:wordWrap w:val="0"/>
        <w:autoSpaceDE w:val="0"/>
        <w:autoSpaceDN w:val="0"/>
        <w:adjustRightInd w:val="0"/>
        <w:snapToGrid w:val="0"/>
        <w:ind w:firstLine="0" w:firstLineChars="0"/>
        <w:rPr>
          <w:rFonts w:ascii="宋体" w:hAnsi="宋体"/>
          <w:szCs w:val="21"/>
        </w:rPr>
      </w:pPr>
      <w:r>
        <w:rPr>
          <w:rFonts w:hint="eastAsia" w:ascii="宋体" w:hAnsi="宋体"/>
          <w:szCs w:val="21"/>
        </w:rPr>
        <w:t>电子邮箱</w:t>
      </w:r>
      <w:r>
        <w:rPr>
          <w:rFonts w:ascii="宋体" w:hAnsi="宋体"/>
          <w:szCs w:val="21"/>
        </w:rPr>
        <w:t>：</w:t>
      </w:r>
      <w:r>
        <w:rPr>
          <w:rFonts w:ascii="宋体" w:hAnsi="宋体"/>
          <w:szCs w:val="21"/>
          <w:u w:val="single"/>
        </w:rPr>
        <w:t>　</w:t>
      </w:r>
      <w:r>
        <w:rPr>
          <w:rFonts w:hint="eastAsia" w:ascii="宋体" w:hAnsi="宋体"/>
          <w:szCs w:val="21"/>
          <w:u w:val="single"/>
        </w:rPr>
        <w:t xml:space="preserve">                               </w:t>
      </w:r>
    </w:p>
    <w:p w14:paraId="5E750FC3">
      <w:pPr>
        <w:widowControl w:val="0"/>
        <w:wordWrap w:val="0"/>
        <w:autoSpaceDE w:val="0"/>
        <w:autoSpaceDN w:val="0"/>
        <w:adjustRightInd w:val="0"/>
        <w:snapToGrid w:val="0"/>
        <w:ind w:firstLine="0" w:firstLineChars="0"/>
        <w:rPr>
          <w:rFonts w:ascii="宋体" w:hAnsi="宋体"/>
          <w:szCs w:val="21"/>
          <w:u w:val="single"/>
        </w:rPr>
      </w:pPr>
      <w:r>
        <w:rPr>
          <w:rFonts w:ascii="宋体" w:hAnsi="宋体"/>
          <w:szCs w:val="21"/>
        </w:rPr>
        <w:t>邮政编码：</w:t>
      </w:r>
      <w:r>
        <w:rPr>
          <w:rFonts w:hint="eastAsia" w:ascii="宋体" w:hAnsi="宋体"/>
          <w:szCs w:val="21"/>
          <w:u w:val="single"/>
        </w:rPr>
        <w:t xml:space="preserve">        </w:t>
      </w:r>
      <w:r>
        <w:rPr>
          <w:rFonts w:ascii="宋体" w:hAnsi="宋体"/>
          <w:szCs w:val="21"/>
          <w:u w:val="single"/>
        </w:rPr>
        <w:t xml:space="preserve">                     </w:t>
      </w:r>
    </w:p>
    <w:p w14:paraId="2B42302D">
      <w:pPr>
        <w:widowControl w:val="0"/>
        <w:wordWrap w:val="0"/>
        <w:autoSpaceDE w:val="0"/>
        <w:autoSpaceDN w:val="0"/>
        <w:adjustRightInd w:val="0"/>
        <w:snapToGrid w:val="0"/>
        <w:ind w:firstLine="0" w:firstLineChars="0"/>
        <w:rPr>
          <w:rFonts w:ascii="宋体" w:hAnsi="宋体"/>
          <w:szCs w:val="21"/>
        </w:rPr>
      </w:pPr>
      <w:r>
        <w:rPr>
          <w:rFonts w:hint="eastAsia" w:ascii="宋体" w:hAnsi="宋体"/>
          <w:szCs w:val="21"/>
        </w:rPr>
        <w:t>日</w:t>
      </w:r>
      <w:r>
        <w:rPr>
          <w:rFonts w:ascii="宋体" w:hAnsi="宋体"/>
          <w:szCs w:val="21"/>
        </w:rPr>
        <w:t>期：</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14:paraId="356078D6">
      <w:pPr>
        <w:widowControl w:val="0"/>
        <w:autoSpaceDE w:val="0"/>
        <w:autoSpaceDN w:val="0"/>
        <w:adjustRightInd w:val="0"/>
        <w:snapToGrid w:val="0"/>
        <w:ind w:firstLine="0" w:firstLineChars="0"/>
        <w:rPr>
          <w:rFonts w:ascii="宋体" w:hAnsi="宋体"/>
          <w:b/>
          <w:szCs w:val="21"/>
        </w:rPr>
      </w:pPr>
      <w:r>
        <w:rPr>
          <w:rFonts w:ascii="宋体" w:hAnsi="宋体"/>
          <w:szCs w:val="21"/>
          <w:u w:val="single"/>
        </w:rPr>
        <w:br w:type="page"/>
      </w:r>
      <w:r>
        <w:rPr>
          <w:rFonts w:hint="eastAsia" w:ascii="宋体" w:hAnsi="宋体"/>
          <w:b/>
          <w:szCs w:val="21"/>
        </w:rPr>
        <w:t>（二）投标报价一览表</w:t>
      </w:r>
    </w:p>
    <w:p w14:paraId="4C7C1CD5">
      <w:pPr>
        <w:widowControl w:val="0"/>
        <w:autoSpaceDE w:val="0"/>
        <w:autoSpaceDN w:val="0"/>
        <w:adjustRightInd w:val="0"/>
        <w:snapToGrid w:val="0"/>
        <w:ind w:firstLine="0" w:firstLineChars="0"/>
        <w:jc w:val="center"/>
        <w:outlineLvl w:val="0"/>
        <w:rPr>
          <w:rFonts w:ascii="宋体" w:hAnsi="宋体"/>
          <w:b/>
          <w:sz w:val="44"/>
          <w:szCs w:val="44"/>
        </w:rPr>
      </w:pPr>
      <w:bookmarkStart w:id="591" w:name="_Toc18135"/>
      <w:bookmarkStart w:id="592" w:name="_Toc8580"/>
      <w:bookmarkStart w:id="593" w:name="_Toc2587"/>
      <w:r>
        <w:rPr>
          <w:rFonts w:hint="eastAsia" w:ascii="宋体" w:hAnsi="宋体"/>
          <w:b/>
          <w:bCs/>
          <w:sz w:val="44"/>
          <w:szCs w:val="44"/>
        </w:rPr>
        <w:t>投标报价一览表</w:t>
      </w:r>
      <w:bookmarkEnd w:id="591"/>
      <w:bookmarkEnd w:id="592"/>
      <w:bookmarkEnd w:id="593"/>
    </w:p>
    <w:p w14:paraId="456A5C94">
      <w:pPr>
        <w:widowControl w:val="0"/>
        <w:wordWrap w:val="0"/>
        <w:autoSpaceDE w:val="0"/>
        <w:autoSpaceDN w:val="0"/>
        <w:adjustRightInd w:val="0"/>
        <w:snapToGrid w:val="0"/>
        <w:ind w:firstLine="0" w:firstLineChars="0"/>
        <w:jc w:val="lef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p>
    <w:p w14:paraId="6A40B80B">
      <w:pPr>
        <w:widowControl w:val="0"/>
        <w:wordWrap w:val="0"/>
        <w:autoSpaceDE w:val="0"/>
        <w:autoSpaceDN w:val="0"/>
        <w:adjustRightInd w:val="0"/>
        <w:snapToGrid w:val="0"/>
        <w:ind w:firstLine="0" w:firstLineChars="0"/>
        <w:jc w:val="left"/>
        <w:rPr>
          <w:rFonts w:hint="eastAsia" w:ascii="宋体" w:hAnsi="宋体"/>
          <w:szCs w:val="21"/>
          <w:u w:val="single"/>
        </w:rPr>
      </w:pPr>
      <w:r>
        <w:rPr>
          <w:rFonts w:hint="eastAsia" w:ascii="宋体" w:hAnsi="宋体"/>
          <w:szCs w:val="21"/>
        </w:rPr>
        <w:t>项目编号：</w:t>
      </w:r>
      <w:r>
        <w:rPr>
          <w:rFonts w:hint="eastAsia" w:ascii="宋体" w:hAnsi="宋体"/>
          <w:szCs w:val="21"/>
          <w:u w:val="single"/>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790"/>
        <w:gridCol w:w="1486"/>
        <w:gridCol w:w="1224"/>
        <w:gridCol w:w="1224"/>
        <w:gridCol w:w="1160"/>
      </w:tblGrid>
      <w:tr w14:paraId="6CF9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1723" w:type="dxa"/>
            <w:tcBorders>
              <w:right w:val="single" w:color="auto" w:sz="2" w:space="0"/>
            </w:tcBorders>
            <w:shd w:val="clear" w:color="auto" w:fill="D9E2F3"/>
            <w:noWrap w:val="0"/>
            <w:vAlign w:val="center"/>
          </w:tcPr>
          <w:p w14:paraId="0CF5052C">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工程名称</w:t>
            </w:r>
          </w:p>
        </w:tc>
        <w:tc>
          <w:tcPr>
            <w:tcW w:w="1790" w:type="dxa"/>
            <w:tcBorders>
              <w:left w:val="single" w:color="auto" w:sz="2" w:space="0"/>
            </w:tcBorders>
            <w:shd w:val="clear" w:color="auto" w:fill="D9E2F3"/>
            <w:noWrap w:val="0"/>
            <w:vAlign w:val="center"/>
          </w:tcPr>
          <w:p w14:paraId="4C2CCA56">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投标总价</w:t>
            </w:r>
          </w:p>
          <w:p w14:paraId="36E4B534">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（人民币/元）</w:t>
            </w:r>
          </w:p>
        </w:tc>
        <w:tc>
          <w:tcPr>
            <w:tcW w:w="1486" w:type="dxa"/>
            <w:shd w:val="clear" w:color="auto" w:fill="D9E2F3"/>
            <w:noWrap w:val="0"/>
            <w:vAlign w:val="center"/>
          </w:tcPr>
          <w:p w14:paraId="2A737BE6">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投标保证金</w:t>
            </w:r>
          </w:p>
        </w:tc>
        <w:tc>
          <w:tcPr>
            <w:tcW w:w="1224" w:type="dxa"/>
            <w:shd w:val="clear" w:color="auto" w:fill="D9E2F3"/>
            <w:noWrap w:val="0"/>
            <w:vAlign w:val="center"/>
          </w:tcPr>
          <w:p w14:paraId="66B90C81">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工期</w:t>
            </w:r>
            <w:r>
              <w:rPr>
                <w:rFonts w:ascii="宋体" w:hAnsi="宋体"/>
                <w:b/>
                <w:szCs w:val="21"/>
              </w:rPr>
              <w:t>要求</w:t>
            </w:r>
          </w:p>
        </w:tc>
        <w:tc>
          <w:tcPr>
            <w:tcW w:w="1224" w:type="dxa"/>
            <w:shd w:val="clear" w:color="auto" w:fill="D9E2F3"/>
            <w:noWrap w:val="0"/>
            <w:vAlign w:val="center"/>
          </w:tcPr>
          <w:p w14:paraId="19F6820B">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质量要求</w:t>
            </w:r>
          </w:p>
        </w:tc>
        <w:tc>
          <w:tcPr>
            <w:tcW w:w="1160" w:type="dxa"/>
            <w:shd w:val="clear" w:color="auto" w:fill="D9E2F3"/>
            <w:noWrap w:val="0"/>
            <w:vAlign w:val="center"/>
          </w:tcPr>
          <w:p w14:paraId="12BFF771">
            <w:pPr>
              <w:widowControl w:val="0"/>
              <w:autoSpaceDE w:val="0"/>
              <w:autoSpaceDN w:val="0"/>
              <w:adjustRightInd w:val="0"/>
              <w:snapToGrid w:val="0"/>
              <w:ind w:firstLine="0" w:firstLineChars="0"/>
              <w:jc w:val="center"/>
              <w:rPr>
                <w:rFonts w:ascii="宋体" w:hAnsi="宋体"/>
                <w:b/>
                <w:szCs w:val="21"/>
              </w:rPr>
            </w:pPr>
            <w:r>
              <w:rPr>
                <w:rFonts w:hint="eastAsia" w:ascii="宋体" w:hAnsi="宋体"/>
                <w:b/>
                <w:szCs w:val="21"/>
              </w:rPr>
              <w:t>备注</w:t>
            </w:r>
          </w:p>
        </w:tc>
      </w:tr>
      <w:tr w14:paraId="2A7B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1723" w:type="dxa"/>
            <w:tcBorders>
              <w:right w:val="single" w:color="auto" w:sz="2" w:space="0"/>
            </w:tcBorders>
            <w:noWrap w:val="0"/>
            <w:vAlign w:val="center"/>
          </w:tcPr>
          <w:p w14:paraId="5F50D340">
            <w:pPr>
              <w:widowControl w:val="0"/>
              <w:autoSpaceDE w:val="0"/>
              <w:autoSpaceDN w:val="0"/>
              <w:adjustRightInd w:val="0"/>
              <w:snapToGrid w:val="0"/>
              <w:ind w:firstLine="0" w:firstLineChars="0"/>
              <w:jc w:val="center"/>
              <w:rPr>
                <w:rFonts w:ascii="宋体" w:hAnsi="宋体" w:cs="宋体"/>
                <w:kern w:val="0"/>
                <w:szCs w:val="21"/>
              </w:rPr>
            </w:pPr>
          </w:p>
        </w:tc>
        <w:tc>
          <w:tcPr>
            <w:tcW w:w="1790" w:type="dxa"/>
            <w:tcBorders>
              <w:left w:val="single" w:color="auto" w:sz="2" w:space="0"/>
            </w:tcBorders>
            <w:noWrap w:val="0"/>
            <w:vAlign w:val="center"/>
          </w:tcPr>
          <w:p w14:paraId="3BB9164F">
            <w:pPr>
              <w:widowControl w:val="0"/>
              <w:autoSpaceDE w:val="0"/>
              <w:autoSpaceDN w:val="0"/>
              <w:adjustRightInd w:val="0"/>
              <w:snapToGrid w:val="0"/>
              <w:ind w:firstLine="0" w:firstLineChars="0"/>
              <w:jc w:val="center"/>
              <w:rPr>
                <w:rFonts w:ascii="宋体" w:hAnsi="宋体"/>
                <w:szCs w:val="21"/>
              </w:rPr>
            </w:pPr>
          </w:p>
        </w:tc>
        <w:tc>
          <w:tcPr>
            <w:tcW w:w="1486" w:type="dxa"/>
            <w:noWrap w:val="0"/>
            <w:vAlign w:val="center"/>
          </w:tcPr>
          <w:p w14:paraId="6FD23D4E">
            <w:pPr>
              <w:widowControl w:val="0"/>
              <w:autoSpaceDE w:val="0"/>
              <w:autoSpaceDN w:val="0"/>
              <w:adjustRightInd w:val="0"/>
              <w:snapToGrid w:val="0"/>
              <w:ind w:firstLine="0" w:firstLineChars="0"/>
              <w:jc w:val="center"/>
              <w:rPr>
                <w:rFonts w:ascii="宋体" w:hAnsi="宋体"/>
                <w:szCs w:val="21"/>
              </w:rPr>
            </w:pPr>
          </w:p>
        </w:tc>
        <w:tc>
          <w:tcPr>
            <w:tcW w:w="1224" w:type="dxa"/>
            <w:noWrap w:val="0"/>
            <w:vAlign w:val="center"/>
          </w:tcPr>
          <w:p w14:paraId="5011CC73">
            <w:pPr>
              <w:widowControl w:val="0"/>
              <w:autoSpaceDE w:val="0"/>
              <w:autoSpaceDN w:val="0"/>
              <w:adjustRightInd w:val="0"/>
              <w:snapToGrid w:val="0"/>
              <w:ind w:firstLine="0" w:firstLineChars="0"/>
              <w:jc w:val="center"/>
              <w:rPr>
                <w:rFonts w:ascii="宋体" w:hAnsi="宋体"/>
                <w:szCs w:val="21"/>
              </w:rPr>
            </w:pPr>
          </w:p>
        </w:tc>
        <w:tc>
          <w:tcPr>
            <w:tcW w:w="1224" w:type="dxa"/>
            <w:noWrap w:val="0"/>
            <w:vAlign w:val="center"/>
          </w:tcPr>
          <w:p w14:paraId="443B3E0B">
            <w:pPr>
              <w:widowControl w:val="0"/>
              <w:autoSpaceDE w:val="0"/>
              <w:autoSpaceDN w:val="0"/>
              <w:adjustRightInd w:val="0"/>
              <w:snapToGrid w:val="0"/>
              <w:ind w:firstLine="0" w:firstLineChars="0"/>
              <w:jc w:val="center"/>
              <w:rPr>
                <w:rFonts w:ascii="宋体" w:hAnsi="宋体"/>
                <w:szCs w:val="21"/>
              </w:rPr>
            </w:pPr>
          </w:p>
        </w:tc>
        <w:tc>
          <w:tcPr>
            <w:tcW w:w="1160" w:type="dxa"/>
            <w:noWrap w:val="0"/>
            <w:vAlign w:val="center"/>
          </w:tcPr>
          <w:p w14:paraId="70E99F40">
            <w:pPr>
              <w:widowControl w:val="0"/>
              <w:autoSpaceDE w:val="0"/>
              <w:autoSpaceDN w:val="0"/>
              <w:adjustRightInd w:val="0"/>
              <w:snapToGrid w:val="0"/>
              <w:ind w:firstLine="0" w:firstLineChars="0"/>
              <w:jc w:val="center"/>
              <w:rPr>
                <w:rFonts w:ascii="宋体" w:hAnsi="宋体"/>
                <w:szCs w:val="21"/>
              </w:rPr>
            </w:pPr>
          </w:p>
        </w:tc>
      </w:tr>
    </w:tbl>
    <w:p w14:paraId="520C8776">
      <w:pPr>
        <w:widowControl w:val="0"/>
        <w:autoSpaceDE w:val="0"/>
        <w:autoSpaceDN w:val="0"/>
        <w:adjustRightInd w:val="0"/>
        <w:snapToGrid w:val="0"/>
        <w:ind w:firstLine="0" w:firstLineChars="0"/>
        <w:rPr>
          <w:rFonts w:ascii="宋体" w:hAnsi="宋体"/>
        </w:rPr>
      </w:pPr>
    </w:p>
    <w:p w14:paraId="55D930BA">
      <w:pPr>
        <w:widowControl w:val="0"/>
        <w:autoSpaceDE w:val="0"/>
        <w:autoSpaceDN w:val="0"/>
        <w:adjustRightInd w:val="0"/>
        <w:snapToGrid w:val="0"/>
        <w:ind w:firstLine="0" w:firstLineChars="0"/>
        <w:rPr>
          <w:rFonts w:ascii="宋体" w:hAnsi="宋体"/>
        </w:rPr>
      </w:pPr>
    </w:p>
    <w:p w14:paraId="59E11ADE">
      <w:pPr>
        <w:widowControl w:val="0"/>
        <w:wordWrap w:val="0"/>
        <w:autoSpaceDE w:val="0"/>
        <w:autoSpaceDN w:val="0"/>
        <w:adjustRightInd w:val="0"/>
        <w:snapToGrid w:val="0"/>
        <w:ind w:firstLine="0" w:firstLineChars="0"/>
        <w:jc w:val="left"/>
        <w:rPr>
          <w:rFonts w:ascii="宋体" w:hAnsi="宋体"/>
          <w:sz w:val="22"/>
          <w:szCs w:val="22"/>
          <w:u w:val="single"/>
        </w:rPr>
      </w:pPr>
      <w:r>
        <w:rPr>
          <w:rFonts w:hint="eastAsia" w:ascii="宋体" w:hAnsi="宋体"/>
          <w:sz w:val="22"/>
          <w:szCs w:val="22"/>
        </w:rPr>
        <w:t>投标人：</w:t>
      </w:r>
      <w:r>
        <w:rPr>
          <w:rFonts w:hint="eastAsia" w:ascii="宋体" w:hAnsi="宋体"/>
          <w:sz w:val="22"/>
          <w:szCs w:val="22"/>
          <w:u w:val="single"/>
        </w:rPr>
        <w:t xml:space="preserve">                                         </w:t>
      </w:r>
    </w:p>
    <w:p w14:paraId="4782C14D">
      <w:pPr>
        <w:widowControl w:val="0"/>
        <w:autoSpaceDE w:val="0"/>
        <w:autoSpaceDN w:val="0"/>
        <w:adjustRightInd w:val="0"/>
        <w:snapToGrid w:val="0"/>
        <w:ind w:firstLine="0" w:firstLineChars="0"/>
        <w:rPr>
          <w:rFonts w:ascii="宋体" w:hAnsi="宋体"/>
          <w:b/>
          <w:szCs w:val="21"/>
        </w:rPr>
      </w:pPr>
      <w:r>
        <w:rPr>
          <w:rFonts w:ascii="宋体" w:hAnsi="宋体"/>
          <w:sz w:val="20"/>
          <w:szCs w:val="20"/>
        </w:rPr>
        <w:br w:type="page"/>
      </w:r>
      <w:bookmarkStart w:id="594" w:name="_Toc532223566"/>
      <w:bookmarkStart w:id="595" w:name="_Toc152045790"/>
      <w:bookmarkStart w:id="596" w:name="_Toc179632810"/>
      <w:bookmarkStart w:id="597" w:name="_Toc144974859"/>
      <w:bookmarkStart w:id="598" w:name="_Toc525476216"/>
      <w:bookmarkStart w:id="599" w:name="_Toc152042579"/>
      <w:bookmarkStart w:id="600" w:name="_Toc532227284"/>
      <w:bookmarkStart w:id="601" w:name="_Toc532224250"/>
      <w:r>
        <w:rPr>
          <w:rFonts w:ascii="宋体" w:hAnsi="宋体"/>
          <w:b/>
        </w:rPr>
        <w:t>（</w:t>
      </w:r>
      <w:r>
        <w:rPr>
          <w:rFonts w:hint="eastAsia" w:ascii="宋体" w:hAnsi="宋体"/>
          <w:b/>
        </w:rPr>
        <w:t>三</w:t>
      </w:r>
      <w:r>
        <w:rPr>
          <w:rFonts w:ascii="宋体" w:hAnsi="宋体"/>
          <w:b/>
        </w:rPr>
        <w:t>）投标函附录</w:t>
      </w:r>
      <w:bookmarkEnd w:id="594"/>
      <w:bookmarkEnd w:id="595"/>
      <w:bookmarkEnd w:id="596"/>
      <w:bookmarkEnd w:id="597"/>
      <w:bookmarkEnd w:id="598"/>
      <w:bookmarkEnd w:id="599"/>
      <w:bookmarkEnd w:id="600"/>
      <w:bookmarkEnd w:id="601"/>
    </w:p>
    <w:p w14:paraId="6D80B5C6">
      <w:pPr>
        <w:widowControl w:val="0"/>
        <w:autoSpaceDE w:val="0"/>
        <w:autoSpaceDN w:val="0"/>
        <w:adjustRightInd w:val="0"/>
        <w:snapToGrid w:val="0"/>
        <w:ind w:firstLine="0" w:firstLineChars="0"/>
        <w:rPr>
          <w:rFonts w:ascii="宋体" w:hAnsi="宋体"/>
          <w:sz w:val="20"/>
          <w:szCs w:val="20"/>
        </w:rPr>
      </w:pPr>
    </w:p>
    <w:tbl>
      <w:tblPr>
        <w:tblStyle w:val="50"/>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14:paraId="5C32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02351F3C">
            <w:pPr>
              <w:widowControl w:val="0"/>
              <w:autoSpaceDE w:val="0"/>
              <w:autoSpaceDN w:val="0"/>
              <w:adjustRightInd w:val="0"/>
              <w:snapToGrid w:val="0"/>
              <w:ind w:firstLine="0" w:firstLineChars="0"/>
              <w:rPr>
                <w:rFonts w:ascii="宋体" w:hAnsi="宋体"/>
                <w:b/>
                <w:szCs w:val="21"/>
              </w:rPr>
            </w:pPr>
            <w:r>
              <w:rPr>
                <w:rFonts w:ascii="宋体" w:hAnsi="宋体"/>
                <w:b/>
                <w:szCs w:val="21"/>
              </w:rPr>
              <w:t>序号</w:t>
            </w:r>
          </w:p>
        </w:tc>
        <w:tc>
          <w:tcPr>
            <w:tcW w:w="2337" w:type="dxa"/>
            <w:noWrap w:val="0"/>
            <w:vAlign w:val="center"/>
          </w:tcPr>
          <w:p w14:paraId="23DEB3DB">
            <w:pPr>
              <w:widowControl w:val="0"/>
              <w:autoSpaceDE w:val="0"/>
              <w:autoSpaceDN w:val="0"/>
              <w:adjustRightInd w:val="0"/>
              <w:snapToGrid w:val="0"/>
              <w:ind w:firstLine="0" w:firstLineChars="0"/>
              <w:rPr>
                <w:rFonts w:ascii="宋体" w:hAnsi="宋体"/>
                <w:b/>
                <w:szCs w:val="21"/>
              </w:rPr>
            </w:pPr>
            <w:r>
              <w:rPr>
                <w:rFonts w:hint="eastAsia" w:ascii="宋体" w:hAnsi="宋体"/>
                <w:b/>
                <w:szCs w:val="21"/>
              </w:rPr>
              <w:t>条款名称</w:t>
            </w:r>
          </w:p>
        </w:tc>
        <w:tc>
          <w:tcPr>
            <w:tcW w:w="2161" w:type="dxa"/>
            <w:noWrap w:val="0"/>
            <w:vAlign w:val="center"/>
          </w:tcPr>
          <w:p w14:paraId="3D958F51">
            <w:pPr>
              <w:widowControl w:val="0"/>
              <w:autoSpaceDE w:val="0"/>
              <w:autoSpaceDN w:val="0"/>
              <w:adjustRightInd w:val="0"/>
              <w:snapToGrid w:val="0"/>
              <w:ind w:firstLine="0" w:firstLineChars="0"/>
              <w:rPr>
                <w:rFonts w:ascii="宋体" w:hAnsi="宋体"/>
                <w:b/>
                <w:szCs w:val="21"/>
              </w:rPr>
            </w:pPr>
            <w:r>
              <w:rPr>
                <w:rFonts w:ascii="宋体" w:hAnsi="宋体"/>
                <w:b/>
                <w:szCs w:val="21"/>
              </w:rPr>
              <w:t>合同条款号</w:t>
            </w:r>
          </w:p>
        </w:tc>
        <w:tc>
          <w:tcPr>
            <w:tcW w:w="2702" w:type="dxa"/>
            <w:noWrap w:val="0"/>
            <w:vAlign w:val="center"/>
          </w:tcPr>
          <w:p w14:paraId="76B3C051">
            <w:pPr>
              <w:widowControl w:val="0"/>
              <w:autoSpaceDE w:val="0"/>
              <w:autoSpaceDN w:val="0"/>
              <w:adjustRightInd w:val="0"/>
              <w:snapToGrid w:val="0"/>
              <w:ind w:firstLine="0" w:firstLineChars="0"/>
              <w:rPr>
                <w:rFonts w:ascii="宋体" w:hAnsi="宋体"/>
                <w:b/>
                <w:szCs w:val="21"/>
              </w:rPr>
            </w:pPr>
            <w:r>
              <w:rPr>
                <w:rFonts w:hint="eastAsia" w:ascii="宋体" w:hAnsi="宋体"/>
                <w:b/>
                <w:szCs w:val="21"/>
              </w:rPr>
              <w:t>约定</w:t>
            </w:r>
            <w:r>
              <w:rPr>
                <w:rFonts w:ascii="宋体" w:hAnsi="宋体"/>
                <w:b/>
                <w:szCs w:val="21"/>
              </w:rPr>
              <w:t>内容</w:t>
            </w:r>
          </w:p>
        </w:tc>
        <w:tc>
          <w:tcPr>
            <w:tcW w:w="718" w:type="dxa"/>
            <w:noWrap w:val="0"/>
            <w:vAlign w:val="center"/>
          </w:tcPr>
          <w:p w14:paraId="5E795C74">
            <w:pPr>
              <w:widowControl w:val="0"/>
              <w:autoSpaceDE w:val="0"/>
              <w:autoSpaceDN w:val="0"/>
              <w:adjustRightInd w:val="0"/>
              <w:snapToGrid w:val="0"/>
              <w:ind w:firstLine="0" w:firstLineChars="0"/>
              <w:rPr>
                <w:rFonts w:ascii="宋体" w:hAnsi="宋体"/>
                <w:b/>
                <w:szCs w:val="21"/>
              </w:rPr>
            </w:pPr>
            <w:r>
              <w:rPr>
                <w:rFonts w:ascii="宋体" w:hAnsi="宋体"/>
                <w:b/>
                <w:szCs w:val="21"/>
              </w:rPr>
              <w:t>备注</w:t>
            </w:r>
          </w:p>
        </w:tc>
      </w:tr>
      <w:tr w14:paraId="6230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457A7BAE">
            <w:pPr>
              <w:widowControl w:val="0"/>
              <w:autoSpaceDE w:val="0"/>
              <w:autoSpaceDN w:val="0"/>
              <w:adjustRightInd w:val="0"/>
              <w:snapToGrid w:val="0"/>
              <w:ind w:firstLine="0" w:firstLineChars="0"/>
              <w:rPr>
                <w:rFonts w:ascii="宋体" w:hAnsi="宋体"/>
                <w:szCs w:val="21"/>
              </w:rPr>
            </w:pPr>
            <w:r>
              <w:rPr>
                <w:rFonts w:ascii="宋体" w:hAnsi="宋体"/>
                <w:szCs w:val="21"/>
              </w:rPr>
              <w:t>1</w:t>
            </w:r>
          </w:p>
        </w:tc>
        <w:tc>
          <w:tcPr>
            <w:tcW w:w="2337" w:type="dxa"/>
            <w:noWrap w:val="0"/>
            <w:vAlign w:val="center"/>
          </w:tcPr>
          <w:p w14:paraId="288452B5">
            <w:pPr>
              <w:widowControl w:val="0"/>
              <w:autoSpaceDE w:val="0"/>
              <w:autoSpaceDN w:val="0"/>
              <w:adjustRightInd w:val="0"/>
              <w:snapToGrid w:val="0"/>
              <w:ind w:firstLine="0" w:firstLineChars="0"/>
              <w:rPr>
                <w:rFonts w:ascii="宋体" w:hAnsi="宋体"/>
                <w:szCs w:val="21"/>
              </w:rPr>
            </w:pPr>
            <w:r>
              <w:rPr>
                <w:rFonts w:ascii="宋体" w:hAnsi="宋体"/>
                <w:szCs w:val="21"/>
              </w:rPr>
              <w:t>项目经理</w:t>
            </w:r>
          </w:p>
        </w:tc>
        <w:tc>
          <w:tcPr>
            <w:tcW w:w="2161" w:type="dxa"/>
            <w:noWrap w:val="0"/>
            <w:vAlign w:val="center"/>
          </w:tcPr>
          <w:p w14:paraId="671D11B7">
            <w:pPr>
              <w:widowControl w:val="0"/>
              <w:autoSpaceDE w:val="0"/>
              <w:autoSpaceDN w:val="0"/>
              <w:adjustRightInd w:val="0"/>
              <w:snapToGrid w:val="0"/>
              <w:ind w:firstLine="0" w:firstLineChars="0"/>
              <w:rPr>
                <w:rFonts w:ascii="宋体" w:hAnsi="宋体"/>
                <w:szCs w:val="21"/>
              </w:rPr>
            </w:pPr>
            <w:r>
              <w:rPr>
                <w:rFonts w:ascii="宋体" w:hAnsi="宋体"/>
                <w:szCs w:val="21"/>
              </w:rPr>
              <w:t>1.1.2.</w:t>
            </w:r>
            <w:r>
              <w:rPr>
                <w:rFonts w:hint="eastAsia" w:ascii="宋体" w:hAnsi="宋体"/>
                <w:szCs w:val="21"/>
              </w:rPr>
              <w:t>4</w:t>
            </w:r>
          </w:p>
        </w:tc>
        <w:tc>
          <w:tcPr>
            <w:tcW w:w="2702" w:type="dxa"/>
            <w:noWrap w:val="0"/>
            <w:vAlign w:val="center"/>
          </w:tcPr>
          <w:p w14:paraId="3B7C0DF9">
            <w:pPr>
              <w:widowControl w:val="0"/>
              <w:autoSpaceDE w:val="0"/>
              <w:autoSpaceDN w:val="0"/>
              <w:adjustRightInd w:val="0"/>
              <w:snapToGrid w:val="0"/>
              <w:ind w:firstLine="0" w:firstLineChars="0"/>
              <w:rPr>
                <w:rFonts w:ascii="宋体" w:hAnsi="宋体"/>
                <w:szCs w:val="21"/>
              </w:rPr>
            </w:pPr>
            <w:r>
              <w:rPr>
                <w:rFonts w:ascii="宋体" w:hAnsi="宋体"/>
                <w:szCs w:val="21"/>
              </w:rPr>
              <w:t xml:space="preserve">姓名：           </w:t>
            </w:r>
          </w:p>
        </w:tc>
        <w:tc>
          <w:tcPr>
            <w:tcW w:w="718" w:type="dxa"/>
            <w:noWrap w:val="0"/>
            <w:vAlign w:val="center"/>
          </w:tcPr>
          <w:p w14:paraId="1B437174">
            <w:pPr>
              <w:widowControl w:val="0"/>
              <w:autoSpaceDE w:val="0"/>
              <w:autoSpaceDN w:val="0"/>
              <w:adjustRightInd w:val="0"/>
              <w:snapToGrid w:val="0"/>
              <w:ind w:firstLine="0" w:firstLineChars="0"/>
              <w:rPr>
                <w:rFonts w:ascii="宋体" w:hAnsi="宋体"/>
                <w:szCs w:val="21"/>
              </w:rPr>
            </w:pPr>
          </w:p>
        </w:tc>
      </w:tr>
      <w:tr w14:paraId="0E33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5D346181">
            <w:pPr>
              <w:widowControl w:val="0"/>
              <w:autoSpaceDE w:val="0"/>
              <w:autoSpaceDN w:val="0"/>
              <w:adjustRightInd w:val="0"/>
              <w:snapToGrid w:val="0"/>
              <w:ind w:firstLine="0" w:firstLineChars="0"/>
              <w:rPr>
                <w:rFonts w:ascii="宋体" w:hAnsi="宋体"/>
                <w:szCs w:val="21"/>
              </w:rPr>
            </w:pPr>
            <w:r>
              <w:rPr>
                <w:rFonts w:ascii="宋体" w:hAnsi="宋体"/>
                <w:szCs w:val="21"/>
              </w:rPr>
              <w:t>2</w:t>
            </w:r>
          </w:p>
        </w:tc>
        <w:tc>
          <w:tcPr>
            <w:tcW w:w="2337" w:type="dxa"/>
            <w:noWrap w:val="0"/>
            <w:vAlign w:val="center"/>
          </w:tcPr>
          <w:p w14:paraId="508897B4">
            <w:pPr>
              <w:widowControl w:val="0"/>
              <w:autoSpaceDE w:val="0"/>
              <w:autoSpaceDN w:val="0"/>
              <w:adjustRightInd w:val="0"/>
              <w:snapToGrid w:val="0"/>
              <w:ind w:firstLine="0" w:firstLineChars="0"/>
              <w:rPr>
                <w:rFonts w:ascii="宋体" w:hAnsi="宋体"/>
                <w:szCs w:val="21"/>
              </w:rPr>
            </w:pPr>
            <w:r>
              <w:rPr>
                <w:rFonts w:ascii="宋体" w:hAnsi="宋体"/>
                <w:szCs w:val="21"/>
              </w:rPr>
              <w:t>工期</w:t>
            </w:r>
          </w:p>
        </w:tc>
        <w:tc>
          <w:tcPr>
            <w:tcW w:w="2161" w:type="dxa"/>
            <w:noWrap w:val="0"/>
            <w:vAlign w:val="center"/>
          </w:tcPr>
          <w:p w14:paraId="731A52C4">
            <w:pPr>
              <w:widowControl w:val="0"/>
              <w:autoSpaceDE w:val="0"/>
              <w:autoSpaceDN w:val="0"/>
              <w:adjustRightInd w:val="0"/>
              <w:snapToGrid w:val="0"/>
              <w:ind w:firstLine="0" w:firstLineChars="0"/>
              <w:rPr>
                <w:rFonts w:ascii="宋体" w:hAnsi="宋体"/>
                <w:szCs w:val="21"/>
              </w:rPr>
            </w:pPr>
            <w:r>
              <w:rPr>
                <w:rFonts w:ascii="宋体" w:hAnsi="宋体"/>
                <w:szCs w:val="21"/>
              </w:rPr>
              <w:t>1.1.4.</w:t>
            </w:r>
            <w:r>
              <w:rPr>
                <w:rFonts w:hint="eastAsia" w:ascii="宋体" w:hAnsi="宋体"/>
                <w:szCs w:val="21"/>
              </w:rPr>
              <w:t>3</w:t>
            </w:r>
          </w:p>
        </w:tc>
        <w:tc>
          <w:tcPr>
            <w:tcW w:w="2702" w:type="dxa"/>
            <w:noWrap w:val="0"/>
            <w:vAlign w:val="center"/>
          </w:tcPr>
          <w:p w14:paraId="789965FD">
            <w:pPr>
              <w:widowControl w:val="0"/>
              <w:autoSpaceDE w:val="0"/>
              <w:autoSpaceDN w:val="0"/>
              <w:adjustRightInd w:val="0"/>
              <w:snapToGrid w:val="0"/>
              <w:ind w:firstLine="0" w:firstLineChars="0"/>
              <w:rPr>
                <w:rFonts w:ascii="宋体" w:hAnsi="宋体"/>
                <w:szCs w:val="21"/>
              </w:rPr>
            </w:pPr>
            <w:r>
              <w:rPr>
                <w:rFonts w:ascii="宋体" w:hAnsi="宋体"/>
                <w:szCs w:val="21"/>
              </w:rPr>
              <w:t>天数：        日历天</w:t>
            </w:r>
          </w:p>
        </w:tc>
        <w:tc>
          <w:tcPr>
            <w:tcW w:w="718" w:type="dxa"/>
            <w:noWrap w:val="0"/>
            <w:vAlign w:val="center"/>
          </w:tcPr>
          <w:p w14:paraId="26D7C871">
            <w:pPr>
              <w:widowControl w:val="0"/>
              <w:autoSpaceDE w:val="0"/>
              <w:autoSpaceDN w:val="0"/>
              <w:adjustRightInd w:val="0"/>
              <w:snapToGrid w:val="0"/>
              <w:ind w:firstLine="0" w:firstLineChars="0"/>
              <w:rPr>
                <w:rFonts w:ascii="宋体" w:hAnsi="宋体"/>
                <w:szCs w:val="21"/>
              </w:rPr>
            </w:pPr>
          </w:p>
        </w:tc>
      </w:tr>
      <w:tr w14:paraId="46A9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5D645A0E">
            <w:pPr>
              <w:widowControl w:val="0"/>
              <w:autoSpaceDE w:val="0"/>
              <w:autoSpaceDN w:val="0"/>
              <w:adjustRightInd w:val="0"/>
              <w:snapToGrid w:val="0"/>
              <w:ind w:firstLine="0" w:firstLineChars="0"/>
              <w:rPr>
                <w:rFonts w:ascii="宋体" w:hAnsi="宋体"/>
                <w:szCs w:val="21"/>
              </w:rPr>
            </w:pPr>
            <w:r>
              <w:rPr>
                <w:rFonts w:ascii="宋体" w:hAnsi="宋体"/>
                <w:szCs w:val="21"/>
              </w:rPr>
              <w:t>3</w:t>
            </w:r>
          </w:p>
        </w:tc>
        <w:tc>
          <w:tcPr>
            <w:tcW w:w="2337" w:type="dxa"/>
            <w:noWrap w:val="0"/>
            <w:vAlign w:val="center"/>
          </w:tcPr>
          <w:p w14:paraId="727332D7">
            <w:pPr>
              <w:widowControl w:val="0"/>
              <w:autoSpaceDE w:val="0"/>
              <w:autoSpaceDN w:val="0"/>
              <w:adjustRightInd w:val="0"/>
              <w:snapToGrid w:val="0"/>
              <w:ind w:firstLine="0" w:firstLineChars="0"/>
              <w:rPr>
                <w:rFonts w:ascii="宋体" w:hAnsi="宋体"/>
                <w:szCs w:val="21"/>
              </w:rPr>
            </w:pPr>
            <w:r>
              <w:rPr>
                <w:rFonts w:ascii="宋体" w:hAnsi="宋体"/>
                <w:szCs w:val="21"/>
              </w:rPr>
              <w:t>缺陷责任期</w:t>
            </w:r>
          </w:p>
        </w:tc>
        <w:tc>
          <w:tcPr>
            <w:tcW w:w="2161" w:type="dxa"/>
            <w:noWrap w:val="0"/>
            <w:vAlign w:val="center"/>
          </w:tcPr>
          <w:p w14:paraId="0F800E05">
            <w:pPr>
              <w:widowControl w:val="0"/>
              <w:autoSpaceDE w:val="0"/>
              <w:autoSpaceDN w:val="0"/>
              <w:adjustRightInd w:val="0"/>
              <w:snapToGrid w:val="0"/>
              <w:ind w:firstLine="0" w:firstLineChars="0"/>
              <w:rPr>
                <w:rFonts w:ascii="宋体" w:hAnsi="宋体"/>
                <w:szCs w:val="21"/>
              </w:rPr>
            </w:pPr>
            <w:r>
              <w:rPr>
                <w:rFonts w:ascii="宋体" w:hAnsi="宋体"/>
                <w:szCs w:val="21"/>
              </w:rPr>
              <w:t>1.1.4.5</w:t>
            </w:r>
          </w:p>
        </w:tc>
        <w:tc>
          <w:tcPr>
            <w:tcW w:w="2702" w:type="dxa"/>
            <w:noWrap w:val="0"/>
            <w:vAlign w:val="center"/>
          </w:tcPr>
          <w:p w14:paraId="2C481252">
            <w:pPr>
              <w:widowControl w:val="0"/>
              <w:autoSpaceDE w:val="0"/>
              <w:autoSpaceDN w:val="0"/>
              <w:adjustRightInd w:val="0"/>
              <w:snapToGrid w:val="0"/>
              <w:ind w:firstLine="0" w:firstLineChars="0"/>
              <w:rPr>
                <w:rFonts w:ascii="宋体" w:hAnsi="宋体"/>
                <w:szCs w:val="21"/>
              </w:rPr>
            </w:pPr>
          </w:p>
        </w:tc>
        <w:tc>
          <w:tcPr>
            <w:tcW w:w="718" w:type="dxa"/>
            <w:noWrap w:val="0"/>
            <w:vAlign w:val="center"/>
          </w:tcPr>
          <w:p w14:paraId="12DE22D5">
            <w:pPr>
              <w:widowControl w:val="0"/>
              <w:autoSpaceDE w:val="0"/>
              <w:autoSpaceDN w:val="0"/>
              <w:adjustRightInd w:val="0"/>
              <w:snapToGrid w:val="0"/>
              <w:ind w:firstLine="0" w:firstLineChars="0"/>
              <w:rPr>
                <w:rFonts w:ascii="宋体" w:hAnsi="宋体"/>
                <w:szCs w:val="21"/>
              </w:rPr>
            </w:pPr>
          </w:p>
        </w:tc>
      </w:tr>
      <w:tr w14:paraId="2295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5BB75B44">
            <w:pPr>
              <w:widowControl w:val="0"/>
              <w:autoSpaceDE w:val="0"/>
              <w:autoSpaceDN w:val="0"/>
              <w:adjustRightInd w:val="0"/>
              <w:snapToGrid w:val="0"/>
              <w:ind w:firstLine="0" w:firstLineChars="0"/>
              <w:rPr>
                <w:rFonts w:ascii="宋体" w:hAnsi="宋体"/>
                <w:szCs w:val="21"/>
              </w:rPr>
            </w:pPr>
            <w:r>
              <w:rPr>
                <w:rFonts w:ascii="宋体" w:hAnsi="宋体"/>
                <w:szCs w:val="21"/>
              </w:rPr>
              <w:t>4</w:t>
            </w:r>
          </w:p>
        </w:tc>
        <w:tc>
          <w:tcPr>
            <w:tcW w:w="2337" w:type="dxa"/>
            <w:noWrap w:val="0"/>
            <w:vAlign w:val="center"/>
          </w:tcPr>
          <w:p w14:paraId="7AFDA8F0">
            <w:pPr>
              <w:widowControl w:val="0"/>
              <w:autoSpaceDE w:val="0"/>
              <w:autoSpaceDN w:val="0"/>
              <w:adjustRightInd w:val="0"/>
              <w:snapToGrid w:val="0"/>
              <w:ind w:firstLine="0" w:firstLineChars="0"/>
              <w:rPr>
                <w:rFonts w:ascii="宋体" w:hAnsi="宋体"/>
                <w:szCs w:val="21"/>
              </w:rPr>
            </w:pPr>
            <w:r>
              <w:rPr>
                <w:rFonts w:ascii="宋体" w:hAnsi="宋体"/>
                <w:szCs w:val="21"/>
              </w:rPr>
              <w:t>分包</w:t>
            </w:r>
          </w:p>
        </w:tc>
        <w:tc>
          <w:tcPr>
            <w:tcW w:w="2161" w:type="dxa"/>
            <w:noWrap w:val="0"/>
            <w:vAlign w:val="center"/>
          </w:tcPr>
          <w:p w14:paraId="1F096172">
            <w:pPr>
              <w:widowControl w:val="0"/>
              <w:autoSpaceDE w:val="0"/>
              <w:autoSpaceDN w:val="0"/>
              <w:adjustRightInd w:val="0"/>
              <w:snapToGrid w:val="0"/>
              <w:ind w:firstLine="0" w:firstLineChars="0"/>
              <w:rPr>
                <w:rFonts w:ascii="宋体" w:hAnsi="宋体"/>
                <w:szCs w:val="21"/>
              </w:rPr>
            </w:pPr>
            <w:r>
              <w:rPr>
                <w:rFonts w:ascii="宋体" w:hAnsi="宋体"/>
                <w:szCs w:val="21"/>
              </w:rPr>
              <w:t>4.3.</w:t>
            </w:r>
            <w:r>
              <w:rPr>
                <w:rFonts w:hint="eastAsia" w:ascii="宋体" w:hAnsi="宋体"/>
                <w:szCs w:val="21"/>
              </w:rPr>
              <w:t>4</w:t>
            </w:r>
          </w:p>
        </w:tc>
        <w:tc>
          <w:tcPr>
            <w:tcW w:w="2702" w:type="dxa"/>
            <w:noWrap w:val="0"/>
            <w:vAlign w:val="center"/>
          </w:tcPr>
          <w:p w14:paraId="7B358610">
            <w:pPr>
              <w:widowControl w:val="0"/>
              <w:autoSpaceDE w:val="0"/>
              <w:autoSpaceDN w:val="0"/>
              <w:adjustRightInd w:val="0"/>
              <w:snapToGrid w:val="0"/>
              <w:ind w:firstLine="0" w:firstLineChars="0"/>
              <w:rPr>
                <w:rFonts w:ascii="宋体" w:hAnsi="宋体"/>
                <w:szCs w:val="21"/>
              </w:rPr>
            </w:pPr>
          </w:p>
        </w:tc>
        <w:tc>
          <w:tcPr>
            <w:tcW w:w="718" w:type="dxa"/>
            <w:noWrap w:val="0"/>
            <w:vAlign w:val="center"/>
          </w:tcPr>
          <w:p w14:paraId="29C5F0AE">
            <w:pPr>
              <w:widowControl w:val="0"/>
              <w:autoSpaceDE w:val="0"/>
              <w:autoSpaceDN w:val="0"/>
              <w:adjustRightInd w:val="0"/>
              <w:snapToGrid w:val="0"/>
              <w:ind w:firstLine="0" w:firstLineChars="0"/>
              <w:rPr>
                <w:rFonts w:ascii="宋体" w:hAnsi="宋体"/>
                <w:szCs w:val="21"/>
              </w:rPr>
            </w:pPr>
          </w:p>
        </w:tc>
      </w:tr>
      <w:tr w14:paraId="091F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2D65DC1F">
            <w:pPr>
              <w:widowControl w:val="0"/>
              <w:autoSpaceDE w:val="0"/>
              <w:autoSpaceDN w:val="0"/>
              <w:adjustRightInd w:val="0"/>
              <w:snapToGrid w:val="0"/>
              <w:ind w:firstLine="0" w:firstLineChars="0"/>
              <w:rPr>
                <w:rFonts w:ascii="宋体" w:hAnsi="宋体"/>
                <w:szCs w:val="21"/>
              </w:rPr>
            </w:pPr>
            <w:r>
              <w:rPr>
                <w:rFonts w:hint="eastAsia" w:ascii="宋体" w:hAnsi="宋体"/>
                <w:szCs w:val="21"/>
              </w:rPr>
              <w:t>5</w:t>
            </w:r>
          </w:p>
        </w:tc>
        <w:tc>
          <w:tcPr>
            <w:tcW w:w="2337" w:type="dxa"/>
            <w:noWrap w:val="0"/>
            <w:vAlign w:val="center"/>
          </w:tcPr>
          <w:p w14:paraId="49E025E2">
            <w:pPr>
              <w:widowControl w:val="0"/>
              <w:autoSpaceDE w:val="0"/>
              <w:autoSpaceDN w:val="0"/>
              <w:adjustRightInd w:val="0"/>
              <w:snapToGrid w:val="0"/>
              <w:ind w:firstLine="0" w:firstLineChars="0"/>
              <w:rPr>
                <w:rFonts w:ascii="宋体" w:hAnsi="宋体"/>
                <w:szCs w:val="21"/>
              </w:rPr>
            </w:pPr>
            <w:r>
              <w:rPr>
                <w:rFonts w:hint="eastAsia" w:ascii="宋体" w:hAnsi="宋体"/>
                <w:szCs w:val="21"/>
              </w:rPr>
              <w:t>价格调整的差额计算</w:t>
            </w:r>
          </w:p>
        </w:tc>
        <w:tc>
          <w:tcPr>
            <w:tcW w:w="2161" w:type="dxa"/>
            <w:noWrap w:val="0"/>
            <w:vAlign w:val="center"/>
          </w:tcPr>
          <w:p w14:paraId="49C2203C">
            <w:pPr>
              <w:widowControl w:val="0"/>
              <w:autoSpaceDE w:val="0"/>
              <w:autoSpaceDN w:val="0"/>
              <w:adjustRightInd w:val="0"/>
              <w:snapToGrid w:val="0"/>
              <w:ind w:firstLine="0" w:firstLineChars="0"/>
              <w:rPr>
                <w:rFonts w:ascii="宋体" w:hAnsi="宋体"/>
                <w:szCs w:val="21"/>
              </w:rPr>
            </w:pPr>
            <w:r>
              <w:rPr>
                <w:rFonts w:hint="eastAsia" w:ascii="宋体" w:hAnsi="宋体"/>
                <w:szCs w:val="21"/>
              </w:rPr>
              <w:t>16.1.1</w:t>
            </w:r>
          </w:p>
        </w:tc>
        <w:tc>
          <w:tcPr>
            <w:tcW w:w="2702" w:type="dxa"/>
            <w:noWrap w:val="0"/>
            <w:vAlign w:val="center"/>
          </w:tcPr>
          <w:p w14:paraId="7EE2D44E">
            <w:pPr>
              <w:widowControl w:val="0"/>
              <w:autoSpaceDE w:val="0"/>
              <w:autoSpaceDN w:val="0"/>
              <w:adjustRightInd w:val="0"/>
              <w:snapToGrid w:val="0"/>
              <w:ind w:firstLine="0" w:firstLineChars="0"/>
              <w:rPr>
                <w:rFonts w:ascii="宋体" w:hAnsi="宋体"/>
                <w:szCs w:val="21"/>
              </w:rPr>
            </w:pPr>
            <w:r>
              <w:rPr>
                <w:rFonts w:hint="eastAsia" w:ascii="宋体" w:hAnsi="宋体"/>
                <w:szCs w:val="21"/>
              </w:rPr>
              <w:t>见价格指数权重表</w:t>
            </w:r>
          </w:p>
        </w:tc>
        <w:tc>
          <w:tcPr>
            <w:tcW w:w="718" w:type="dxa"/>
            <w:noWrap w:val="0"/>
            <w:vAlign w:val="center"/>
          </w:tcPr>
          <w:p w14:paraId="459FEC6C">
            <w:pPr>
              <w:widowControl w:val="0"/>
              <w:autoSpaceDE w:val="0"/>
              <w:autoSpaceDN w:val="0"/>
              <w:adjustRightInd w:val="0"/>
              <w:snapToGrid w:val="0"/>
              <w:ind w:firstLine="0" w:firstLineChars="0"/>
              <w:rPr>
                <w:rFonts w:ascii="宋体" w:hAnsi="宋体"/>
                <w:szCs w:val="21"/>
              </w:rPr>
            </w:pPr>
          </w:p>
        </w:tc>
      </w:tr>
      <w:tr w14:paraId="0084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0F86BF49">
            <w:pPr>
              <w:widowControl w:val="0"/>
              <w:autoSpaceDE w:val="0"/>
              <w:autoSpaceDN w:val="0"/>
              <w:adjustRightInd w:val="0"/>
              <w:snapToGrid w:val="0"/>
              <w:ind w:firstLine="0" w:firstLineChars="0"/>
              <w:rPr>
                <w:rFonts w:ascii="宋体" w:hAnsi="宋体"/>
                <w:szCs w:val="21"/>
              </w:rPr>
            </w:pPr>
            <w:r>
              <w:rPr>
                <w:rFonts w:ascii="宋体" w:hAnsi="宋体"/>
                <w:szCs w:val="21"/>
              </w:rPr>
              <w:t>……</w:t>
            </w:r>
          </w:p>
        </w:tc>
        <w:tc>
          <w:tcPr>
            <w:tcW w:w="2337" w:type="dxa"/>
            <w:noWrap w:val="0"/>
            <w:vAlign w:val="center"/>
          </w:tcPr>
          <w:p w14:paraId="5DD32805">
            <w:pPr>
              <w:widowControl w:val="0"/>
              <w:autoSpaceDE w:val="0"/>
              <w:autoSpaceDN w:val="0"/>
              <w:adjustRightInd w:val="0"/>
              <w:snapToGrid w:val="0"/>
              <w:ind w:firstLine="0" w:firstLineChars="0"/>
              <w:rPr>
                <w:rFonts w:ascii="宋体" w:hAnsi="宋体"/>
                <w:szCs w:val="21"/>
              </w:rPr>
            </w:pPr>
            <w:r>
              <w:rPr>
                <w:rFonts w:ascii="宋体" w:hAnsi="宋体"/>
                <w:szCs w:val="21"/>
              </w:rPr>
              <w:t>……</w:t>
            </w:r>
          </w:p>
        </w:tc>
        <w:tc>
          <w:tcPr>
            <w:tcW w:w="2161" w:type="dxa"/>
            <w:noWrap w:val="0"/>
            <w:vAlign w:val="center"/>
          </w:tcPr>
          <w:p w14:paraId="128A6F71">
            <w:pPr>
              <w:widowControl w:val="0"/>
              <w:autoSpaceDE w:val="0"/>
              <w:autoSpaceDN w:val="0"/>
              <w:adjustRightInd w:val="0"/>
              <w:snapToGrid w:val="0"/>
              <w:ind w:firstLine="0" w:firstLineChars="0"/>
              <w:rPr>
                <w:rFonts w:ascii="宋体" w:hAnsi="宋体"/>
                <w:szCs w:val="21"/>
              </w:rPr>
            </w:pPr>
            <w:r>
              <w:rPr>
                <w:rFonts w:ascii="宋体" w:hAnsi="宋体"/>
                <w:szCs w:val="21"/>
              </w:rPr>
              <w:t>……</w:t>
            </w:r>
          </w:p>
        </w:tc>
        <w:tc>
          <w:tcPr>
            <w:tcW w:w="2702" w:type="dxa"/>
            <w:noWrap w:val="0"/>
            <w:vAlign w:val="center"/>
          </w:tcPr>
          <w:p w14:paraId="1D4FB833">
            <w:pPr>
              <w:widowControl w:val="0"/>
              <w:autoSpaceDE w:val="0"/>
              <w:autoSpaceDN w:val="0"/>
              <w:adjustRightInd w:val="0"/>
              <w:snapToGrid w:val="0"/>
              <w:ind w:firstLine="0" w:firstLineChars="0"/>
              <w:rPr>
                <w:rFonts w:ascii="宋体" w:hAnsi="宋体"/>
                <w:szCs w:val="21"/>
              </w:rPr>
            </w:pPr>
            <w:r>
              <w:rPr>
                <w:rFonts w:ascii="宋体" w:hAnsi="宋体"/>
                <w:szCs w:val="21"/>
              </w:rPr>
              <w:t>……</w:t>
            </w:r>
          </w:p>
        </w:tc>
        <w:tc>
          <w:tcPr>
            <w:tcW w:w="718" w:type="dxa"/>
            <w:noWrap w:val="0"/>
            <w:vAlign w:val="center"/>
          </w:tcPr>
          <w:p w14:paraId="24227479">
            <w:pPr>
              <w:widowControl w:val="0"/>
              <w:autoSpaceDE w:val="0"/>
              <w:autoSpaceDN w:val="0"/>
              <w:adjustRightInd w:val="0"/>
              <w:snapToGrid w:val="0"/>
              <w:ind w:firstLine="0" w:firstLineChars="0"/>
              <w:rPr>
                <w:rFonts w:ascii="宋体" w:hAnsi="宋体"/>
                <w:szCs w:val="21"/>
              </w:rPr>
            </w:pPr>
          </w:p>
        </w:tc>
      </w:tr>
      <w:tr w14:paraId="7EF7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center"/>
          </w:tcPr>
          <w:p w14:paraId="733C9054">
            <w:pPr>
              <w:widowControl w:val="0"/>
              <w:autoSpaceDE w:val="0"/>
              <w:autoSpaceDN w:val="0"/>
              <w:adjustRightInd w:val="0"/>
              <w:snapToGrid w:val="0"/>
              <w:ind w:firstLine="0" w:firstLineChars="0"/>
              <w:rPr>
                <w:rFonts w:ascii="宋体" w:hAnsi="宋体"/>
                <w:szCs w:val="21"/>
              </w:rPr>
            </w:pPr>
            <w:r>
              <w:rPr>
                <w:rFonts w:ascii="宋体" w:hAnsi="宋体"/>
                <w:szCs w:val="21"/>
              </w:rPr>
              <w:t>……</w:t>
            </w:r>
          </w:p>
        </w:tc>
        <w:tc>
          <w:tcPr>
            <w:tcW w:w="2337" w:type="dxa"/>
            <w:noWrap w:val="0"/>
            <w:vAlign w:val="center"/>
          </w:tcPr>
          <w:p w14:paraId="1B1B2373">
            <w:pPr>
              <w:widowControl w:val="0"/>
              <w:autoSpaceDE w:val="0"/>
              <w:autoSpaceDN w:val="0"/>
              <w:adjustRightInd w:val="0"/>
              <w:snapToGrid w:val="0"/>
              <w:ind w:firstLine="0" w:firstLineChars="0"/>
              <w:rPr>
                <w:rFonts w:ascii="宋体" w:hAnsi="宋体"/>
                <w:szCs w:val="21"/>
              </w:rPr>
            </w:pPr>
            <w:r>
              <w:rPr>
                <w:rFonts w:ascii="宋体" w:hAnsi="宋体"/>
                <w:szCs w:val="21"/>
              </w:rPr>
              <w:t>……</w:t>
            </w:r>
          </w:p>
        </w:tc>
        <w:tc>
          <w:tcPr>
            <w:tcW w:w="2161" w:type="dxa"/>
            <w:noWrap w:val="0"/>
            <w:vAlign w:val="center"/>
          </w:tcPr>
          <w:p w14:paraId="547E9039">
            <w:pPr>
              <w:widowControl w:val="0"/>
              <w:autoSpaceDE w:val="0"/>
              <w:autoSpaceDN w:val="0"/>
              <w:adjustRightInd w:val="0"/>
              <w:snapToGrid w:val="0"/>
              <w:ind w:firstLine="0" w:firstLineChars="0"/>
              <w:rPr>
                <w:rFonts w:ascii="宋体" w:hAnsi="宋体"/>
                <w:szCs w:val="21"/>
              </w:rPr>
            </w:pPr>
            <w:r>
              <w:rPr>
                <w:rFonts w:ascii="宋体" w:hAnsi="宋体"/>
                <w:szCs w:val="21"/>
              </w:rPr>
              <w:t>……</w:t>
            </w:r>
          </w:p>
        </w:tc>
        <w:tc>
          <w:tcPr>
            <w:tcW w:w="2702" w:type="dxa"/>
            <w:noWrap w:val="0"/>
            <w:vAlign w:val="center"/>
          </w:tcPr>
          <w:p w14:paraId="53BAE8F7">
            <w:pPr>
              <w:widowControl w:val="0"/>
              <w:autoSpaceDE w:val="0"/>
              <w:autoSpaceDN w:val="0"/>
              <w:adjustRightInd w:val="0"/>
              <w:snapToGrid w:val="0"/>
              <w:ind w:firstLine="0" w:firstLineChars="0"/>
              <w:rPr>
                <w:rFonts w:ascii="宋体" w:hAnsi="宋体"/>
                <w:szCs w:val="21"/>
              </w:rPr>
            </w:pPr>
            <w:r>
              <w:rPr>
                <w:rFonts w:ascii="宋体" w:hAnsi="宋体"/>
                <w:szCs w:val="21"/>
              </w:rPr>
              <w:t>……</w:t>
            </w:r>
          </w:p>
        </w:tc>
        <w:tc>
          <w:tcPr>
            <w:tcW w:w="718" w:type="dxa"/>
            <w:noWrap w:val="0"/>
            <w:vAlign w:val="center"/>
          </w:tcPr>
          <w:p w14:paraId="35324DB9">
            <w:pPr>
              <w:widowControl w:val="0"/>
              <w:autoSpaceDE w:val="0"/>
              <w:autoSpaceDN w:val="0"/>
              <w:adjustRightInd w:val="0"/>
              <w:snapToGrid w:val="0"/>
              <w:ind w:firstLine="0" w:firstLineChars="0"/>
              <w:rPr>
                <w:rFonts w:ascii="宋体" w:hAnsi="宋体"/>
                <w:szCs w:val="21"/>
              </w:rPr>
            </w:pPr>
          </w:p>
        </w:tc>
      </w:tr>
    </w:tbl>
    <w:p w14:paraId="2CBEE4FA">
      <w:pPr>
        <w:widowControl w:val="0"/>
        <w:autoSpaceDE w:val="0"/>
        <w:autoSpaceDN w:val="0"/>
        <w:adjustRightInd w:val="0"/>
        <w:snapToGrid w:val="0"/>
        <w:ind w:firstLine="0" w:firstLineChars="0"/>
        <w:rPr>
          <w:rFonts w:ascii="宋体" w:hAnsi="宋体"/>
          <w:sz w:val="20"/>
          <w:szCs w:val="20"/>
        </w:rPr>
      </w:pPr>
    </w:p>
    <w:p w14:paraId="7323A1A3">
      <w:pPr>
        <w:widowControl w:val="0"/>
        <w:autoSpaceDE w:val="0"/>
        <w:autoSpaceDN w:val="0"/>
        <w:adjustRightInd w:val="0"/>
        <w:snapToGrid w:val="0"/>
        <w:ind w:firstLine="0" w:firstLineChars="0"/>
        <w:rPr>
          <w:rFonts w:ascii="宋体" w:hAnsi="宋体"/>
          <w:b/>
          <w:sz w:val="20"/>
          <w:szCs w:val="20"/>
        </w:rPr>
      </w:pPr>
      <w:r>
        <w:rPr>
          <w:rFonts w:hint="eastAsia" w:ascii="宋体" w:hAnsi="宋体"/>
          <w:b/>
          <w:sz w:val="20"/>
          <w:szCs w:val="20"/>
        </w:rPr>
        <w:t>（四）价格指数权重表</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905"/>
        <w:gridCol w:w="720"/>
        <w:gridCol w:w="1080"/>
        <w:gridCol w:w="720"/>
        <w:gridCol w:w="1266"/>
        <w:gridCol w:w="1616"/>
        <w:gridCol w:w="1799"/>
      </w:tblGrid>
      <w:tr w14:paraId="6A6B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67" w:type="dxa"/>
            <w:gridSpan w:val="2"/>
            <w:vMerge w:val="restart"/>
            <w:tcBorders>
              <w:bottom w:val="single" w:color="auto" w:sz="4" w:space="0"/>
            </w:tcBorders>
            <w:noWrap w:val="0"/>
            <w:vAlign w:val="top"/>
          </w:tcPr>
          <w:p w14:paraId="50C7A592">
            <w:pPr>
              <w:widowControl w:val="0"/>
              <w:autoSpaceDE w:val="0"/>
              <w:autoSpaceDN w:val="0"/>
              <w:adjustRightInd w:val="0"/>
              <w:snapToGrid w:val="0"/>
              <w:ind w:firstLine="0" w:firstLineChars="0"/>
              <w:rPr>
                <w:rFonts w:ascii="宋体" w:hAnsi="宋体"/>
                <w:szCs w:val="21"/>
              </w:rPr>
            </w:pPr>
            <w:r>
              <w:rPr>
                <w:rFonts w:hint="eastAsia" w:ascii="宋体" w:hAnsi="宋体"/>
                <w:szCs w:val="21"/>
              </w:rPr>
              <w:t xml:space="preserve">名    称     </w:t>
            </w:r>
          </w:p>
        </w:tc>
        <w:tc>
          <w:tcPr>
            <w:tcW w:w="1800" w:type="dxa"/>
            <w:gridSpan w:val="2"/>
            <w:noWrap w:val="0"/>
            <w:vAlign w:val="top"/>
          </w:tcPr>
          <w:p w14:paraId="46304D5E">
            <w:pPr>
              <w:widowControl w:val="0"/>
              <w:autoSpaceDE w:val="0"/>
              <w:autoSpaceDN w:val="0"/>
              <w:adjustRightInd w:val="0"/>
              <w:snapToGrid w:val="0"/>
              <w:ind w:firstLine="0" w:firstLineChars="0"/>
              <w:rPr>
                <w:rFonts w:ascii="宋体" w:hAnsi="宋体"/>
                <w:szCs w:val="21"/>
              </w:rPr>
            </w:pPr>
            <w:r>
              <w:rPr>
                <w:rFonts w:hint="eastAsia" w:ascii="宋体" w:hAnsi="宋体"/>
                <w:szCs w:val="21"/>
              </w:rPr>
              <w:t>基本价格指数</w:t>
            </w:r>
          </w:p>
        </w:tc>
        <w:tc>
          <w:tcPr>
            <w:tcW w:w="3602" w:type="dxa"/>
            <w:gridSpan w:val="3"/>
            <w:tcBorders>
              <w:bottom w:val="single" w:color="auto" w:sz="4" w:space="0"/>
            </w:tcBorders>
            <w:noWrap w:val="0"/>
            <w:vAlign w:val="top"/>
          </w:tcPr>
          <w:p w14:paraId="484B6B9F">
            <w:pPr>
              <w:widowControl w:val="0"/>
              <w:autoSpaceDE w:val="0"/>
              <w:autoSpaceDN w:val="0"/>
              <w:adjustRightInd w:val="0"/>
              <w:snapToGrid w:val="0"/>
              <w:ind w:firstLine="0" w:firstLineChars="0"/>
              <w:rPr>
                <w:rFonts w:ascii="宋体" w:hAnsi="宋体"/>
                <w:szCs w:val="21"/>
              </w:rPr>
            </w:pPr>
            <w:r>
              <w:rPr>
                <w:rFonts w:hint="eastAsia" w:ascii="宋体" w:hAnsi="宋体"/>
                <w:szCs w:val="21"/>
              </w:rPr>
              <w:t xml:space="preserve">      权             重</w:t>
            </w:r>
          </w:p>
        </w:tc>
        <w:tc>
          <w:tcPr>
            <w:tcW w:w="1799" w:type="dxa"/>
            <w:vMerge w:val="restart"/>
            <w:noWrap w:val="0"/>
            <w:vAlign w:val="top"/>
          </w:tcPr>
          <w:p w14:paraId="1184B92B">
            <w:pPr>
              <w:widowControl w:val="0"/>
              <w:autoSpaceDE w:val="0"/>
              <w:autoSpaceDN w:val="0"/>
              <w:adjustRightInd w:val="0"/>
              <w:snapToGrid w:val="0"/>
              <w:ind w:firstLine="0" w:firstLineChars="0"/>
              <w:rPr>
                <w:rFonts w:ascii="宋体" w:hAnsi="宋体"/>
                <w:szCs w:val="21"/>
              </w:rPr>
            </w:pPr>
            <w:r>
              <w:rPr>
                <w:rFonts w:hint="eastAsia" w:ascii="宋体" w:hAnsi="宋体"/>
                <w:szCs w:val="21"/>
              </w:rPr>
              <w:t>价格指数来源</w:t>
            </w:r>
          </w:p>
        </w:tc>
      </w:tr>
      <w:tr w14:paraId="103E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67" w:type="dxa"/>
            <w:gridSpan w:val="2"/>
            <w:vMerge w:val="continue"/>
            <w:noWrap w:val="0"/>
            <w:vAlign w:val="top"/>
          </w:tcPr>
          <w:p w14:paraId="74EBE3FE">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1056CE09">
            <w:pPr>
              <w:widowControl w:val="0"/>
              <w:autoSpaceDE w:val="0"/>
              <w:autoSpaceDN w:val="0"/>
              <w:adjustRightInd w:val="0"/>
              <w:snapToGrid w:val="0"/>
              <w:ind w:firstLine="0" w:firstLineChars="0"/>
              <w:rPr>
                <w:rFonts w:ascii="宋体" w:hAnsi="宋体"/>
                <w:szCs w:val="21"/>
              </w:rPr>
            </w:pPr>
            <w:r>
              <w:rPr>
                <w:rFonts w:hint="eastAsia" w:ascii="宋体" w:hAnsi="宋体"/>
                <w:szCs w:val="21"/>
              </w:rPr>
              <w:t>代号</w:t>
            </w:r>
          </w:p>
        </w:tc>
        <w:tc>
          <w:tcPr>
            <w:tcW w:w="1080" w:type="dxa"/>
            <w:noWrap w:val="0"/>
            <w:vAlign w:val="top"/>
          </w:tcPr>
          <w:p w14:paraId="2CCB63AA">
            <w:pPr>
              <w:widowControl w:val="0"/>
              <w:autoSpaceDE w:val="0"/>
              <w:autoSpaceDN w:val="0"/>
              <w:adjustRightInd w:val="0"/>
              <w:snapToGrid w:val="0"/>
              <w:ind w:firstLine="0" w:firstLineChars="0"/>
              <w:rPr>
                <w:rFonts w:ascii="宋体" w:hAnsi="宋体"/>
                <w:szCs w:val="21"/>
              </w:rPr>
            </w:pPr>
            <w:r>
              <w:rPr>
                <w:rFonts w:hint="eastAsia" w:ascii="宋体" w:hAnsi="宋体"/>
                <w:szCs w:val="21"/>
              </w:rPr>
              <w:t>指数值</w:t>
            </w:r>
          </w:p>
        </w:tc>
        <w:tc>
          <w:tcPr>
            <w:tcW w:w="720" w:type="dxa"/>
            <w:noWrap w:val="0"/>
            <w:vAlign w:val="top"/>
          </w:tcPr>
          <w:p w14:paraId="4741D36A">
            <w:pPr>
              <w:widowControl w:val="0"/>
              <w:autoSpaceDE w:val="0"/>
              <w:autoSpaceDN w:val="0"/>
              <w:adjustRightInd w:val="0"/>
              <w:snapToGrid w:val="0"/>
              <w:ind w:firstLine="0" w:firstLineChars="0"/>
              <w:rPr>
                <w:rFonts w:ascii="宋体" w:hAnsi="宋体"/>
                <w:szCs w:val="21"/>
              </w:rPr>
            </w:pPr>
            <w:r>
              <w:rPr>
                <w:rFonts w:hint="eastAsia" w:ascii="宋体" w:hAnsi="宋体"/>
                <w:szCs w:val="21"/>
              </w:rPr>
              <w:t>代号</w:t>
            </w:r>
          </w:p>
        </w:tc>
        <w:tc>
          <w:tcPr>
            <w:tcW w:w="1266" w:type="dxa"/>
            <w:noWrap w:val="0"/>
            <w:vAlign w:val="top"/>
          </w:tcPr>
          <w:p w14:paraId="6C9F01D4">
            <w:pPr>
              <w:widowControl w:val="0"/>
              <w:autoSpaceDE w:val="0"/>
              <w:autoSpaceDN w:val="0"/>
              <w:adjustRightInd w:val="0"/>
              <w:snapToGrid w:val="0"/>
              <w:ind w:firstLine="0" w:firstLineChars="0"/>
              <w:rPr>
                <w:rFonts w:ascii="宋体" w:hAnsi="宋体"/>
                <w:szCs w:val="21"/>
              </w:rPr>
            </w:pPr>
            <w:r>
              <w:rPr>
                <w:rFonts w:hint="eastAsia" w:ascii="宋体" w:hAnsi="宋体"/>
                <w:szCs w:val="21"/>
              </w:rPr>
              <w:t>允许范围</w:t>
            </w:r>
          </w:p>
        </w:tc>
        <w:tc>
          <w:tcPr>
            <w:tcW w:w="1616" w:type="dxa"/>
            <w:noWrap w:val="0"/>
            <w:vAlign w:val="top"/>
          </w:tcPr>
          <w:p w14:paraId="4452C98D">
            <w:pPr>
              <w:widowControl w:val="0"/>
              <w:autoSpaceDE w:val="0"/>
              <w:autoSpaceDN w:val="0"/>
              <w:adjustRightInd w:val="0"/>
              <w:snapToGrid w:val="0"/>
              <w:ind w:firstLine="0" w:firstLineChars="0"/>
              <w:rPr>
                <w:rFonts w:ascii="宋体" w:hAnsi="宋体"/>
                <w:szCs w:val="21"/>
              </w:rPr>
            </w:pPr>
            <w:r>
              <w:rPr>
                <w:rFonts w:hint="eastAsia" w:ascii="宋体" w:hAnsi="宋体"/>
                <w:szCs w:val="21"/>
              </w:rPr>
              <w:t>投标人建议值</w:t>
            </w:r>
          </w:p>
        </w:tc>
        <w:tc>
          <w:tcPr>
            <w:tcW w:w="1799" w:type="dxa"/>
            <w:vMerge w:val="continue"/>
            <w:noWrap w:val="0"/>
            <w:vAlign w:val="top"/>
          </w:tcPr>
          <w:p w14:paraId="4FA160D5">
            <w:pPr>
              <w:widowControl w:val="0"/>
              <w:autoSpaceDE w:val="0"/>
              <w:autoSpaceDN w:val="0"/>
              <w:adjustRightInd w:val="0"/>
              <w:snapToGrid w:val="0"/>
              <w:ind w:firstLine="0" w:firstLineChars="0"/>
              <w:rPr>
                <w:rFonts w:ascii="宋体" w:hAnsi="宋体"/>
                <w:szCs w:val="21"/>
              </w:rPr>
            </w:pPr>
          </w:p>
        </w:tc>
      </w:tr>
      <w:tr w14:paraId="13AB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367" w:type="dxa"/>
            <w:gridSpan w:val="2"/>
            <w:noWrap w:val="0"/>
            <w:vAlign w:val="top"/>
          </w:tcPr>
          <w:p w14:paraId="45F7D5A8">
            <w:pPr>
              <w:widowControl w:val="0"/>
              <w:autoSpaceDE w:val="0"/>
              <w:autoSpaceDN w:val="0"/>
              <w:adjustRightInd w:val="0"/>
              <w:snapToGrid w:val="0"/>
              <w:ind w:firstLine="0" w:firstLineChars="0"/>
              <w:rPr>
                <w:rFonts w:ascii="宋体" w:hAnsi="宋体"/>
                <w:szCs w:val="21"/>
              </w:rPr>
            </w:pPr>
            <w:r>
              <w:rPr>
                <w:rFonts w:hint="eastAsia" w:ascii="宋体" w:hAnsi="宋体"/>
                <w:szCs w:val="21"/>
              </w:rPr>
              <w:t>定值部分</w:t>
            </w:r>
          </w:p>
        </w:tc>
        <w:tc>
          <w:tcPr>
            <w:tcW w:w="720" w:type="dxa"/>
            <w:noWrap w:val="0"/>
            <w:vAlign w:val="top"/>
          </w:tcPr>
          <w:p w14:paraId="101E8E66">
            <w:pPr>
              <w:widowControl w:val="0"/>
              <w:autoSpaceDE w:val="0"/>
              <w:autoSpaceDN w:val="0"/>
              <w:adjustRightInd w:val="0"/>
              <w:snapToGrid w:val="0"/>
              <w:ind w:firstLine="0" w:firstLineChars="0"/>
              <w:rPr>
                <w:rFonts w:ascii="宋体" w:hAnsi="宋体"/>
                <w:szCs w:val="21"/>
              </w:rPr>
            </w:pPr>
          </w:p>
        </w:tc>
        <w:tc>
          <w:tcPr>
            <w:tcW w:w="1080" w:type="dxa"/>
            <w:noWrap w:val="0"/>
            <w:vAlign w:val="top"/>
          </w:tcPr>
          <w:p w14:paraId="5CAE8F85">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44344143">
            <w:pPr>
              <w:widowControl w:val="0"/>
              <w:autoSpaceDE w:val="0"/>
              <w:autoSpaceDN w:val="0"/>
              <w:adjustRightInd w:val="0"/>
              <w:snapToGrid w:val="0"/>
              <w:ind w:firstLine="0" w:firstLineChars="0"/>
              <w:rPr>
                <w:rFonts w:ascii="宋体" w:hAnsi="宋体"/>
                <w:szCs w:val="21"/>
              </w:rPr>
            </w:pPr>
            <w:r>
              <w:rPr>
                <w:rFonts w:hint="eastAsia" w:ascii="宋体" w:hAnsi="宋体"/>
                <w:szCs w:val="21"/>
              </w:rPr>
              <w:t>A</w:t>
            </w:r>
          </w:p>
        </w:tc>
        <w:tc>
          <w:tcPr>
            <w:tcW w:w="1266" w:type="dxa"/>
            <w:noWrap w:val="0"/>
            <w:vAlign w:val="top"/>
          </w:tcPr>
          <w:p w14:paraId="26295916">
            <w:pPr>
              <w:widowControl w:val="0"/>
              <w:autoSpaceDE w:val="0"/>
              <w:autoSpaceDN w:val="0"/>
              <w:adjustRightInd w:val="0"/>
              <w:snapToGrid w:val="0"/>
              <w:ind w:firstLine="0" w:firstLineChars="0"/>
              <w:rPr>
                <w:rFonts w:ascii="宋体" w:hAnsi="宋体"/>
                <w:szCs w:val="21"/>
              </w:rPr>
            </w:pPr>
          </w:p>
        </w:tc>
        <w:tc>
          <w:tcPr>
            <w:tcW w:w="1616" w:type="dxa"/>
            <w:noWrap w:val="0"/>
            <w:vAlign w:val="top"/>
          </w:tcPr>
          <w:p w14:paraId="75922656">
            <w:pPr>
              <w:widowControl w:val="0"/>
              <w:autoSpaceDE w:val="0"/>
              <w:autoSpaceDN w:val="0"/>
              <w:adjustRightInd w:val="0"/>
              <w:snapToGrid w:val="0"/>
              <w:ind w:firstLine="0" w:firstLineChars="0"/>
              <w:rPr>
                <w:rFonts w:ascii="宋体" w:hAnsi="宋体"/>
                <w:szCs w:val="21"/>
              </w:rPr>
            </w:pPr>
          </w:p>
        </w:tc>
        <w:tc>
          <w:tcPr>
            <w:tcW w:w="1799" w:type="dxa"/>
            <w:noWrap w:val="0"/>
            <w:vAlign w:val="top"/>
          </w:tcPr>
          <w:p w14:paraId="5F4B11D7">
            <w:pPr>
              <w:widowControl w:val="0"/>
              <w:autoSpaceDE w:val="0"/>
              <w:autoSpaceDN w:val="0"/>
              <w:adjustRightInd w:val="0"/>
              <w:snapToGrid w:val="0"/>
              <w:ind w:firstLine="0" w:firstLineChars="0"/>
              <w:rPr>
                <w:rFonts w:ascii="宋体" w:hAnsi="宋体"/>
                <w:szCs w:val="21"/>
              </w:rPr>
            </w:pPr>
          </w:p>
        </w:tc>
      </w:tr>
      <w:tr w14:paraId="5899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2" w:type="dxa"/>
            <w:vMerge w:val="restart"/>
            <w:noWrap w:val="0"/>
            <w:vAlign w:val="top"/>
          </w:tcPr>
          <w:p w14:paraId="6AD4206B">
            <w:pPr>
              <w:widowControl w:val="0"/>
              <w:autoSpaceDE w:val="0"/>
              <w:autoSpaceDN w:val="0"/>
              <w:adjustRightInd w:val="0"/>
              <w:snapToGrid w:val="0"/>
              <w:ind w:firstLine="0" w:firstLineChars="0"/>
              <w:rPr>
                <w:rFonts w:ascii="宋体" w:hAnsi="宋体"/>
                <w:szCs w:val="21"/>
              </w:rPr>
            </w:pPr>
            <w:r>
              <w:rPr>
                <w:rFonts w:hint="eastAsia" w:ascii="宋体" w:hAnsi="宋体"/>
                <w:szCs w:val="21"/>
              </w:rPr>
              <w:t>变</w:t>
            </w:r>
          </w:p>
          <w:p w14:paraId="0AF87555">
            <w:pPr>
              <w:widowControl w:val="0"/>
              <w:autoSpaceDE w:val="0"/>
              <w:autoSpaceDN w:val="0"/>
              <w:adjustRightInd w:val="0"/>
              <w:snapToGrid w:val="0"/>
              <w:ind w:firstLine="0" w:firstLineChars="0"/>
              <w:rPr>
                <w:rFonts w:ascii="宋体" w:hAnsi="宋体"/>
                <w:szCs w:val="21"/>
              </w:rPr>
            </w:pPr>
            <w:r>
              <w:rPr>
                <w:rFonts w:hint="eastAsia" w:ascii="宋体" w:hAnsi="宋体"/>
                <w:szCs w:val="21"/>
              </w:rPr>
              <w:t>值</w:t>
            </w:r>
          </w:p>
          <w:p w14:paraId="7CCD1ADB">
            <w:pPr>
              <w:widowControl w:val="0"/>
              <w:autoSpaceDE w:val="0"/>
              <w:autoSpaceDN w:val="0"/>
              <w:adjustRightInd w:val="0"/>
              <w:snapToGrid w:val="0"/>
              <w:ind w:firstLine="0" w:firstLineChars="0"/>
              <w:rPr>
                <w:rFonts w:ascii="宋体" w:hAnsi="宋体"/>
                <w:szCs w:val="21"/>
              </w:rPr>
            </w:pPr>
            <w:r>
              <w:rPr>
                <w:rFonts w:hint="eastAsia" w:ascii="宋体" w:hAnsi="宋体"/>
                <w:szCs w:val="21"/>
              </w:rPr>
              <w:t>部</w:t>
            </w:r>
          </w:p>
          <w:p w14:paraId="6CB16F92">
            <w:pPr>
              <w:widowControl w:val="0"/>
              <w:autoSpaceDE w:val="0"/>
              <w:autoSpaceDN w:val="0"/>
              <w:adjustRightInd w:val="0"/>
              <w:snapToGrid w:val="0"/>
              <w:ind w:firstLine="0" w:firstLineChars="0"/>
              <w:rPr>
                <w:rFonts w:ascii="宋体" w:hAnsi="宋体"/>
                <w:szCs w:val="21"/>
              </w:rPr>
            </w:pPr>
            <w:r>
              <w:rPr>
                <w:rFonts w:hint="eastAsia" w:ascii="宋体" w:hAnsi="宋体"/>
                <w:szCs w:val="21"/>
              </w:rPr>
              <w:t>分</w:t>
            </w:r>
          </w:p>
        </w:tc>
        <w:tc>
          <w:tcPr>
            <w:tcW w:w="905" w:type="dxa"/>
            <w:noWrap w:val="0"/>
            <w:vAlign w:val="top"/>
          </w:tcPr>
          <w:p w14:paraId="0AC61537">
            <w:pPr>
              <w:widowControl w:val="0"/>
              <w:autoSpaceDE w:val="0"/>
              <w:autoSpaceDN w:val="0"/>
              <w:adjustRightInd w:val="0"/>
              <w:snapToGrid w:val="0"/>
              <w:ind w:firstLine="0" w:firstLineChars="0"/>
              <w:rPr>
                <w:rFonts w:ascii="宋体" w:hAnsi="宋体"/>
                <w:szCs w:val="21"/>
              </w:rPr>
            </w:pPr>
            <w:r>
              <w:rPr>
                <w:rFonts w:hint="eastAsia" w:ascii="宋体" w:hAnsi="宋体"/>
                <w:szCs w:val="21"/>
              </w:rPr>
              <w:t>人工费</w:t>
            </w:r>
          </w:p>
        </w:tc>
        <w:tc>
          <w:tcPr>
            <w:tcW w:w="720" w:type="dxa"/>
            <w:noWrap w:val="0"/>
            <w:vAlign w:val="top"/>
          </w:tcPr>
          <w:p w14:paraId="27511F4F">
            <w:pPr>
              <w:widowControl w:val="0"/>
              <w:autoSpaceDE w:val="0"/>
              <w:autoSpaceDN w:val="0"/>
              <w:adjustRightInd w:val="0"/>
              <w:snapToGrid w:val="0"/>
              <w:ind w:firstLine="0" w:firstLineChars="0"/>
              <w:rPr>
                <w:rFonts w:ascii="宋体" w:hAnsi="宋体"/>
                <w:szCs w:val="21"/>
                <w:vertAlign w:val="subscript"/>
              </w:rPr>
            </w:pPr>
            <w:r>
              <w:rPr>
                <w:rFonts w:hint="eastAsia" w:ascii="宋体" w:hAnsi="宋体"/>
                <w:szCs w:val="21"/>
              </w:rPr>
              <w:t>F</w:t>
            </w:r>
            <w:r>
              <w:rPr>
                <w:rFonts w:hint="eastAsia" w:ascii="宋体" w:hAnsi="宋体"/>
                <w:szCs w:val="21"/>
                <w:vertAlign w:val="subscript"/>
              </w:rPr>
              <w:t>01</w:t>
            </w:r>
          </w:p>
        </w:tc>
        <w:tc>
          <w:tcPr>
            <w:tcW w:w="1080" w:type="dxa"/>
            <w:noWrap w:val="0"/>
            <w:vAlign w:val="top"/>
          </w:tcPr>
          <w:p w14:paraId="4EC855DC">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44B5F8F8">
            <w:pPr>
              <w:widowControl w:val="0"/>
              <w:autoSpaceDE w:val="0"/>
              <w:autoSpaceDN w:val="0"/>
              <w:adjustRightInd w:val="0"/>
              <w:snapToGrid w:val="0"/>
              <w:ind w:firstLine="0" w:firstLineChars="0"/>
              <w:rPr>
                <w:rFonts w:ascii="宋体" w:hAnsi="宋体"/>
                <w:szCs w:val="21"/>
                <w:vertAlign w:val="subscript"/>
              </w:rPr>
            </w:pPr>
            <w:r>
              <w:rPr>
                <w:rFonts w:hint="eastAsia" w:ascii="宋体" w:hAnsi="宋体"/>
                <w:szCs w:val="21"/>
              </w:rPr>
              <w:t>B</w:t>
            </w:r>
            <w:r>
              <w:rPr>
                <w:rFonts w:hint="eastAsia" w:ascii="宋体" w:hAnsi="宋体"/>
                <w:szCs w:val="21"/>
                <w:vertAlign w:val="subscript"/>
              </w:rPr>
              <w:t>1</w:t>
            </w:r>
          </w:p>
        </w:tc>
        <w:tc>
          <w:tcPr>
            <w:tcW w:w="1266" w:type="dxa"/>
            <w:noWrap w:val="0"/>
            <w:vAlign w:val="top"/>
          </w:tcPr>
          <w:p w14:paraId="2D5A705E">
            <w:pPr>
              <w:widowControl w:val="0"/>
              <w:autoSpaceDE w:val="0"/>
              <w:autoSpaceDN w:val="0"/>
              <w:adjustRightInd w:val="0"/>
              <w:snapToGrid w:val="0"/>
              <w:ind w:firstLine="0" w:firstLineChars="0"/>
              <w:rPr>
                <w:rFonts w:ascii="宋体" w:hAnsi="宋体"/>
                <w:szCs w:val="21"/>
              </w:rPr>
            </w:pPr>
            <w:r>
              <w:rPr>
                <w:rFonts w:hint="eastAsia" w:ascii="宋体" w:hAnsi="宋体"/>
                <w:szCs w:val="21"/>
              </w:rPr>
              <w:t>__ 至__</w:t>
            </w:r>
          </w:p>
        </w:tc>
        <w:tc>
          <w:tcPr>
            <w:tcW w:w="1616" w:type="dxa"/>
            <w:noWrap w:val="0"/>
            <w:vAlign w:val="top"/>
          </w:tcPr>
          <w:p w14:paraId="75170613">
            <w:pPr>
              <w:widowControl w:val="0"/>
              <w:autoSpaceDE w:val="0"/>
              <w:autoSpaceDN w:val="0"/>
              <w:adjustRightInd w:val="0"/>
              <w:snapToGrid w:val="0"/>
              <w:ind w:firstLine="0" w:firstLineChars="0"/>
              <w:rPr>
                <w:rFonts w:ascii="宋体" w:hAnsi="宋体"/>
                <w:szCs w:val="21"/>
              </w:rPr>
            </w:pPr>
          </w:p>
        </w:tc>
        <w:tc>
          <w:tcPr>
            <w:tcW w:w="1799" w:type="dxa"/>
            <w:noWrap w:val="0"/>
            <w:vAlign w:val="top"/>
          </w:tcPr>
          <w:p w14:paraId="1F113B9E">
            <w:pPr>
              <w:widowControl w:val="0"/>
              <w:autoSpaceDE w:val="0"/>
              <w:autoSpaceDN w:val="0"/>
              <w:adjustRightInd w:val="0"/>
              <w:snapToGrid w:val="0"/>
              <w:ind w:firstLine="0" w:firstLineChars="0"/>
              <w:rPr>
                <w:rFonts w:ascii="宋体" w:hAnsi="宋体"/>
                <w:szCs w:val="21"/>
              </w:rPr>
            </w:pPr>
          </w:p>
        </w:tc>
      </w:tr>
      <w:tr w14:paraId="0527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62" w:type="dxa"/>
            <w:vMerge w:val="continue"/>
            <w:noWrap w:val="0"/>
            <w:vAlign w:val="top"/>
          </w:tcPr>
          <w:p w14:paraId="62F31171">
            <w:pPr>
              <w:widowControl w:val="0"/>
              <w:autoSpaceDE w:val="0"/>
              <w:autoSpaceDN w:val="0"/>
              <w:adjustRightInd w:val="0"/>
              <w:snapToGrid w:val="0"/>
              <w:ind w:firstLine="0" w:firstLineChars="0"/>
              <w:rPr>
                <w:rFonts w:ascii="宋体" w:hAnsi="宋体"/>
                <w:szCs w:val="21"/>
              </w:rPr>
            </w:pPr>
          </w:p>
        </w:tc>
        <w:tc>
          <w:tcPr>
            <w:tcW w:w="905" w:type="dxa"/>
            <w:noWrap w:val="0"/>
            <w:vAlign w:val="top"/>
          </w:tcPr>
          <w:p w14:paraId="52250260">
            <w:pPr>
              <w:widowControl w:val="0"/>
              <w:autoSpaceDE w:val="0"/>
              <w:autoSpaceDN w:val="0"/>
              <w:adjustRightInd w:val="0"/>
              <w:snapToGrid w:val="0"/>
              <w:ind w:firstLine="0" w:firstLineChars="0"/>
              <w:rPr>
                <w:rFonts w:ascii="宋体" w:hAnsi="宋体"/>
                <w:szCs w:val="21"/>
              </w:rPr>
            </w:pPr>
            <w:r>
              <w:rPr>
                <w:rFonts w:hint="eastAsia" w:ascii="宋体" w:hAnsi="宋体"/>
                <w:szCs w:val="21"/>
              </w:rPr>
              <w:t>钢材</w:t>
            </w:r>
          </w:p>
        </w:tc>
        <w:tc>
          <w:tcPr>
            <w:tcW w:w="720" w:type="dxa"/>
            <w:noWrap w:val="0"/>
            <w:vAlign w:val="top"/>
          </w:tcPr>
          <w:p w14:paraId="44B0940E">
            <w:pPr>
              <w:widowControl w:val="0"/>
              <w:autoSpaceDE w:val="0"/>
              <w:autoSpaceDN w:val="0"/>
              <w:adjustRightInd w:val="0"/>
              <w:snapToGrid w:val="0"/>
              <w:ind w:firstLine="0" w:firstLineChars="0"/>
              <w:rPr>
                <w:rFonts w:ascii="宋体" w:hAnsi="宋体"/>
                <w:szCs w:val="21"/>
                <w:vertAlign w:val="subscript"/>
              </w:rPr>
            </w:pPr>
            <w:r>
              <w:rPr>
                <w:rFonts w:hint="eastAsia" w:ascii="宋体" w:hAnsi="宋体"/>
                <w:szCs w:val="21"/>
              </w:rPr>
              <w:t>F</w:t>
            </w:r>
            <w:r>
              <w:rPr>
                <w:rFonts w:hint="eastAsia" w:ascii="宋体" w:hAnsi="宋体"/>
                <w:szCs w:val="21"/>
                <w:vertAlign w:val="subscript"/>
              </w:rPr>
              <w:t>02</w:t>
            </w:r>
          </w:p>
        </w:tc>
        <w:tc>
          <w:tcPr>
            <w:tcW w:w="1080" w:type="dxa"/>
            <w:noWrap w:val="0"/>
            <w:vAlign w:val="top"/>
          </w:tcPr>
          <w:p w14:paraId="04BDE40E">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6EE84654">
            <w:pPr>
              <w:widowControl w:val="0"/>
              <w:autoSpaceDE w:val="0"/>
              <w:autoSpaceDN w:val="0"/>
              <w:adjustRightInd w:val="0"/>
              <w:snapToGrid w:val="0"/>
              <w:ind w:firstLine="0" w:firstLineChars="0"/>
              <w:rPr>
                <w:rFonts w:ascii="宋体" w:hAnsi="宋体"/>
                <w:szCs w:val="21"/>
                <w:vertAlign w:val="subscript"/>
              </w:rPr>
            </w:pPr>
            <w:r>
              <w:rPr>
                <w:rFonts w:hint="eastAsia" w:ascii="宋体" w:hAnsi="宋体"/>
                <w:szCs w:val="21"/>
              </w:rPr>
              <w:t>B</w:t>
            </w:r>
            <w:r>
              <w:rPr>
                <w:rFonts w:hint="eastAsia" w:ascii="宋体" w:hAnsi="宋体"/>
                <w:szCs w:val="21"/>
                <w:vertAlign w:val="subscript"/>
              </w:rPr>
              <w:t>2</w:t>
            </w:r>
          </w:p>
        </w:tc>
        <w:tc>
          <w:tcPr>
            <w:tcW w:w="1266" w:type="dxa"/>
            <w:noWrap w:val="0"/>
            <w:vAlign w:val="top"/>
          </w:tcPr>
          <w:p w14:paraId="1155F8ED">
            <w:pPr>
              <w:widowControl w:val="0"/>
              <w:autoSpaceDE w:val="0"/>
              <w:autoSpaceDN w:val="0"/>
              <w:adjustRightInd w:val="0"/>
              <w:snapToGrid w:val="0"/>
              <w:ind w:firstLine="0" w:firstLineChars="0"/>
              <w:rPr>
                <w:rFonts w:ascii="宋体" w:hAnsi="宋体"/>
                <w:szCs w:val="21"/>
              </w:rPr>
            </w:pPr>
            <w:r>
              <w:rPr>
                <w:rFonts w:hint="eastAsia" w:ascii="宋体" w:hAnsi="宋体"/>
                <w:szCs w:val="21"/>
              </w:rPr>
              <w:t>__ 至__</w:t>
            </w:r>
          </w:p>
        </w:tc>
        <w:tc>
          <w:tcPr>
            <w:tcW w:w="1616" w:type="dxa"/>
            <w:noWrap w:val="0"/>
            <w:vAlign w:val="top"/>
          </w:tcPr>
          <w:p w14:paraId="319F67CD">
            <w:pPr>
              <w:widowControl w:val="0"/>
              <w:autoSpaceDE w:val="0"/>
              <w:autoSpaceDN w:val="0"/>
              <w:adjustRightInd w:val="0"/>
              <w:snapToGrid w:val="0"/>
              <w:ind w:firstLine="0" w:firstLineChars="0"/>
              <w:rPr>
                <w:rFonts w:ascii="宋体" w:hAnsi="宋体"/>
                <w:szCs w:val="21"/>
              </w:rPr>
            </w:pPr>
          </w:p>
        </w:tc>
        <w:tc>
          <w:tcPr>
            <w:tcW w:w="1799" w:type="dxa"/>
            <w:noWrap w:val="0"/>
            <w:vAlign w:val="top"/>
          </w:tcPr>
          <w:p w14:paraId="3122AC7D">
            <w:pPr>
              <w:widowControl w:val="0"/>
              <w:autoSpaceDE w:val="0"/>
              <w:autoSpaceDN w:val="0"/>
              <w:adjustRightInd w:val="0"/>
              <w:snapToGrid w:val="0"/>
              <w:ind w:firstLine="0" w:firstLineChars="0"/>
              <w:rPr>
                <w:rFonts w:ascii="宋体" w:hAnsi="宋体"/>
                <w:szCs w:val="21"/>
              </w:rPr>
            </w:pPr>
          </w:p>
        </w:tc>
      </w:tr>
      <w:tr w14:paraId="4AA3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noWrap w:val="0"/>
            <w:vAlign w:val="top"/>
          </w:tcPr>
          <w:p w14:paraId="498B861B">
            <w:pPr>
              <w:widowControl w:val="0"/>
              <w:autoSpaceDE w:val="0"/>
              <w:autoSpaceDN w:val="0"/>
              <w:adjustRightInd w:val="0"/>
              <w:snapToGrid w:val="0"/>
              <w:ind w:firstLine="0" w:firstLineChars="0"/>
              <w:rPr>
                <w:rFonts w:ascii="宋体" w:hAnsi="宋体"/>
                <w:szCs w:val="21"/>
              </w:rPr>
            </w:pPr>
          </w:p>
        </w:tc>
        <w:tc>
          <w:tcPr>
            <w:tcW w:w="905" w:type="dxa"/>
            <w:noWrap w:val="0"/>
            <w:vAlign w:val="top"/>
          </w:tcPr>
          <w:p w14:paraId="62C1A785">
            <w:pPr>
              <w:widowControl w:val="0"/>
              <w:autoSpaceDE w:val="0"/>
              <w:autoSpaceDN w:val="0"/>
              <w:adjustRightInd w:val="0"/>
              <w:snapToGrid w:val="0"/>
              <w:ind w:firstLine="0" w:firstLineChars="0"/>
              <w:rPr>
                <w:rFonts w:ascii="宋体" w:hAnsi="宋体"/>
                <w:szCs w:val="21"/>
              </w:rPr>
            </w:pPr>
            <w:r>
              <w:rPr>
                <w:rFonts w:hint="eastAsia" w:ascii="宋体" w:hAnsi="宋体"/>
                <w:szCs w:val="21"/>
              </w:rPr>
              <w:t>水泥</w:t>
            </w:r>
          </w:p>
        </w:tc>
        <w:tc>
          <w:tcPr>
            <w:tcW w:w="720" w:type="dxa"/>
            <w:noWrap w:val="0"/>
            <w:vAlign w:val="top"/>
          </w:tcPr>
          <w:p w14:paraId="7535153D">
            <w:pPr>
              <w:widowControl w:val="0"/>
              <w:autoSpaceDE w:val="0"/>
              <w:autoSpaceDN w:val="0"/>
              <w:adjustRightInd w:val="0"/>
              <w:snapToGrid w:val="0"/>
              <w:ind w:firstLine="0" w:firstLineChars="0"/>
              <w:rPr>
                <w:rFonts w:ascii="宋体" w:hAnsi="宋体"/>
                <w:szCs w:val="21"/>
                <w:vertAlign w:val="subscript"/>
              </w:rPr>
            </w:pPr>
            <w:r>
              <w:rPr>
                <w:rFonts w:hint="eastAsia" w:ascii="宋体" w:hAnsi="宋体"/>
                <w:szCs w:val="21"/>
              </w:rPr>
              <w:t>F</w:t>
            </w:r>
            <w:r>
              <w:rPr>
                <w:rFonts w:hint="eastAsia" w:ascii="宋体" w:hAnsi="宋体"/>
                <w:szCs w:val="21"/>
                <w:vertAlign w:val="subscript"/>
              </w:rPr>
              <w:t>03</w:t>
            </w:r>
          </w:p>
        </w:tc>
        <w:tc>
          <w:tcPr>
            <w:tcW w:w="1080" w:type="dxa"/>
            <w:noWrap w:val="0"/>
            <w:vAlign w:val="top"/>
          </w:tcPr>
          <w:p w14:paraId="3BEF3D20">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0274FCFC">
            <w:pPr>
              <w:widowControl w:val="0"/>
              <w:autoSpaceDE w:val="0"/>
              <w:autoSpaceDN w:val="0"/>
              <w:adjustRightInd w:val="0"/>
              <w:snapToGrid w:val="0"/>
              <w:ind w:firstLine="0" w:firstLineChars="0"/>
              <w:rPr>
                <w:rFonts w:ascii="宋体" w:hAnsi="宋体"/>
                <w:szCs w:val="21"/>
                <w:vertAlign w:val="subscript"/>
              </w:rPr>
            </w:pPr>
            <w:r>
              <w:rPr>
                <w:rFonts w:hint="eastAsia" w:ascii="宋体" w:hAnsi="宋体"/>
                <w:szCs w:val="21"/>
              </w:rPr>
              <w:t>B</w:t>
            </w:r>
            <w:r>
              <w:rPr>
                <w:rFonts w:hint="eastAsia" w:ascii="宋体" w:hAnsi="宋体"/>
                <w:szCs w:val="21"/>
                <w:vertAlign w:val="subscript"/>
              </w:rPr>
              <w:t>3</w:t>
            </w:r>
          </w:p>
        </w:tc>
        <w:tc>
          <w:tcPr>
            <w:tcW w:w="1266" w:type="dxa"/>
            <w:noWrap w:val="0"/>
            <w:vAlign w:val="top"/>
          </w:tcPr>
          <w:p w14:paraId="49031E6B">
            <w:pPr>
              <w:widowControl w:val="0"/>
              <w:autoSpaceDE w:val="0"/>
              <w:autoSpaceDN w:val="0"/>
              <w:adjustRightInd w:val="0"/>
              <w:snapToGrid w:val="0"/>
              <w:ind w:firstLine="0" w:firstLineChars="0"/>
              <w:rPr>
                <w:rFonts w:ascii="宋体" w:hAnsi="宋体"/>
                <w:szCs w:val="21"/>
              </w:rPr>
            </w:pPr>
            <w:r>
              <w:rPr>
                <w:rFonts w:hint="eastAsia" w:ascii="宋体" w:hAnsi="宋体"/>
                <w:szCs w:val="21"/>
              </w:rPr>
              <w:t>__ 至__</w:t>
            </w:r>
          </w:p>
        </w:tc>
        <w:tc>
          <w:tcPr>
            <w:tcW w:w="1616" w:type="dxa"/>
            <w:noWrap w:val="0"/>
            <w:vAlign w:val="top"/>
          </w:tcPr>
          <w:p w14:paraId="7BA559B5">
            <w:pPr>
              <w:widowControl w:val="0"/>
              <w:autoSpaceDE w:val="0"/>
              <w:autoSpaceDN w:val="0"/>
              <w:adjustRightInd w:val="0"/>
              <w:snapToGrid w:val="0"/>
              <w:ind w:firstLine="0" w:firstLineChars="0"/>
              <w:rPr>
                <w:rFonts w:ascii="宋体" w:hAnsi="宋体"/>
                <w:szCs w:val="21"/>
              </w:rPr>
            </w:pPr>
          </w:p>
        </w:tc>
        <w:tc>
          <w:tcPr>
            <w:tcW w:w="1799" w:type="dxa"/>
            <w:noWrap w:val="0"/>
            <w:vAlign w:val="top"/>
          </w:tcPr>
          <w:p w14:paraId="44CD1418">
            <w:pPr>
              <w:widowControl w:val="0"/>
              <w:autoSpaceDE w:val="0"/>
              <w:autoSpaceDN w:val="0"/>
              <w:adjustRightInd w:val="0"/>
              <w:snapToGrid w:val="0"/>
              <w:ind w:firstLine="0" w:firstLineChars="0"/>
              <w:rPr>
                <w:rFonts w:ascii="宋体" w:hAnsi="宋体"/>
                <w:szCs w:val="21"/>
              </w:rPr>
            </w:pPr>
          </w:p>
        </w:tc>
      </w:tr>
      <w:tr w14:paraId="7393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noWrap w:val="0"/>
            <w:vAlign w:val="top"/>
          </w:tcPr>
          <w:p w14:paraId="3664072A">
            <w:pPr>
              <w:widowControl w:val="0"/>
              <w:autoSpaceDE w:val="0"/>
              <w:autoSpaceDN w:val="0"/>
              <w:adjustRightInd w:val="0"/>
              <w:snapToGrid w:val="0"/>
              <w:ind w:firstLine="0" w:firstLineChars="0"/>
              <w:rPr>
                <w:rFonts w:ascii="宋体" w:hAnsi="宋体"/>
                <w:szCs w:val="21"/>
              </w:rPr>
            </w:pPr>
          </w:p>
        </w:tc>
        <w:tc>
          <w:tcPr>
            <w:tcW w:w="905" w:type="dxa"/>
            <w:noWrap w:val="0"/>
            <w:vAlign w:val="top"/>
          </w:tcPr>
          <w:p w14:paraId="32383B78">
            <w:pPr>
              <w:widowControl w:val="0"/>
              <w:autoSpaceDE w:val="0"/>
              <w:autoSpaceDN w:val="0"/>
              <w:adjustRightInd w:val="0"/>
              <w:snapToGrid w:val="0"/>
              <w:ind w:firstLine="0" w:firstLineChars="0"/>
              <w:rPr>
                <w:rFonts w:ascii="宋体" w:hAnsi="宋体"/>
                <w:szCs w:val="21"/>
              </w:rPr>
            </w:pPr>
            <w:r>
              <w:rPr>
                <w:rFonts w:ascii="宋体" w:hAnsi="宋体"/>
                <w:szCs w:val="21"/>
              </w:rPr>
              <w:t>……</w:t>
            </w:r>
            <w:r>
              <w:rPr>
                <w:rFonts w:hint="eastAsia" w:ascii="宋体" w:hAnsi="宋体"/>
                <w:szCs w:val="21"/>
              </w:rPr>
              <w:t>.</w:t>
            </w:r>
          </w:p>
        </w:tc>
        <w:tc>
          <w:tcPr>
            <w:tcW w:w="720" w:type="dxa"/>
            <w:noWrap w:val="0"/>
            <w:vAlign w:val="top"/>
          </w:tcPr>
          <w:p w14:paraId="6C8CA711">
            <w:pPr>
              <w:widowControl w:val="0"/>
              <w:autoSpaceDE w:val="0"/>
              <w:autoSpaceDN w:val="0"/>
              <w:adjustRightInd w:val="0"/>
              <w:snapToGrid w:val="0"/>
              <w:ind w:firstLine="0" w:firstLineChars="0"/>
              <w:rPr>
                <w:rFonts w:ascii="宋体" w:hAnsi="宋体"/>
                <w:szCs w:val="21"/>
              </w:rPr>
            </w:pPr>
            <w:r>
              <w:rPr>
                <w:rFonts w:ascii="宋体" w:hAnsi="宋体"/>
                <w:szCs w:val="21"/>
              </w:rPr>
              <w:t>…</w:t>
            </w:r>
            <w:r>
              <w:rPr>
                <w:rFonts w:hint="eastAsia" w:ascii="宋体" w:hAnsi="宋体"/>
                <w:szCs w:val="21"/>
              </w:rPr>
              <w:t>..</w:t>
            </w:r>
          </w:p>
        </w:tc>
        <w:tc>
          <w:tcPr>
            <w:tcW w:w="1080" w:type="dxa"/>
            <w:noWrap w:val="0"/>
            <w:vAlign w:val="top"/>
          </w:tcPr>
          <w:p w14:paraId="264E3731">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34708FA5">
            <w:pPr>
              <w:widowControl w:val="0"/>
              <w:autoSpaceDE w:val="0"/>
              <w:autoSpaceDN w:val="0"/>
              <w:adjustRightInd w:val="0"/>
              <w:snapToGrid w:val="0"/>
              <w:ind w:firstLine="0" w:firstLineChars="0"/>
              <w:rPr>
                <w:rFonts w:ascii="宋体" w:hAnsi="宋体"/>
                <w:szCs w:val="21"/>
              </w:rPr>
            </w:pPr>
            <w:r>
              <w:rPr>
                <w:rFonts w:ascii="宋体" w:hAnsi="宋体"/>
                <w:szCs w:val="21"/>
              </w:rPr>
              <w:t>…</w:t>
            </w:r>
            <w:r>
              <w:rPr>
                <w:rFonts w:hint="eastAsia" w:ascii="宋体" w:hAnsi="宋体"/>
                <w:szCs w:val="21"/>
              </w:rPr>
              <w:t>.</w:t>
            </w:r>
          </w:p>
        </w:tc>
        <w:tc>
          <w:tcPr>
            <w:tcW w:w="1266" w:type="dxa"/>
            <w:noWrap w:val="0"/>
            <w:vAlign w:val="top"/>
          </w:tcPr>
          <w:p w14:paraId="1279AF25">
            <w:pPr>
              <w:widowControl w:val="0"/>
              <w:autoSpaceDE w:val="0"/>
              <w:autoSpaceDN w:val="0"/>
              <w:adjustRightInd w:val="0"/>
              <w:snapToGrid w:val="0"/>
              <w:ind w:firstLine="0" w:firstLineChars="0"/>
              <w:rPr>
                <w:rFonts w:ascii="宋体" w:hAnsi="宋体"/>
                <w:szCs w:val="21"/>
              </w:rPr>
            </w:pPr>
            <w:r>
              <w:rPr>
                <w:rFonts w:hint="eastAsia" w:ascii="宋体" w:hAnsi="宋体"/>
                <w:szCs w:val="21"/>
              </w:rPr>
              <w:t>.........</w:t>
            </w:r>
          </w:p>
        </w:tc>
        <w:tc>
          <w:tcPr>
            <w:tcW w:w="1616" w:type="dxa"/>
            <w:noWrap w:val="0"/>
            <w:vAlign w:val="top"/>
          </w:tcPr>
          <w:p w14:paraId="3A2A4223">
            <w:pPr>
              <w:widowControl w:val="0"/>
              <w:autoSpaceDE w:val="0"/>
              <w:autoSpaceDN w:val="0"/>
              <w:adjustRightInd w:val="0"/>
              <w:snapToGrid w:val="0"/>
              <w:ind w:firstLine="0" w:firstLineChars="0"/>
              <w:rPr>
                <w:rFonts w:ascii="宋体" w:hAnsi="宋体"/>
                <w:szCs w:val="21"/>
              </w:rPr>
            </w:pPr>
          </w:p>
        </w:tc>
        <w:tc>
          <w:tcPr>
            <w:tcW w:w="1799" w:type="dxa"/>
            <w:noWrap w:val="0"/>
            <w:vAlign w:val="top"/>
          </w:tcPr>
          <w:p w14:paraId="608CA857">
            <w:pPr>
              <w:widowControl w:val="0"/>
              <w:autoSpaceDE w:val="0"/>
              <w:autoSpaceDN w:val="0"/>
              <w:adjustRightInd w:val="0"/>
              <w:snapToGrid w:val="0"/>
              <w:ind w:firstLine="0" w:firstLineChars="0"/>
              <w:rPr>
                <w:rFonts w:ascii="宋体" w:hAnsi="宋体"/>
                <w:szCs w:val="21"/>
              </w:rPr>
            </w:pPr>
          </w:p>
        </w:tc>
      </w:tr>
      <w:tr w14:paraId="1033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noWrap w:val="0"/>
            <w:vAlign w:val="top"/>
          </w:tcPr>
          <w:p w14:paraId="13A5F0A5">
            <w:pPr>
              <w:widowControl w:val="0"/>
              <w:autoSpaceDE w:val="0"/>
              <w:autoSpaceDN w:val="0"/>
              <w:adjustRightInd w:val="0"/>
              <w:snapToGrid w:val="0"/>
              <w:ind w:firstLine="0" w:firstLineChars="0"/>
              <w:rPr>
                <w:rFonts w:ascii="宋体" w:hAnsi="宋体"/>
                <w:szCs w:val="21"/>
              </w:rPr>
            </w:pPr>
          </w:p>
        </w:tc>
        <w:tc>
          <w:tcPr>
            <w:tcW w:w="905" w:type="dxa"/>
            <w:noWrap w:val="0"/>
            <w:vAlign w:val="top"/>
          </w:tcPr>
          <w:p w14:paraId="43996C5F">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6A49868E">
            <w:pPr>
              <w:widowControl w:val="0"/>
              <w:autoSpaceDE w:val="0"/>
              <w:autoSpaceDN w:val="0"/>
              <w:adjustRightInd w:val="0"/>
              <w:snapToGrid w:val="0"/>
              <w:ind w:firstLine="0" w:firstLineChars="0"/>
              <w:rPr>
                <w:rFonts w:ascii="宋体" w:hAnsi="宋体"/>
                <w:szCs w:val="21"/>
              </w:rPr>
            </w:pPr>
          </w:p>
        </w:tc>
        <w:tc>
          <w:tcPr>
            <w:tcW w:w="1080" w:type="dxa"/>
            <w:noWrap w:val="0"/>
            <w:vAlign w:val="top"/>
          </w:tcPr>
          <w:p w14:paraId="6CAEE6E9">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224DADBB">
            <w:pPr>
              <w:widowControl w:val="0"/>
              <w:autoSpaceDE w:val="0"/>
              <w:autoSpaceDN w:val="0"/>
              <w:adjustRightInd w:val="0"/>
              <w:snapToGrid w:val="0"/>
              <w:ind w:firstLine="0" w:firstLineChars="0"/>
              <w:rPr>
                <w:rFonts w:ascii="宋体" w:hAnsi="宋体"/>
                <w:szCs w:val="21"/>
              </w:rPr>
            </w:pPr>
          </w:p>
        </w:tc>
        <w:tc>
          <w:tcPr>
            <w:tcW w:w="1266" w:type="dxa"/>
            <w:noWrap w:val="0"/>
            <w:vAlign w:val="top"/>
          </w:tcPr>
          <w:p w14:paraId="303CA696">
            <w:pPr>
              <w:widowControl w:val="0"/>
              <w:autoSpaceDE w:val="0"/>
              <w:autoSpaceDN w:val="0"/>
              <w:adjustRightInd w:val="0"/>
              <w:snapToGrid w:val="0"/>
              <w:ind w:firstLine="0" w:firstLineChars="0"/>
              <w:rPr>
                <w:rFonts w:ascii="宋体" w:hAnsi="宋体"/>
                <w:szCs w:val="21"/>
              </w:rPr>
            </w:pPr>
          </w:p>
        </w:tc>
        <w:tc>
          <w:tcPr>
            <w:tcW w:w="1616" w:type="dxa"/>
            <w:noWrap w:val="0"/>
            <w:vAlign w:val="top"/>
          </w:tcPr>
          <w:p w14:paraId="1EA2462C">
            <w:pPr>
              <w:widowControl w:val="0"/>
              <w:autoSpaceDE w:val="0"/>
              <w:autoSpaceDN w:val="0"/>
              <w:adjustRightInd w:val="0"/>
              <w:snapToGrid w:val="0"/>
              <w:ind w:firstLine="0" w:firstLineChars="0"/>
              <w:rPr>
                <w:rFonts w:ascii="宋体" w:hAnsi="宋体"/>
                <w:szCs w:val="21"/>
              </w:rPr>
            </w:pPr>
          </w:p>
        </w:tc>
        <w:tc>
          <w:tcPr>
            <w:tcW w:w="1799" w:type="dxa"/>
            <w:noWrap w:val="0"/>
            <w:vAlign w:val="top"/>
          </w:tcPr>
          <w:p w14:paraId="3668067C">
            <w:pPr>
              <w:widowControl w:val="0"/>
              <w:autoSpaceDE w:val="0"/>
              <w:autoSpaceDN w:val="0"/>
              <w:adjustRightInd w:val="0"/>
              <w:snapToGrid w:val="0"/>
              <w:ind w:firstLine="0" w:firstLineChars="0"/>
              <w:rPr>
                <w:rFonts w:ascii="宋体" w:hAnsi="宋体"/>
                <w:szCs w:val="21"/>
              </w:rPr>
            </w:pPr>
          </w:p>
        </w:tc>
      </w:tr>
      <w:tr w14:paraId="45D0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dxa"/>
            <w:vMerge w:val="continue"/>
            <w:noWrap w:val="0"/>
            <w:vAlign w:val="top"/>
          </w:tcPr>
          <w:p w14:paraId="3512CD4B">
            <w:pPr>
              <w:widowControl w:val="0"/>
              <w:autoSpaceDE w:val="0"/>
              <w:autoSpaceDN w:val="0"/>
              <w:adjustRightInd w:val="0"/>
              <w:snapToGrid w:val="0"/>
              <w:ind w:firstLine="0" w:firstLineChars="0"/>
              <w:rPr>
                <w:rFonts w:ascii="宋体" w:hAnsi="宋体"/>
                <w:szCs w:val="21"/>
              </w:rPr>
            </w:pPr>
          </w:p>
        </w:tc>
        <w:tc>
          <w:tcPr>
            <w:tcW w:w="905" w:type="dxa"/>
            <w:noWrap w:val="0"/>
            <w:vAlign w:val="top"/>
          </w:tcPr>
          <w:p w14:paraId="1563DB0D">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192DB560">
            <w:pPr>
              <w:widowControl w:val="0"/>
              <w:autoSpaceDE w:val="0"/>
              <w:autoSpaceDN w:val="0"/>
              <w:adjustRightInd w:val="0"/>
              <w:snapToGrid w:val="0"/>
              <w:ind w:firstLine="0" w:firstLineChars="0"/>
              <w:rPr>
                <w:rFonts w:ascii="宋体" w:hAnsi="宋体"/>
                <w:szCs w:val="21"/>
              </w:rPr>
            </w:pPr>
          </w:p>
        </w:tc>
        <w:tc>
          <w:tcPr>
            <w:tcW w:w="1080" w:type="dxa"/>
            <w:noWrap w:val="0"/>
            <w:vAlign w:val="top"/>
          </w:tcPr>
          <w:p w14:paraId="64538090">
            <w:pPr>
              <w:widowControl w:val="0"/>
              <w:autoSpaceDE w:val="0"/>
              <w:autoSpaceDN w:val="0"/>
              <w:adjustRightInd w:val="0"/>
              <w:snapToGrid w:val="0"/>
              <w:ind w:firstLine="0" w:firstLineChars="0"/>
              <w:rPr>
                <w:rFonts w:ascii="宋体" w:hAnsi="宋体"/>
                <w:szCs w:val="21"/>
              </w:rPr>
            </w:pPr>
          </w:p>
        </w:tc>
        <w:tc>
          <w:tcPr>
            <w:tcW w:w="720" w:type="dxa"/>
            <w:noWrap w:val="0"/>
            <w:vAlign w:val="top"/>
          </w:tcPr>
          <w:p w14:paraId="5F93F9B7">
            <w:pPr>
              <w:widowControl w:val="0"/>
              <w:autoSpaceDE w:val="0"/>
              <w:autoSpaceDN w:val="0"/>
              <w:adjustRightInd w:val="0"/>
              <w:snapToGrid w:val="0"/>
              <w:ind w:firstLine="0" w:firstLineChars="0"/>
              <w:rPr>
                <w:rFonts w:ascii="宋体" w:hAnsi="宋体"/>
                <w:szCs w:val="21"/>
              </w:rPr>
            </w:pPr>
          </w:p>
        </w:tc>
        <w:tc>
          <w:tcPr>
            <w:tcW w:w="1266" w:type="dxa"/>
            <w:noWrap w:val="0"/>
            <w:vAlign w:val="top"/>
          </w:tcPr>
          <w:p w14:paraId="04955272">
            <w:pPr>
              <w:widowControl w:val="0"/>
              <w:autoSpaceDE w:val="0"/>
              <w:autoSpaceDN w:val="0"/>
              <w:adjustRightInd w:val="0"/>
              <w:snapToGrid w:val="0"/>
              <w:ind w:firstLine="0" w:firstLineChars="0"/>
              <w:rPr>
                <w:rFonts w:ascii="宋体" w:hAnsi="宋体"/>
                <w:szCs w:val="21"/>
              </w:rPr>
            </w:pPr>
          </w:p>
        </w:tc>
        <w:tc>
          <w:tcPr>
            <w:tcW w:w="1616" w:type="dxa"/>
            <w:noWrap w:val="0"/>
            <w:vAlign w:val="top"/>
          </w:tcPr>
          <w:p w14:paraId="02DAC69C">
            <w:pPr>
              <w:widowControl w:val="0"/>
              <w:autoSpaceDE w:val="0"/>
              <w:autoSpaceDN w:val="0"/>
              <w:adjustRightInd w:val="0"/>
              <w:snapToGrid w:val="0"/>
              <w:ind w:firstLine="0" w:firstLineChars="0"/>
              <w:rPr>
                <w:rFonts w:ascii="宋体" w:hAnsi="宋体"/>
                <w:szCs w:val="21"/>
              </w:rPr>
            </w:pPr>
          </w:p>
        </w:tc>
        <w:tc>
          <w:tcPr>
            <w:tcW w:w="1799" w:type="dxa"/>
            <w:noWrap w:val="0"/>
            <w:vAlign w:val="top"/>
          </w:tcPr>
          <w:p w14:paraId="263C75AA">
            <w:pPr>
              <w:widowControl w:val="0"/>
              <w:autoSpaceDE w:val="0"/>
              <w:autoSpaceDN w:val="0"/>
              <w:adjustRightInd w:val="0"/>
              <w:snapToGrid w:val="0"/>
              <w:ind w:firstLine="0" w:firstLineChars="0"/>
              <w:rPr>
                <w:rFonts w:ascii="宋体" w:hAnsi="宋体"/>
                <w:szCs w:val="21"/>
              </w:rPr>
            </w:pPr>
          </w:p>
        </w:tc>
      </w:tr>
      <w:tr w14:paraId="4A0A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3" w:type="dxa"/>
            <w:gridSpan w:val="6"/>
            <w:noWrap w:val="0"/>
            <w:vAlign w:val="top"/>
          </w:tcPr>
          <w:p w14:paraId="3D5FB9AC">
            <w:pPr>
              <w:widowControl w:val="0"/>
              <w:autoSpaceDE w:val="0"/>
              <w:autoSpaceDN w:val="0"/>
              <w:adjustRightInd w:val="0"/>
              <w:snapToGrid w:val="0"/>
              <w:ind w:firstLine="0" w:firstLineChars="0"/>
              <w:rPr>
                <w:rFonts w:ascii="宋体" w:hAnsi="宋体"/>
                <w:szCs w:val="21"/>
              </w:rPr>
            </w:pPr>
            <w:r>
              <w:rPr>
                <w:rFonts w:hint="eastAsia" w:ascii="宋体" w:hAnsi="宋体"/>
                <w:szCs w:val="21"/>
              </w:rPr>
              <w:t xml:space="preserve">             合            计</w:t>
            </w:r>
          </w:p>
        </w:tc>
        <w:tc>
          <w:tcPr>
            <w:tcW w:w="1616" w:type="dxa"/>
            <w:noWrap w:val="0"/>
            <w:vAlign w:val="top"/>
          </w:tcPr>
          <w:p w14:paraId="4FB232CE">
            <w:pPr>
              <w:widowControl w:val="0"/>
              <w:autoSpaceDE w:val="0"/>
              <w:autoSpaceDN w:val="0"/>
              <w:adjustRightInd w:val="0"/>
              <w:snapToGrid w:val="0"/>
              <w:ind w:firstLine="0" w:firstLineChars="0"/>
              <w:rPr>
                <w:rFonts w:ascii="宋体" w:hAnsi="宋体"/>
                <w:szCs w:val="21"/>
              </w:rPr>
            </w:pPr>
            <w:r>
              <w:rPr>
                <w:rFonts w:hint="eastAsia" w:ascii="宋体" w:hAnsi="宋体"/>
                <w:szCs w:val="21"/>
              </w:rPr>
              <w:t xml:space="preserve">    1．00</w:t>
            </w:r>
          </w:p>
        </w:tc>
        <w:tc>
          <w:tcPr>
            <w:tcW w:w="1799" w:type="dxa"/>
            <w:noWrap w:val="0"/>
            <w:vAlign w:val="top"/>
          </w:tcPr>
          <w:p w14:paraId="798AAA53">
            <w:pPr>
              <w:widowControl w:val="0"/>
              <w:autoSpaceDE w:val="0"/>
              <w:autoSpaceDN w:val="0"/>
              <w:adjustRightInd w:val="0"/>
              <w:snapToGrid w:val="0"/>
              <w:ind w:firstLine="0" w:firstLineChars="0"/>
              <w:rPr>
                <w:rFonts w:ascii="宋体" w:hAnsi="宋体"/>
                <w:szCs w:val="21"/>
              </w:rPr>
            </w:pPr>
          </w:p>
        </w:tc>
      </w:tr>
    </w:tbl>
    <w:p w14:paraId="7CA66BDA">
      <w:pPr>
        <w:widowControl w:val="0"/>
        <w:autoSpaceDE w:val="0"/>
        <w:autoSpaceDN w:val="0"/>
        <w:adjustRightInd w:val="0"/>
        <w:snapToGrid w:val="0"/>
        <w:ind w:firstLine="0" w:firstLineChars="0"/>
        <w:jc w:val="left"/>
        <w:rPr>
          <w:rFonts w:ascii="宋体" w:hAnsi="宋体"/>
          <w:szCs w:val="21"/>
        </w:rPr>
      </w:pPr>
    </w:p>
    <w:p w14:paraId="67074CDB">
      <w:pPr>
        <w:widowControl w:val="0"/>
        <w:autoSpaceDE w:val="0"/>
        <w:autoSpaceDN w:val="0"/>
        <w:adjustRightInd w:val="0"/>
        <w:snapToGrid w:val="0"/>
        <w:ind w:firstLine="0" w:firstLineChars="0"/>
        <w:jc w:val="left"/>
        <w:rPr>
          <w:rFonts w:ascii="宋体" w:hAnsi="宋体"/>
          <w:b/>
          <w:szCs w:val="21"/>
        </w:rPr>
        <w:sectPr>
          <w:headerReference r:id="rId12" w:type="even"/>
          <w:pgSz w:w="11907" w:h="16840"/>
          <w:pgMar w:top="1440" w:right="1800" w:bottom="1440" w:left="1800" w:header="737" w:footer="851" w:gutter="0"/>
          <w:cols w:space="720" w:num="1"/>
          <w:docGrid w:linePitch="312" w:charSpace="0"/>
        </w:sectPr>
      </w:pPr>
    </w:p>
    <w:p w14:paraId="5ECD1B28">
      <w:pPr>
        <w:widowControl w:val="0"/>
        <w:autoSpaceDE w:val="0"/>
        <w:autoSpaceDN w:val="0"/>
        <w:adjustRightInd w:val="0"/>
        <w:snapToGrid w:val="0"/>
        <w:ind w:firstLine="0" w:firstLineChars="0"/>
        <w:jc w:val="left"/>
        <w:rPr>
          <w:rFonts w:ascii="宋体" w:hAnsi="宋体"/>
          <w:b/>
        </w:rPr>
      </w:pPr>
      <w:bookmarkStart w:id="602" w:name="_Toc390444192"/>
      <w:r>
        <w:rPr>
          <w:rFonts w:hint="eastAsia" w:ascii="宋体" w:hAnsi="宋体"/>
          <w:b/>
          <w:szCs w:val="21"/>
        </w:rPr>
        <w:t>D2、</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602"/>
      <w:r>
        <w:rPr>
          <w:rFonts w:ascii="宋体" w:hAnsi="宋体"/>
          <w:b/>
        </w:rPr>
        <w:t>投标保证金</w:t>
      </w:r>
    </w:p>
    <w:p w14:paraId="013A11B7">
      <w:pPr>
        <w:widowControl w:val="0"/>
        <w:autoSpaceDE w:val="0"/>
        <w:autoSpaceDN w:val="0"/>
        <w:adjustRightInd w:val="0"/>
        <w:snapToGrid w:val="0"/>
        <w:ind w:firstLine="0" w:firstLineChars="0"/>
        <w:rPr>
          <w:rFonts w:hint="eastAsia" w:ascii="宋体" w:hAnsi="宋体"/>
          <w:b/>
        </w:rPr>
      </w:pPr>
      <w:r>
        <w:rPr>
          <w:rFonts w:ascii="宋体" w:hAnsi="宋体"/>
          <w:b/>
        </w:rPr>
        <w:br w:type="page"/>
      </w:r>
      <w:r>
        <w:rPr>
          <w:rFonts w:hint="eastAsia" w:ascii="宋体" w:hAnsi="宋体"/>
          <w:b/>
          <w:szCs w:val="21"/>
        </w:rPr>
        <w:t>D3、</w:t>
      </w:r>
      <w:bookmarkStart w:id="603" w:name="_Toc523211707"/>
      <w:r>
        <w:rPr>
          <w:rFonts w:ascii="宋体" w:hAnsi="宋体"/>
          <w:b/>
        </w:rPr>
        <w:t>投标</w:t>
      </w:r>
      <w:r>
        <w:rPr>
          <w:rFonts w:hint="eastAsia" w:ascii="宋体" w:hAnsi="宋体"/>
          <w:b/>
        </w:rPr>
        <w:t>保函</w:t>
      </w:r>
    </w:p>
    <w:p w14:paraId="0447F668">
      <w:pPr>
        <w:widowControl w:val="0"/>
        <w:autoSpaceDE w:val="0"/>
        <w:autoSpaceDN w:val="0"/>
        <w:adjustRightInd w:val="0"/>
        <w:snapToGrid w:val="0"/>
        <w:ind w:firstLine="0" w:firstLineChars="0"/>
        <w:jc w:val="left"/>
        <w:rPr>
          <w:rFonts w:ascii="宋体" w:hAnsi="宋体"/>
          <w:b/>
          <w:szCs w:val="21"/>
        </w:rPr>
      </w:pPr>
      <w:r>
        <w:rPr>
          <w:rFonts w:ascii="宋体" w:hAnsi="宋体"/>
          <w:b/>
          <w:szCs w:val="21"/>
        </w:rPr>
        <w:br w:type="page"/>
      </w:r>
      <w:r>
        <w:rPr>
          <w:rFonts w:hint="eastAsia" w:ascii="宋体" w:hAnsi="宋体"/>
          <w:b/>
          <w:szCs w:val="21"/>
        </w:rPr>
        <w:t>D4、</w:t>
      </w:r>
      <w:bookmarkEnd w:id="603"/>
      <w:r>
        <w:rPr>
          <w:rFonts w:ascii="宋体" w:hAnsi="宋体"/>
          <w:b/>
        </w:rPr>
        <w:t>已标价工程量清单</w:t>
      </w:r>
      <w:bookmarkStart w:id="604" w:name="_Toc28446238"/>
      <w:bookmarkEnd w:id="604"/>
    </w:p>
    <w:sectPr>
      <w:pgSz w:w="11907" w:h="16840"/>
      <w:pgMar w:top="1440" w:right="1797" w:bottom="1440" w:left="1797" w:header="567" w:footer="567"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00"/>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Palatino">
    <w:altName w:val="Palatino Linotype"/>
    <w:panose1 w:val="00000000000000000000"/>
    <w:charset w:val="00"/>
    <w:family w:val="modern"/>
    <w:pitch w:val="default"/>
    <w:sig w:usb0="00000000" w:usb1="00000000" w:usb2="14600000" w:usb3="00000000" w:csb0="20000193" w:csb1="4D000000"/>
  </w:font>
  <w:font w:name="Palatino Linotype">
    <w:panose1 w:val="02040502050505030304"/>
    <w:charset w:val="00"/>
    <w:family w:val="auto"/>
    <w:pitch w:val="default"/>
    <w:sig w:usb0="E0000287" w:usb1="40000013"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49DB">
    <w:pPr>
      <w:pStyle w:val="31"/>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1112">
    <w:pPr>
      <w:pStyle w:val="3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0ECEA">
    <w:pPr>
      <w:pStyle w:val="31"/>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DAE1">
    <w:pPr>
      <w:pStyle w:val="31"/>
      <w:ind w:firstLine="36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65E9E8">
                          <w:pPr>
                            <w:pStyle w:val="31"/>
                            <w:ind w:firstLine="360"/>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865E9E8">
                    <w:pPr>
                      <w:pStyle w:val="31"/>
                      <w:ind w:firstLine="360"/>
                    </w:pPr>
                    <w:r>
                      <w:fldChar w:fldCharType="begin"/>
                    </w:r>
                    <w:r>
                      <w:instrText xml:space="preserve"> PAGE  \* MERGEFORMAT </w:instrText>
                    </w:r>
                    <w:r>
                      <w:fldChar w:fldCharType="separate"/>
                    </w:r>
                    <w:r>
                      <w:t>43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5828F">
                          <w:pPr>
                            <w:pStyle w:val="31"/>
                            <w:ind w:firstLine="360"/>
                          </w:pPr>
                        </w:p>
                        <w:p w14:paraId="30FF12F9">
                          <w:pPr>
                            <w:ind w:firstLine="42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C75828F">
                    <w:pPr>
                      <w:pStyle w:val="31"/>
                      <w:ind w:firstLine="360"/>
                    </w:pPr>
                  </w:p>
                  <w:p w14:paraId="30FF12F9">
                    <w:pPr>
                      <w:ind w:firstLine="42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0D5E">
    <w:pPr>
      <w:pStyle w:val="32"/>
      <w:pBdr>
        <w:bottom w:val="none" w:color="auto" w:sz="0" w:space="0"/>
      </w:pBdr>
      <w:ind w:firstLine="0" w:firstLineChars="0"/>
      <w:jc w:val="right"/>
    </w:pPr>
    <w:r>
      <w:rPr>
        <w:rFonts w:hint="eastAsia"/>
        <w:bCs/>
      </w:rPr>
      <w:drawing>
        <wp:inline distT="0" distB="0" distL="114300" distR="114300">
          <wp:extent cx="1574165" cy="360045"/>
          <wp:effectExtent l="0" t="0" r="6985" b="1905"/>
          <wp:docPr id="3" name="图片 1" descr="微信图片_2020082717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00827173338"/>
                  <pic:cNvPicPr>
                    <a:picLocks noChangeAspect="1"/>
                  </pic:cNvPicPr>
                </pic:nvPicPr>
                <pic:blipFill>
                  <a:blip r:embed="rId1"/>
                  <a:stretch>
                    <a:fillRect/>
                  </a:stretch>
                </pic:blipFill>
                <pic:spPr>
                  <a:xfrm>
                    <a:off x="0" y="0"/>
                    <a:ext cx="1574165" cy="360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9608">
    <w:pPr>
      <w:pStyle w:val="3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835A">
    <w:pPr>
      <w:pStyle w:val="32"/>
      <w:pBdr>
        <w:bottom w:val="none" w:color="auto" w:sz="0" w:space="0"/>
      </w:pBdr>
      <w:ind w:firstLine="360"/>
      <w:jc w:val="right"/>
    </w:pPr>
    <w:r>
      <w:rPr>
        <w:rFonts w:hint="eastAsia"/>
        <w:bCs/>
      </w:rPr>
      <w:drawing>
        <wp:inline distT="0" distB="0" distL="114300" distR="114300">
          <wp:extent cx="1563370" cy="360045"/>
          <wp:effectExtent l="0" t="0" r="17780" b="1905"/>
          <wp:docPr id="4" name="图片 2" descr="微信图片_2020082717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0827173338"/>
                  <pic:cNvPicPr>
                    <a:picLocks noChangeAspect="1"/>
                  </pic:cNvPicPr>
                </pic:nvPicPr>
                <pic:blipFill>
                  <a:blip r:embed="rId1"/>
                  <a:stretch>
                    <a:fillRect/>
                  </a:stretch>
                </pic:blipFill>
                <pic:spPr>
                  <a:xfrm>
                    <a:off x="0" y="0"/>
                    <a:ext cx="1563370" cy="36004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2D7ED">
    <w:pPr>
      <w:pStyle w:val="32"/>
      <w:ind w:firstLine="360"/>
      <w:jc w:val="left"/>
    </w:pPr>
    <w:r>
      <w:drawing>
        <wp:inline distT="0" distB="0" distL="114300" distR="114300">
          <wp:extent cx="680085" cy="263525"/>
          <wp:effectExtent l="0" t="0" r="5715" b="3175"/>
          <wp:docPr id="5" name="Picture 1"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轨道公司logo"/>
                  <pic:cNvPicPr>
                    <a:picLocks noChangeAspect="1"/>
                  </pic:cNvPicPr>
                </pic:nvPicPr>
                <pic:blipFill>
                  <a:blip r:embed="rId1"/>
                  <a:stretch>
                    <a:fillRect/>
                  </a:stretch>
                </pic:blipFill>
                <pic:spPr>
                  <a:xfrm>
                    <a:off x="0" y="0"/>
                    <a:ext cx="680085" cy="263525"/>
                  </a:xfrm>
                  <a:prstGeom prst="rect">
                    <a:avLst/>
                  </a:prstGeom>
                  <a:noFill/>
                  <a:ln>
                    <a:noFill/>
                  </a:ln>
                </pic:spPr>
              </pic:pic>
            </a:graphicData>
          </a:graphic>
        </wp:inline>
      </w:drawing>
    </w:r>
    <w:r>
      <w:rPr>
        <w:rFonts w:hint="eastAsia"/>
      </w:rPr>
      <w:t>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A093A"/>
    <w:multiLevelType w:val="singleLevel"/>
    <w:tmpl w:val="CD9A093A"/>
    <w:lvl w:ilvl="0" w:tentative="0">
      <w:start w:val="1"/>
      <w:numFmt w:val="decimal"/>
      <w:suff w:val="nothing"/>
      <w:lvlText w:val="%1、"/>
      <w:lvlJc w:val="left"/>
    </w:lvl>
  </w:abstractNum>
  <w:abstractNum w:abstractNumId="1">
    <w:nsid w:val="17456AA5"/>
    <w:multiLevelType w:val="multilevel"/>
    <w:tmpl w:val="17456AA5"/>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sz w:val="21"/>
        <w:szCs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1BEF4EC0"/>
    <w:multiLevelType w:val="multilevel"/>
    <w:tmpl w:val="1BEF4EC0"/>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b w:val="0"/>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2B33785C"/>
    <w:multiLevelType w:val="multilevel"/>
    <w:tmpl w:val="2B33785C"/>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b w:val="0"/>
      </w:rPr>
    </w:lvl>
    <w:lvl w:ilvl="4" w:tentative="0">
      <w:start w:val="1"/>
      <w:numFmt w:val="decimal"/>
      <w:lvlText w:val="%1.%2.%3.%4.%5"/>
      <w:lvlJc w:val="left"/>
      <w:pPr>
        <w:ind w:left="0" w:firstLine="0"/>
      </w:pPr>
      <w:rPr>
        <w:rFonts w:hint="eastAsia"/>
        <w:b w:val="0"/>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2C253670"/>
    <w:multiLevelType w:val="multilevel"/>
    <w:tmpl w:val="2C2536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7D60E12"/>
    <w:multiLevelType w:val="singleLevel"/>
    <w:tmpl w:val="37D60E12"/>
    <w:lvl w:ilvl="0" w:tentative="0">
      <w:start w:val="1"/>
      <w:numFmt w:val="chineseCounting"/>
      <w:suff w:val="nothing"/>
      <w:lvlText w:val="（%1）"/>
      <w:lvlJc w:val="left"/>
      <w:rPr>
        <w:rFonts w:hint="eastAsia"/>
      </w:rPr>
    </w:lvl>
  </w:abstractNum>
  <w:abstractNum w:abstractNumId="6">
    <w:nsid w:val="380136EC"/>
    <w:multiLevelType w:val="multilevel"/>
    <w:tmpl w:val="380136EC"/>
    <w:lvl w:ilvl="0" w:tentative="0">
      <w:start w:val="1"/>
      <w:numFmt w:val="decimal"/>
      <w:lvlText w:val="%1、"/>
      <w:lvlJc w:val="left"/>
      <w:pPr>
        <w:ind w:left="0" w:firstLine="0"/>
      </w:pPr>
      <w:rPr>
        <w:rFonts w:hint="default"/>
      </w:rPr>
    </w:lvl>
    <w:lvl w:ilvl="1" w:tentative="0">
      <w:start w:val="1"/>
      <w:numFmt w:val="decimal"/>
      <w:isLgl/>
      <w:lvlText w:val="%1.%2"/>
      <w:lvlJc w:val="left"/>
      <w:pPr>
        <w:ind w:left="0" w:firstLine="0"/>
      </w:pPr>
      <w:rPr>
        <w:rFonts w:hint="default"/>
        <w:b w:val="0"/>
      </w:rPr>
    </w:lvl>
    <w:lvl w:ilvl="2" w:tentative="0">
      <w:start w:val="1"/>
      <w:numFmt w:val="decimal"/>
      <w:isLgl/>
      <w:lvlText w:val="%1.%2.%3"/>
      <w:lvlJc w:val="left"/>
      <w:pPr>
        <w:ind w:left="0" w:firstLine="0"/>
      </w:pPr>
      <w:rPr>
        <w:rFonts w:hint="default"/>
        <w:b w:val="0"/>
      </w:rPr>
    </w:lvl>
    <w:lvl w:ilvl="3" w:tentative="0">
      <w:start w:val="1"/>
      <w:numFmt w:val="decimal"/>
      <w:isLgl/>
      <w:lvlText w:val="%1.%2.%3.%4"/>
      <w:lvlJc w:val="left"/>
      <w:pPr>
        <w:ind w:left="0" w:firstLine="0"/>
      </w:pPr>
      <w:rPr>
        <w:rFonts w:hint="default"/>
        <w:b w:val="0"/>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abstractNum w:abstractNumId="7">
    <w:nsid w:val="48D13766"/>
    <w:multiLevelType w:val="multilevel"/>
    <w:tmpl w:val="48D13766"/>
    <w:lvl w:ilvl="0" w:tentative="0">
      <w:start w:val="1"/>
      <w:numFmt w:val="decimal"/>
      <w:lvlText w:val="%1、"/>
      <w:lvlJc w:val="left"/>
      <w:pPr>
        <w:ind w:left="0" w:firstLine="0"/>
      </w:pPr>
      <w:rPr>
        <w:rFonts w:hint="eastAsia"/>
        <w:b/>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b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8">
    <w:nsid w:val="4A5B510D"/>
    <w:multiLevelType w:val="multilevel"/>
    <w:tmpl w:val="4A5B51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F703CE0"/>
    <w:multiLevelType w:val="multilevel"/>
    <w:tmpl w:val="7F703CE0"/>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b w:val="0"/>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7"/>
  </w:num>
  <w:num w:numId="3">
    <w:abstractNumId w:val="1"/>
  </w:num>
  <w:num w:numId="4">
    <w:abstractNumId w:val="9"/>
  </w:num>
  <w:num w:numId="5">
    <w:abstractNumId w:val="6"/>
  </w:num>
  <w:num w:numId="6">
    <w:abstractNumId w:val="0"/>
  </w:num>
  <w:num w:numId="7">
    <w:abstractNumId w:val="5"/>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WE3YmE1YmI0MTU0ZGZhZTUxZGRjNmEyNTE5OTcifQ=="/>
  </w:docVars>
  <w:rsids>
    <w:rsidRoot w:val="00172A27"/>
    <w:rsid w:val="00000EA6"/>
    <w:rsid w:val="00000EEA"/>
    <w:rsid w:val="000024E0"/>
    <w:rsid w:val="00002620"/>
    <w:rsid w:val="0000282A"/>
    <w:rsid w:val="00004927"/>
    <w:rsid w:val="00005535"/>
    <w:rsid w:val="000061ED"/>
    <w:rsid w:val="00006612"/>
    <w:rsid w:val="00007D34"/>
    <w:rsid w:val="00007E10"/>
    <w:rsid w:val="00007F87"/>
    <w:rsid w:val="00010405"/>
    <w:rsid w:val="000104A4"/>
    <w:rsid w:val="00010849"/>
    <w:rsid w:val="0001132F"/>
    <w:rsid w:val="000115B0"/>
    <w:rsid w:val="00012F50"/>
    <w:rsid w:val="0001510A"/>
    <w:rsid w:val="00015990"/>
    <w:rsid w:val="00016654"/>
    <w:rsid w:val="000168C5"/>
    <w:rsid w:val="00017578"/>
    <w:rsid w:val="0002064D"/>
    <w:rsid w:val="00021009"/>
    <w:rsid w:val="00021443"/>
    <w:rsid w:val="000218DE"/>
    <w:rsid w:val="00022817"/>
    <w:rsid w:val="000241C7"/>
    <w:rsid w:val="000263B5"/>
    <w:rsid w:val="00026910"/>
    <w:rsid w:val="000272F5"/>
    <w:rsid w:val="00027A6B"/>
    <w:rsid w:val="00027E21"/>
    <w:rsid w:val="00027EC0"/>
    <w:rsid w:val="000316AB"/>
    <w:rsid w:val="00031B9F"/>
    <w:rsid w:val="00031F7E"/>
    <w:rsid w:val="00032258"/>
    <w:rsid w:val="00032881"/>
    <w:rsid w:val="00032BCD"/>
    <w:rsid w:val="0003334F"/>
    <w:rsid w:val="00034755"/>
    <w:rsid w:val="0003478E"/>
    <w:rsid w:val="0003488D"/>
    <w:rsid w:val="00034DFF"/>
    <w:rsid w:val="000355DE"/>
    <w:rsid w:val="00037D5D"/>
    <w:rsid w:val="00037DA6"/>
    <w:rsid w:val="00040403"/>
    <w:rsid w:val="0004104D"/>
    <w:rsid w:val="00041762"/>
    <w:rsid w:val="000417E5"/>
    <w:rsid w:val="00044AC6"/>
    <w:rsid w:val="000456FE"/>
    <w:rsid w:val="000458A3"/>
    <w:rsid w:val="000467DB"/>
    <w:rsid w:val="00046B5A"/>
    <w:rsid w:val="00047065"/>
    <w:rsid w:val="0005009A"/>
    <w:rsid w:val="00051A43"/>
    <w:rsid w:val="000521B6"/>
    <w:rsid w:val="00052428"/>
    <w:rsid w:val="000525C6"/>
    <w:rsid w:val="00053F6E"/>
    <w:rsid w:val="00054FB1"/>
    <w:rsid w:val="000550B3"/>
    <w:rsid w:val="00055BB0"/>
    <w:rsid w:val="00056805"/>
    <w:rsid w:val="00057B99"/>
    <w:rsid w:val="00060189"/>
    <w:rsid w:val="0006123F"/>
    <w:rsid w:val="00061BFB"/>
    <w:rsid w:val="0006271F"/>
    <w:rsid w:val="000629EE"/>
    <w:rsid w:val="00062C6D"/>
    <w:rsid w:val="0006568B"/>
    <w:rsid w:val="00066198"/>
    <w:rsid w:val="00066662"/>
    <w:rsid w:val="00066A2B"/>
    <w:rsid w:val="00066CD3"/>
    <w:rsid w:val="000679A5"/>
    <w:rsid w:val="00070264"/>
    <w:rsid w:val="000714CE"/>
    <w:rsid w:val="00071D71"/>
    <w:rsid w:val="00072DF7"/>
    <w:rsid w:val="00073034"/>
    <w:rsid w:val="00073394"/>
    <w:rsid w:val="00074BD9"/>
    <w:rsid w:val="00077ED7"/>
    <w:rsid w:val="00080897"/>
    <w:rsid w:val="000808D3"/>
    <w:rsid w:val="00080A86"/>
    <w:rsid w:val="00082212"/>
    <w:rsid w:val="0008249F"/>
    <w:rsid w:val="00083986"/>
    <w:rsid w:val="0008655B"/>
    <w:rsid w:val="000910F1"/>
    <w:rsid w:val="00092B9C"/>
    <w:rsid w:val="00093CD6"/>
    <w:rsid w:val="0009430E"/>
    <w:rsid w:val="00095872"/>
    <w:rsid w:val="00095E2A"/>
    <w:rsid w:val="00096C0E"/>
    <w:rsid w:val="000A070D"/>
    <w:rsid w:val="000A39D5"/>
    <w:rsid w:val="000A3F78"/>
    <w:rsid w:val="000A3FD7"/>
    <w:rsid w:val="000A42DF"/>
    <w:rsid w:val="000A43B3"/>
    <w:rsid w:val="000A4A5F"/>
    <w:rsid w:val="000A4BE6"/>
    <w:rsid w:val="000A525C"/>
    <w:rsid w:val="000A5CAC"/>
    <w:rsid w:val="000A61C9"/>
    <w:rsid w:val="000A6A4B"/>
    <w:rsid w:val="000A6D8F"/>
    <w:rsid w:val="000A7807"/>
    <w:rsid w:val="000B06D8"/>
    <w:rsid w:val="000B0C1C"/>
    <w:rsid w:val="000B1345"/>
    <w:rsid w:val="000B1C0F"/>
    <w:rsid w:val="000B203C"/>
    <w:rsid w:val="000B27F2"/>
    <w:rsid w:val="000B2CE1"/>
    <w:rsid w:val="000B3E79"/>
    <w:rsid w:val="000B3F10"/>
    <w:rsid w:val="000B4140"/>
    <w:rsid w:val="000B47C2"/>
    <w:rsid w:val="000B49B8"/>
    <w:rsid w:val="000B4CEC"/>
    <w:rsid w:val="000B717F"/>
    <w:rsid w:val="000B73E5"/>
    <w:rsid w:val="000C042A"/>
    <w:rsid w:val="000C0A57"/>
    <w:rsid w:val="000C17DA"/>
    <w:rsid w:val="000C1A77"/>
    <w:rsid w:val="000C23BF"/>
    <w:rsid w:val="000C2533"/>
    <w:rsid w:val="000C27C3"/>
    <w:rsid w:val="000C37CC"/>
    <w:rsid w:val="000C3E0E"/>
    <w:rsid w:val="000C4A36"/>
    <w:rsid w:val="000C4DA1"/>
    <w:rsid w:val="000C4F6C"/>
    <w:rsid w:val="000C5D07"/>
    <w:rsid w:val="000C6330"/>
    <w:rsid w:val="000C74E4"/>
    <w:rsid w:val="000C7830"/>
    <w:rsid w:val="000D0220"/>
    <w:rsid w:val="000D05ED"/>
    <w:rsid w:val="000D12FA"/>
    <w:rsid w:val="000D21BA"/>
    <w:rsid w:val="000D2823"/>
    <w:rsid w:val="000D2ADD"/>
    <w:rsid w:val="000D355D"/>
    <w:rsid w:val="000D37BB"/>
    <w:rsid w:val="000D473A"/>
    <w:rsid w:val="000D4C76"/>
    <w:rsid w:val="000D5169"/>
    <w:rsid w:val="000D5FD1"/>
    <w:rsid w:val="000D6A89"/>
    <w:rsid w:val="000D6DFE"/>
    <w:rsid w:val="000D6FF0"/>
    <w:rsid w:val="000E0369"/>
    <w:rsid w:val="000E050E"/>
    <w:rsid w:val="000E12F7"/>
    <w:rsid w:val="000E1458"/>
    <w:rsid w:val="000E312E"/>
    <w:rsid w:val="000E3AC4"/>
    <w:rsid w:val="000E3FAC"/>
    <w:rsid w:val="000E404E"/>
    <w:rsid w:val="000E4113"/>
    <w:rsid w:val="000E6BD6"/>
    <w:rsid w:val="000E72C8"/>
    <w:rsid w:val="000F1DA5"/>
    <w:rsid w:val="000F2097"/>
    <w:rsid w:val="000F277D"/>
    <w:rsid w:val="000F3266"/>
    <w:rsid w:val="000F356D"/>
    <w:rsid w:val="000F386D"/>
    <w:rsid w:val="000F3DF1"/>
    <w:rsid w:val="000F6454"/>
    <w:rsid w:val="000F6EB5"/>
    <w:rsid w:val="000F73CB"/>
    <w:rsid w:val="0010019F"/>
    <w:rsid w:val="00100FA0"/>
    <w:rsid w:val="00101788"/>
    <w:rsid w:val="00101D33"/>
    <w:rsid w:val="001020DF"/>
    <w:rsid w:val="001026E1"/>
    <w:rsid w:val="00102796"/>
    <w:rsid w:val="0010577C"/>
    <w:rsid w:val="001065B2"/>
    <w:rsid w:val="00106A66"/>
    <w:rsid w:val="001073E7"/>
    <w:rsid w:val="001074D8"/>
    <w:rsid w:val="001077DC"/>
    <w:rsid w:val="00107AFF"/>
    <w:rsid w:val="00112004"/>
    <w:rsid w:val="0011204C"/>
    <w:rsid w:val="0011281C"/>
    <w:rsid w:val="0011440A"/>
    <w:rsid w:val="00114BEC"/>
    <w:rsid w:val="001212A7"/>
    <w:rsid w:val="001219F6"/>
    <w:rsid w:val="00123106"/>
    <w:rsid w:val="001234B6"/>
    <w:rsid w:val="001245AF"/>
    <w:rsid w:val="00124E0A"/>
    <w:rsid w:val="00125A31"/>
    <w:rsid w:val="00125CBE"/>
    <w:rsid w:val="0012698A"/>
    <w:rsid w:val="001300A6"/>
    <w:rsid w:val="00130D96"/>
    <w:rsid w:val="001314CD"/>
    <w:rsid w:val="00131E9F"/>
    <w:rsid w:val="00133EBE"/>
    <w:rsid w:val="00134555"/>
    <w:rsid w:val="00135289"/>
    <w:rsid w:val="00136613"/>
    <w:rsid w:val="00136D19"/>
    <w:rsid w:val="00137B4D"/>
    <w:rsid w:val="001402F9"/>
    <w:rsid w:val="00141814"/>
    <w:rsid w:val="001430D8"/>
    <w:rsid w:val="001456F1"/>
    <w:rsid w:val="0014584F"/>
    <w:rsid w:val="00145B2A"/>
    <w:rsid w:val="00145C80"/>
    <w:rsid w:val="00147284"/>
    <w:rsid w:val="00147BC3"/>
    <w:rsid w:val="00150FD0"/>
    <w:rsid w:val="00151249"/>
    <w:rsid w:val="00152026"/>
    <w:rsid w:val="00152A6D"/>
    <w:rsid w:val="00152DD3"/>
    <w:rsid w:val="00153A91"/>
    <w:rsid w:val="00153FCE"/>
    <w:rsid w:val="00154BE0"/>
    <w:rsid w:val="001550CE"/>
    <w:rsid w:val="00155245"/>
    <w:rsid w:val="0015797A"/>
    <w:rsid w:val="00157A50"/>
    <w:rsid w:val="00157E3F"/>
    <w:rsid w:val="001610E0"/>
    <w:rsid w:val="0016125D"/>
    <w:rsid w:val="001613E5"/>
    <w:rsid w:val="00162196"/>
    <w:rsid w:val="001624B6"/>
    <w:rsid w:val="001626FC"/>
    <w:rsid w:val="00162E32"/>
    <w:rsid w:val="001634F7"/>
    <w:rsid w:val="00164D6B"/>
    <w:rsid w:val="00165A42"/>
    <w:rsid w:val="00166609"/>
    <w:rsid w:val="00166BB3"/>
    <w:rsid w:val="0016727C"/>
    <w:rsid w:val="0016783C"/>
    <w:rsid w:val="001700AF"/>
    <w:rsid w:val="00170146"/>
    <w:rsid w:val="00170232"/>
    <w:rsid w:val="001706D6"/>
    <w:rsid w:val="0017158F"/>
    <w:rsid w:val="00171D42"/>
    <w:rsid w:val="00172A27"/>
    <w:rsid w:val="00173112"/>
    <w:rsid w:val="001734CA"/>
    <w:rsid w:val="00173E36"/>
    <w:rsid w:val="00174572"/>
    <w:rsid w:val="00176425"/>
    <w:rsid w:val="001779C9"/>
    <w:rsid w:val="00177C56"/>
    <w:rsid w:val="00180048"/>
    <w:rsid w:val="00180071"/>
    <w:rsid w:val="001800DD"/>
    <w:rsid w:val="001802F6"/>
    <w:rsid w:val="0018030A"/>
    <w:rsid w:val="00180A18"/>
    <w:rsid w:val="001821C5"/>
    <w:rsid w:val="0018359D"/>
    <w:rsid w:val="001840A0"/>
    <w:rsid w:val="0018452D"/>
    <w:rsid w:val="00184C84"/>
    <w:rsid w:val="00184EF8"/>
    <w:rsid w:val="00185FCD"/>
    <w:rsid w:val="00186118"/>
    <w:rsid w:val="001861D6"/>
    <w:rsid w:val="0018719B"/>
    <w:rsid w:val="0018748D"/>
    <w:rsid w:val="00190564"/>
    <w:rsid w:val="00191D8A"/>
    <w:rsid w:val="00192CF4"/>
    <w:rsid w:val="00194824"/>
    <w:rsid w:val="00194BB7"/>
    <w:rsid w:val="00194CF5"/>
    <w:rsid w:val="00194D12"/>
    <w:rsid w:val="00195B58"/>
    <w:rsid w:val="00196486"/>
    <w:rsid w:val="00196A9E"/>
    <w:rsid w:val="00196E98"/>
    <w:rsid w:val="00197F01"/>
    <w:rsid w:val="001A0618"/>
    <w:rsid w:val="001A3F64"/>
    <w:rsid w:val="001A427A"/>
    <w:rsid w:val="001A457C"/>
    <w:rsid w:val="001A63FF"/>
    <w:rsid w:val="001A66B4"/>
    <w:rsid w:val="001A68B4"/>
    <w:rsid w:val="001A7D58"/>
    <w:rsid w:val="001B201A"/>
    <w:rsid w:val="001B527B"/>
    <w:rsid w:val="001B5330"/>
    <w:rsid w:val="001B5630"/>
    <w:rsid w:val="001B5DFA"/>
    <w:rsid w:val="001B63B3"/>
    <w:rsid w:val="001B7748"/>
    <w:rsid w:val="001C0089"/>
    <w:rsid w:val="001C0442"/>
    <w:rsid w:val="001C09D6"/>
    <w:rsid w:val="001C0F3D"/>
    <w:rsid w:val="001C3134"/>
    <w:rsid w:val="001C3C73"/>
    <w:rsid w:val="001C3F29"/>
    <w:rsid w:val="001C4787"/>
    <w:rsid w:val="001C4B7E"/>
    <w:rsid w:val="001C5F61"/>
    <w:rsid w:val="001C6CD7"/>
    <w:rsid w:val="001C7975"/>
    <w:rsid w:val="001D0790"/>
    <w:rsid w:val="001D1E17"/>
    <w:rsid w:val="001D388B"/>
    <w:rsid w:val="001D3F92"/>
    <w:rsid w:val="001D450E"/>
    <w:rsid w:val="001D474B"/>
    <w:rsid w:val="001D4753"/>
    <w:rsid w:val="001D4CB6"/>
    <w:rsid w:val="001D62B9"/>
    <w:rsid w:val="001D6EF9"/>
    <w:rsid w:val="001E1FC8"/>
    <w:rsid w:val="001E227F"/>
    <w:rsid w:val="001E2B7C"/>
    <w:rsid w:val="001E34A2"/>
    <w:rsid w:val="001E5A5C"/>
    <w:rsid w:val="001E5B2E"/>
    <w:rsid w:val="001E5CB4"/>
    <w:rsid w:val="001E7091"/>
    <w:rsid w:val="001F0F51"/>
    <w:rsid w:val="001F128E"/>
    <w:rsid w:val="001F4623"/>
    <w:rsid w:val="001F5AE8"/>
    <w:rsid w:val="001F6D56"/>
    <w:rsid w:val="001F7877"/>
    <w:rsid w:val="001F7D3B"/>
    <w:rsid w:val="002003B4"/>
    <w:rsid w:val="00200A84"/>
    <w:rsid w:val="00200C58"/>
    <w:rsid w:val="00200D96"/>
    <w:rsid w:val="002043DC"/>
    <w:rsid w:val="002046C9"/>
    <w:rsid w:val="00204741"/>
    <w:rsid w:val="002056D0"/>
    <w:rsid w:val="0020652A"/>
    <w:rsid w:val="002067E0"/>
    <w:rsid w:val="00206DCB"/>
    <w:rsid w:val="00206EA8"/>
    <w:rsid w:val="002070C3"/>
    <w:rsid w:val="00207C9A"/>
    <w:rsid w:val="0021008C"/>
    <w:rsid w:val="0021041A"/>
    <w:rsid w:val="0021049B"/>
    <w:rsid w:val="00210BE5"/>
    <w:rsid w:val="0021318B"/>
    <w:rsid w:val="00214562"/>
    <w:rsid w:val="00215B14"/>
    <w:rsid w:val="00215B7D"/>
    <w:rsid w:val="00215C16"/>
    <w:rsid w:val="002162E3"/>
    <w:rsid w:val="00216ADD"/>
    <w:rsid w:val="0021762D"/>
    <w:rsid w:val="00217894"/>
    <w:rsid w:val="00220618"/>
    <w:rsid w:val="00220B6C"/>
    <w:rsid w:val="00220B8A"/>
    <w:rsid w:val="00221941"/>
    <w:rsid w:val="00221D82"/>
    <w:rsid w:val="00222F36"/>
    <w:rsid w:val="00223DF0"/>
    <w:rsid w:val="002243AF"/>
    <w:rsid w:val="00224C8F"/>
    <w:rsid w:val="0022503F"/>
    <w:rsid w:val="00225D39"/>
    <w:rsid w:val="00226571"/>
    <w:rsid w:val="00227E63"/>
    <w:rsid w:val="002310DF"/>
    <w:rsid w:val="002311A6"/>
    <w:rsid w:val="00231DEF"/>
    <w:rsid w:val="00232304"/>
    <w:rsid w:val="002328C4"/>
    <w:rsid w:val="002330EB"/>
    <w:rsid w:val="00233DAE"/>
    <w:rsid w:val="00233E2E"/>
    <w:rsid w:val="00234CBD"/>
    <w:rsid w:val="002351F6"/>
    <w:rsid w:val="002352C6"/>
    <w:rsid w:val="00235BCB"/>
    <w:rsid w:val="00235D1D"/>
    <w:rsid w:val="00236490"/>
    <w:rsid w:val="00236E08"/>
    <w:rsid w:val="002377FB"/>
    <w:rsid w:val="0023794F"/>
    <w:rsid w:val="002417F8"/>
    <w:rsid w:val="00242634"/>
    <w:rsid w:val="002430C4"/>
    <w:rsid w:val="00243F18"/>
    <w:rsid w:val="00244719"/>
    <w:rsid w:val="002451ED"/>
    <w:rsid w:val="00246562"/>
    <w:rsid w:val="00247623"/>
    <w:rsid w:val="002477A3"/>
    <w:rsid w:val="00247EFD"/>
    <w:rsid w:val="00250703"/>
    <w:rsid w:val="00250C64"/>
    <w:rsid w:val="0025131A"/>
    <w:rsid w:val="00251A4F"/>
    <w:rsid w:val="00251F6D"/>
    <w:rsid w:val="00254704"/>
    <w:rsid w:val="00255A59"/>
    <w:rsid w:val="00255FA1"/>
    <w:rsid w:val="00256469"/>
    <w:rsid w:val="002619DA"/>
    <w:rsid w:val="00262D11"/>
    <w:rsid w:val="002631C6"/>
    <w:rsid w:val="00264866"/>
    <w:rsid w:val="00265060"/>
    <w:rsid w:val="00265654"/>
    <w:rsid w:val="00265CE2"/>
    <w:rsid w:val="002664B2"/>
    <w:rsid w:val="0026650C"/>
    <w:rsid w:val="002668DE"/>
    <w:rsid w:val="00266B14"/>
    <w:rsid w:val="00266C1D"/>
    <w:rsid w:val="002677C1"/>
    <w:rsid w:val="00267A65"/>
    <w:rsid w:val="00267AA7"/>
    <w:rsid w:val="00270DBE"/>
    <w:rsid w:val="00272389"/>
    <w:rsid w:val="002724CD"/>
    <w:rsid w:val="002743FC"/>
    <w:rsid w:val="00275459"/>
    <w:rsid w:val="00275E8E"/>
    <w:rsid w:val="0027687B"/>
    <w:rsid w:val="00280571"/>
    <w:rsid w:val="0028094B"/>
    <w:rsid w:val="00281E81"/>
    <w:rsid w:val="00282715"/>
    <w:rsid w:val="00282CA7"/>
    <w:rsid w:val="00283641"/>
    <w:rsid w:val="00283668"/>
    <w:rsid w:val="00286005"/>
    <w:rsid w:val="00286087"/>
    <w:rsid w:val="002901B3"/>
    <w:rsid w:val="00290E94"/>
    <w:rsid w:val="00291685"/>
    <w:rsid w:val="00292E01"/>
    <w:rsid w:val="002942C8"/>
    <w:rsid w:val="00295C40"/>
    <w:rsid w:val="00296208"/>
    <w:rsid w:val="00297045"/>
    <w:rsid w:val="0029763D"/>
    <w:rsid w:val="002977E7"/>
    <w:rsid w:val="002A0081"/>
    <w:rsid w:val="002A01AA"/>
    <w:rsid w:val="002A0398"/>
    <w:rsid w:val="002A0C0D"/>
    <w:rsid w:val="002A15C2"/>
    <w:rsid w:val="002A1A78"/>
    <w:rsid w:val="002A1D87"/>
    <w:rsid w:val="002A287F"/>
    <w:rsid w:val="002A34D1"/>
    <w:rsid w:val="002A3E7C"/>
    <w:rsid w:val="002A3FB6"/>
    <w:rsid w:val="002A5F20"/>
    <w:rsid w:val="002A64BD"/>
    <w:rsid w:val="002A68A2"/>
    <w:rsid w:val="002A691B"/>
    <w:rsid w:val="002A6FE6"/>
    <w:rsid w:val="002A77AE"/>
    <w:rsid w:val="002B18F3"/>
    <w:rsid w:val="002B23DA"/>
    <w:rsid w:val="002B2815"/>
    <w:rsid w:val="002B2FA2"/>
    <w:rsid w:val="002B302C"/>
    <w:rsid w:val="002B55E0"/>
    <w:rsid w:val="002B5F71"/>
    <w:rsid w:val="002B6211"/>
    <w:rsid w:val="002B68B4"/>
    <w:rsid w:val="002B7090"/>
    <w:rsid w:val="002B7A44"/>
    <w:rsid w:val="002C1E87"/>
    <w:rsid w:val="002C26C5"/>
    <w:rsid w:val="002C309C"/>
    <w:rsid w:val="002C30EC"/>
    <w:rsid w:val="002C3773"/>
    <w:rsid w:val="002C51D1"/>
    <w:rsid w:val="002C6076"/>
    <w:rsid w:val="002C62E0"/>
    <w:rsid w:val="002C6A24"/>
    <w:rsid w:val="002C714E"/>
    <w:rsid w:val="002C758D"/>
    <w:rsid w:val="002D0EB1"/>
    <w:rsid w:val="002D1F6C"/>
    <w:rsid w:val="002D2A84"/>
    <w:rsid w:val="002D3B4A"/>
    <w:rsid w:val="002D3EAF"/>
    <w:rsid w:val="002D3FED"/>
    <w:rsid w:val="002D4052"/>
    <w:rsid w:val="002D4081"/>
    <w:rsid w:val="002D45DF"/>
    <w:rsid w:val="002D4C57"/>
    <w:rsid w:val="002D58B1"/>
    <w:rsid w:val="002D5CA9"/>
    <w:rsid w:val="002D5CCA"/>
    <w:rsid w:val="002D6378"/>
    <w:rsid w:val="002D6884"/>
    <w:rsid w:val="002D6E65"/>
    <w:rsid w:val="002D7A3B"/>
    <w:rsid w:val="002E0A1A"/>
    <w:rsid w:val="002E0A3D"/>
    <w:rsid w:val="002E15ED"/>
    <w:rsid w:val="002E20B7"/>
    <w:rsid w:val="002E2C72"/>
    <w:rsid w:val="002E3F8C"/>
    <w:rsid w:val="002E4079"/>
    <w:rsid w:val="002E4893"/>
    <w:rsid w:val="002E4CC9"/>
    <w:rsid w:val="002E5529"/>
    <w:rsid w:val="002E6580"/>
    <w:rsid w:val="002E77F4"/>
    <w:rsid w:val="002F012D"/>
    <w:rsid w:val="002F0F41"/>
    <w:rsid w:val="002F1251"/>
    <w:rsid w:val="002F135F"/>
    <w:rsid w:val="002F3C52"/>
    <w:rsid w:val="002F3D4C"/>
    <w:rsid w:val="002F4CE7"/>
    <w:rsid w:val="002F5C9D"/>
    <w:rsid w:val="002F5DB0"/>
    <w:rsid w:val="002F6DE5"/>
    <w:rsid w:val="002F78FC"/>
    <w:rsid w:val="0030013D"/>
    <w:rsid w:val="00300E1E"/>
    <w:rsid w:val="00300E57"/>
    <w:rsid w:val="00301552"/>
    <w:rsid w:val="00301AED"/>
    <w:rsid w:val="003035E8"/>
    <w:rsid w:val="0030362A"/>
    <w:rsid w:val="00304568"/>
    <w:rsid w:val="00304956"/>
    <w:rsid w:val="00304C95"/>
    <w:rsid w:val="00307A3B"/>
    <w:rsid w:val="0031065E"/>
    <w:rsid w:val="00310B04"/>
    <w:rsid w:val="00310FBF"/>
    <w:rsid w:val="00312B75"/>
    <w:rsid w:val="00312C8A"/>
    <w:rsid w:val="00312EFD"/>
    <w:rsid w:val="003139A4"/>
    <w:rsid w:val="003162EB"/>
    <w:rsid w:val="00316564"/>
    <w:rsid w:val="00320243"/>
    <w:rsid w:val="003203A4"/>
    <w:rsid w:val="00320595"/>
    <w:rsid w:val="00320612"/>
    <w:rsid w:val="00320B53"/>
    <w:rsid w:val="00322E5E"/>
    <w:rsid w:val="003233A5"/>
    <w:rsid w:val="00323E7E"/>
    <w:rsid w:val="0032402B"/>
    <w:rsid w:val="003261E2"/>
    <w:rsid w:val="00326895"/>
    <w:rsid w:val="00326A09"/>
    <w:rsid w:val="00327A75"/>
    <w:rsid w:val="00330EA4"/>
    <w:rsid w:val="003316BE"/>
    <w:rsid w:val="00332C4B"/>
    <w:rsid w:val="00332FE5"/>
    <w:rsid w:val="00334B63"/>
    <w:rsid w:val="003350B7"/>
    <w:rsid w:val="00337C3A"/>
    <w:rsid w:val="00337FCF"/>
    <w:rsid w:val="003404FB"/>
    <w:rsid w:val="00340DBF"/>
    <w:rsid w:val="00341D13"/>
    <w:rsid w:val="00342071"/>
    <w:rsid w:val="0034298B"/>
    <w:rsid w:val="00342EAC"/>
    <w:rsid w:val="00345202"/>
    <w:rsid w:val="0034613D"/>
    <w:rsid w:val="0034625C"/>
    <w:rsid w:val="003471FF"/>
    <w:rsid w:val="00347474"/>
    <w:rsid w:val="003476E7"/>
    <w:rsid w:val="00347D3A"/>
    <w:rsid w:val="00347E57"/>
    <w:rsid w:val="00350234"/>
    <w:rsid w:val="003503FE"/>
    <w:rsid w:val="00350D98"/>
    <w:rsid w:val="00351411"/>
    <w:rsid w:val="00352E08"/>
    <w:rsid w:val="003540EA"/>
    <w:rsid w:val="00354183"/>
    <w:rsid w:val="003546CF"/>
    <w:rsid w:val="003549B1"/>
    <w:rsid w:val="00356966"/>
    <w:rsid w:val="00360575"/>
    <w:rsid w:val="00360F49"/>
    <w:rsid w:val="00361155"/>
    <w:rsid w:val="00361A09"/>
    <w:rsid w:val="00361C67"/>
    <w:rsid w:val="003621E7"/>
    <w:rsid w:val="00363E92"/>
    <w:rsid w:val="00365FD4"/>
    <w:rsid w:val="003661FE"/>
    <w:rsid w:val="003665E0"/>
    <w:rsid w:val="00367964"/>
    <w:rsid w:val="00367C85"/>
    <w:rsid w:val="00367E52"/>
    <w:rsid w:val="003702E1"/>
    <w:rsid w:val="003713D6"/>
    <w:rsid w:val="0037160D"/>
    <w:rsid w:val="003717C3"/>
    <w:rsid w:val="003743A3"/>
    <w:rsid w:val="0037493A"/>
    <w:rsid w:val="0037505A"/>
    <w:rsid w:val="003750AD"/>
    <w:rsid w:val="0037548D"/>
    <w:rsid w:val="00375546"/>
    <w:rsid w:val="00375E8D"/>
    <w:rsid w:val="003760BB"/>
    <w:rsid w:val="00376ABC"/>
    <w:rsid w:val="00376CE0"/>
    <w:rsid w:val="0037748D"/>
    <w:rsid w:val="00377CBB"/>
    <w:rsid w:val="00381553"/>
    <w:rsid w:val="0038208B"/>
    <w:rsid w:val="00382983"/>
    <w:rsid w:val="00382FD1"/>
    <w:rsid w:val="00383F10"/>
    <w:rsid w:val="00384D21"/>
    <w:rsid w:val="00384ECB"/>
    <w:rsid w:val="003851FE"/>
    <w:rsid w:val="00386368"/>
    <w:rsid w:val="003879C4"/>
    <w:rsid w:val="0039086A"/>
    <w:rsid w:val="00390F9C"/>
    <w:rsid w:val="0039119A"/>
    <w:rsid w:val="003919E9"/>
    <w:rsid w:val="00392264"/>
    <w:rsid w:val="003945E6"/>
    <w:rsid w:val="00394B37"/>
    <w:rsid w:val="003958BD"/>
    <w:rsid w:val="00395B17"/>
    <w:rsid w:val="00395E08"/>
    <w:rsid w:val="00396FD8"/>
    <w:rsid w:val="00397311"/>
    <w:rsid w:val="0039775F"/>
    <w:rsid w:val="00397A29"/>
    <w:rsid w:val="003A1A3D"/>
    <w:rsid w:val="003A44ED"/>
    <w:rsid w:val="003A4D34"/>
    <w:rsid w:val="003A4D85"/>
    <w:rsid w:val="003A501D"/>
    <w:rsid w:val="003A58F1"/>
    <w:rsid w:val="003A5AAE"/>
    <w:rsid w:val="003A62F5"/>
    <w:rsid w:val="003A6B82"/>
    <w:rsid w:val="003A6E38"/>
    <w:rsid w:val="003A70E8"/>
    <w:rsid w:val="003A7F69"/>
    <w:rsid w:val="003B045A"/>
    <w:rsid w:val="003B0981"/>
    <w:rsid w:val="003B0C58"/>
    <w:rsid w:val="003B2C85"/>
    <w:rsid w:val="003B36E2"/>
    <w:rsid w:val="003B3D68"/>
    <w:rsid w:val="003B3F28"/>
    <w:rsid w:val="003B4BB1"/>
    <w:rsid w:val="003B5313"/>
    <w:rsid w:val="003B5F30"/>
    <w:rsid w:val="003B65F2"/>
    <w:rsid w:val="003B7CA0"/>
    <w:rsid w:val="003B7D5B"/>
    <w:rsid w:val="003C125E"/>
    <w:rsid w:val="003C1E58"/>
    <w:rsid w:val="003C22B4"/>
    <w:rsid w:val="003C28D2"/>
    <w:rsid w:val="003C3CAF"/>
    <w:rsid w:val="003C4CA3"/>
    <w:rsid w:val="003C5207"/>
    <w:rsid w:val="003C5CE2"/>
    <w:rsid w:val="003C5D37"/>
    <w:rsid w:val="003C63FF"/>
    <w:rsid w:val="003C6706"/>
    <w:rsid w:val="003C7293"/>
    <w:rsid w:val="003C77FA"/>
    <w:rsid w:val="003C7872"/>
    <w:rsid w:val="003D0048"/>
    <w:rsid w:val="003D10C1"/>
    <w:rsid w:val="003D1128"/>
    <w:rsid w:val="003D16A3"/>
    <w:rsid w:val="003D1A3E"/>
    <w:rsid w:val="003D2FEB"/>
    <w:rsid w:val="003D4B8A"/>
    <w:rsid w:val="003D53F8"/>
    <w:rsid w:val="003D62F5"/>
    <w:rsid w:val="003D65AF"/>
    <w:rsid w:val="003D69CA"/>
    <w:rsid w:val="003D7319"/>
    <w:rsid w:val="003E0088"/>
    <w:rsid w:val="003E0CBE"/>
    <w:rsid w:val="003E18DB"/>
    <w:rsid w:val="003E1DD4"/>
    <w:rsid w:val="003E1FA5"/>
    <w:rsid w:val="003E3FC0"/>
    <w:rsid w:val="003E42E9"/>
    <w:rsid w:val="003E5758"/>
    <w:rsid w:val="003E5837"/>
    <w:rsid w:val="003E64E1"/>
    <w:rsid w:val="003E6735"/>
    <w:rsid w:val="003E6ACE"/>
    <w:rsid w:val="003E7137"/>
    <w:rsid w:val="003E77D5"/>
    <w:rsid w:val="003E7FD8"/>
    <w:rsid w:val="003F03E6"/>
    <w:rsid w:val="003F097A"/>
    <w:rsid w:val="003F0C3C"/>
    <w:rsid w:val="003F270D"/>
    <w:rsid w:val="003F2F50"/>
    <w:rsid w:val="003F41C6"/>
    <w:rsid w:val="003F43C4"/>
    <w:rsid w:val="003F4822"/>
    <w:rsid w:val="003F4A3F"/>
    <w:rsid w:val="003F5B4C"/>
    <w:rsid w:val="003F6351"/>
    <w:rsid w:val="003F7631"/>
    <w:rsid w:val="003F7C80"/>
    <w:rsid w:val="0040043D"/>
    <w:rsid w:val="00402CD5"/>
    <w:rsid w:val="004032CE"/>
    <w:rsid w:val="004034F9"/>
    <w:rsid w:val="00403648"/>
    <w:rsid w:val="00403860"/>
    <w:rsid w:val="004038DA"/>
    <w:rsid w:val="00404A5A"/>
    <w:rsid w:val="0040522E"/>
    <w:rsid w:val="00405C40"/>
    <w:rsid w:val="004060E2"/>
    <w:rsid w:val="00407716"/>
    <w:rsid w:val="00407DCA"/>
    <w:rsid w:val="00412CDB"/>
    <w:rsid w:val="00412FA0"/>
    <w:rsid w:val="00413046"/>
    <w:rsid w:val="0041475B"/>
    <w:rsid w:val="004177BB"/>
    <w:rsid w:val="00417E31"/>
    <w:rsid w:val="00417F47"/>
    <w:rsid w:val="00420232"/>
    <w:rsid w:val="004205CC"/>
    <w:rsid w:val="004209D9"/>
    <w:rsid w:val="00420D40"/>
    <w:rsid w:val="0042104F"/>
    <w:rsid w:val="004215DE"/>
    <w:rsid w:val="00421E5C"/>
    <w:rsid w:val="004220A7"/>
    <w:rsid w:val="00422AB7"/>
    <w:rsid w:val="0042312D"/>
    <w:rsid w:val="00423F33"/>
    <w:rsid w:val="0042685F"/>
    <w:rsid w:val="00426E25"/>
    <w:rsid w:val="00427389"/>
    <w:rsid w:val="00427BF6"/>
    <w:rsid w:val="00430055"/>
    <w:rsid w:val="00431033"/>
    <w:rsid w:val="00433628"/>
    <w:rsid w:val="00433D50"/>
    <w:rsid w:val="004347DB"/>
    <w:rsid w:val="0043502C"/>
    <w:rsid w:val="00435D98"/>
    <w:rsid w:val="004405A7"/>
    <w:rsid w:val="00440A15"/>
    <w:rsid w:val="00440DD1"/>
    <w:rsid w:val="00441814"/>
    <w:rsid w:val="00444875"/>
    <w:rsid w:val="00444944"/>
    <w:rsid w:val="00444F2D"/>
    <w:rsid w:val="00444FBF"/>
    <w:rsid w:val="00444FEA"/>
    <w:rsid w:val="004455E0"/>
    <w:rsid w:val="0044566F"/>
    <w:rsid w:val="0044590A"/>
    <w:rsid w:val="00445A29"/>
    <w:rsid w:val="00445C68"/>
    <w:rsid w:val="004463FA"/>
    <w:rsid w:val="00447A27"/>
    <w:rsid w:val="00451601"/>
    <w:rsid w:val="00451670"/>
    <w:rsid w:val="0045446F"/>
    <w:rsid w:val="00454764"/>
    <w:rsid w:val="0045573F"/>
    <w:rsid w:val="004558C0"/>
    <w:rsid w:val="0045697D"/>
    <w:rsid w:val="00456DC5"/>
    <w:rsid w:val="00457BA2"/>
    <w:rsid w:val="00457D13"/>
    <w:rsid w:val="00460875"/>
    <w:rsid w:val="00461271"/>
    <w:rsid w:val="004613CB"/>
    <w:rsid w:val="00461BB3"/>
    <w:rsid w:val="00461FA0"/>
    <w:rsid w:val="004649E8"/>
    <w:rsid w:val="00464E44"/>
    <w:rsid w:val="00466777"/>
    <w:rsid w:val="00466C5E"/>
    <w:rsid w:val="00466F96"/>
    <w:rsid w:val="004675EF"/>
    <w:rsid w:val="00467A60"/>
    <w:rsid w:val="00467C8F"/>
    <w:rsid w:val="00470A1B"/>
    <w:rsid w:val="004717E6"/>
    <w:rsid w:val="00472A3D"/>
    <w:rsid w:val="0047326D"/>
    <w:rsid w:val="004738E6"/>
    <w:rsid w:val="00474050"/>
    <w:rsid w:val="004748DF"/>
    <w:rsid w:val="00475421"/>
    <w:rsid w:val="004757C0"/>
    <w:rsid w:val="00476106"/>
    <w:rsid w:val="00476473"/>
    <w:rsid w:val="00476625"/>
    <w:rsid w:val="00477028"/>
    <w:rsid w:val="004771AF"/>
    <w:rsid w:val="004805FB"/>
    <w:rsid w:val="00480707"/>
    <w:rsid w:val="00481023"/>
    <w:rsid w:val="0048103F"/>
    <w:rsid w:val="00481C0C"/>
    <w:rsid w:val="00481C7F"/>
    <w:rsid w:val="004833DC"/>
    <w:rsid w:val="00483609"/>
    <w:rsid w:val="004879B0"/>
    <w:rsid w:val="00487A4D"/>
    <w:rsid w:val="00490DF0"/>
    <w:rsid w:val="00491391"/>
    <w:rsid w:val="00491E86"/>
    <w:rsid w:val="0049360B"/>
    <w:rsid w:val="00494183"/>
    <w:rsid w:val="004942E2"/>
    <w:rsid w:val="00495024"/>
    <w:rsid w:val="00495A8F"/>
    <w:rsid w:val="004A160E"/>
    <w:rsid w:val="004A2614"/>
    <w:rsid w:val="004A3C36"/>
    <w:rsid w:val="004A44F9"/>
    <w:rsid w:val="004A462D"/>
    <w:rsid w:val="004A4679"/>
    <w:rsid w:val="004A4E63"/>
    <w:rsid w:val="004A566C"/>
    <w:rsid w:val="004A6544"/>
    <w:rsid w:val="004A6DEF"/>
    <w:rsid w:val="004A7269"/>
    <w:rsid w:val="004A764A"/>
    <w:rsid w:val="004A7EB2"/>
    <w:rsid w:val="004B003B"/>
    <w:rsid w:val="004B0CAF"/>
    <w:rsid w:val="004B1BB4"/>
    <w:rsid w:val="004B2ECC"/>
    <w:rsid w:val="004B349C"/>
    <w:rsid w:val="004B3CC6"/>
    <w:rsid w:val="004B6919"/>
    <w:rsid w:val="004C02C5"/>
    <w:rsid w:val="004C05A3"/>
    <w:rsid w:val="004C0661"/>
    <w:rsid w:val="004C0BF6"/>
    <w:rsid w:val="004C1786"/>
    <w:rsid w:val="004C19ED"/>
    <w:rsid w:val="004C2D4C"/>
    <w:rsid w:val="004C3FFD"/>
    <w:rsid w:val="004C4152"/>
    <w:rsid w:val="004C427D"/>
    <w:rsid w:val="004C43D4"/>
    <w:rsid w:val="004C512B"/>
    <w:rsid w:val="004C6568"/>
    <w:rsid w:val="004C67E4"/>
    <w:rsid w:val="004C6B05"/>
    <w:rsid w:val="004C7139"/>
    <w:rsid w:val="004C7F81"/>
    <w:rsid w:val="004D0303"/>
    <w:rsid w:val="004D2821"/>
    <w:rsid w:val="004D3DC2"/>
    <w:rsid w:val="004D410E"/>
    <w:rsid w:val="004D4BB7"/>
    <w:rsid w:val="004D4C0A"/>
    <w:rsid w:val="004D4E06"/>
    <w:rsid w:val="004D58E6"/>
    <w:rsid w:val="004D608D"/>
    <w:rsid w:val="004D7542"/>
    <w:rsid w:val="004D7889"/>
    <w:rsid w:val="004E0C0B"/>
    <w:rsid w:val="004E1725"/>
    <w:rsid w:val="004E1EC3"/>
    <w:rsid w:val="004E22E3"/>
    <w:rsid w:val="004E3116"/>
    <w:rsid w:val="004E31F5"/>
    <w:rsid w:val="004E3619"/>
    <w:rsid w:val="004E376B"/>
    <w:rsid w:val="004E3B86"/>
    <w:rsid w:val="004E3CDE"/>
    <w:rsid w:val="004E3E9E"/>
    <w:rsid w:val="004E477E"/>
    <w:rsid w:val="004E697C"/>
    <w:rsid w:val="004E7BEF"/>
    <w:rsid w:val="004F03DE"/>
    <w:rsid w:val="004F0CC4"/>
    <w:rsid w:val="004F109D"/>
    <w:rsid w:val="004F2E08"/>
    <w:rsid w:val="004F3582"/>
    <w:rsid w:val="004F36A1"/>
    <w:rsid w:val="004F4EB7"/>
    <w:rsid w:val="004F5037"/>
    <w:rsid w:val="004F58B6"/>
    <w:rsid w:val="004F6166"/>
    <w:rsid w:val="004F6869"/>
    <w:rsid w:val="004F6D43"/>
    <w:rsid w:val="004F7AFB"/>
    <w:rsid w:val="004F7F83"/>
    <w:rsid w:val="00501404"/>
    <w:rsid w:val="00501517"/>
    <w:rsid w:val="005029DA"/>
    <w:rsid w:val="005043D8"/>
    <w:rsid w:val="0050689B"/>
    <w:rsid w:val="005069C5"/>
    <w:rsid w:val="005070D6"/>
    <w:rsid w:val="005072F9"/>
    <w:rsid w:val="00507859"/>
    <w:rsid w:val="00507FED"/>
    <w:rsid w:val="00510229"/>
    <w:rsid w:val="00511534"/>
    <w:rsid w:val="005118A7"/>
    <w:rsid w:val="0051381F"/>
    <w:rsid w:val="00513B7F"/>
    <w:rsid w:val="0051674E"/>
    <w:rsid w:val="00516EC0"/>
    <w:rsid w:val="005173CD"/>
    <w:rsid w:val="005222CB"/>
    <w:rsid w:val="005229BA"/>
    <w:rsid w:val="00523CDE"/>
    <w:rsid w:val="00523F54"/>
    <w:rsid w:val="0052486F"/>
    <w:rsid w:val="005254C3"/>
    <w:rsid w:val="005261D5"/>
    <w:rsid w:val="0052643C"/>
    <w:rsid w:val="00526CB0"/>
    <w:rsid w:val="00526D36"/>
    <w:rsid w:val="0052772E"/>
    <w:rsid w:val="00527C84"/>
    <w:rsid w:val="0053016B"/>
    <w:rsid w:val="00530C01"/>
    <w:rsid w:val="00530EE1"/>
    <w:rsid w:val="0053122C"/>
    <w:rsid w:val="00531550"/>
    <w:rsid w:val="00531DE3"/>
    <w:rsid w:val="005323F4"/>
    <w:rsid w:val="005324FB"/>
    <w:rsid w:val="0053256D"/>
    <w:rsid w:val="00533802"/>
    <w:rsid w:val="00533A2B"/>
    <w:rsid w:val="00535C23"/>
    <w:rsid w:val="00535EC1"/>
    <w:rsid w:val="00535F15"/>
    <w:rsid w:val="0053724C"/>
    <w:rsid w:val="005377D6"/>
    <w:rsid w:val="0053789C"/>
    <w:rsid w:val="00540013"/>
    <w:rsid w:val="005405EF"/>
    <w:rsid w:val="00540A1C"/>
    <w:rsid w:val="00540D00"/>
    <w:rsid w:val="005418AC"/>
    <w:rsid w:val="00543147"/>
    <w:rsid w:val="005440B0"/>
    <w:rsid w:val="005445A9"/>
    <w:rsid w:val="005460DC"/>
    <w:rsid w:val="00546683"/>
    <w:rsid w:val="00546BD8"/>
    <w:rsid w:val="00550877"/>
    <w:rsid w:val="0055298B"/>
    <w:rsid w:val="00554BB2"/>
    <w:rsid w:val="0055552A"/>
    <w:rsid w:val="00555973"/>
    <w:rsid w:val="005559B0"/>
    <w:rsid w:val="005561E4"/>
    <w:rsid w:val="00556A2E"/>
    <w:rsid w:val="005575D9"/>
    <w:rsid w:val="00561822"/>
    <w:rsid w:val="00563059"/>
    <w:rsid w:val="0056314F"/>
    <w:rsid w:val="005636B2"/>
    <w:rsid w:val="0056385D"/>
    <w:rsid w:val="00563A5E"/>
    <w:rsid w:val="00563F4F"/>
    <w:rsid w:val="00564F6A"/>
    <w:rsid w:val="00565347"/>
    <w:rsid w:val="00565794"/>
    <w:rsid w:val="00565A5A"/>
    <w:rsid w:val="00565D56"/>
    <w:rsid w:val="00566255"/>
    <w:rsid w:val="00566672"/>
    <w:rsid w:val="00567543"/>
    <w:rsid w:val="00567C00"/>
    <w:rsid w:val="005702CB"/>
    <w:rsid w:val="00570E75"/>
    <w:rsid w:val="005713B5"/>
    <w:rsid w:val="00571458"/>
    <w:rsid w:val="00571548"/>
    <w:rsid w:val="00571781"/>
    <w:rsid w:val="00571ABB"/>
    <w:rsid w:val="00572AAE"/>
    <w:rsid w:val="00573D9D"/>
    <w:rsid w:val="00574420"/>
    <w:rsid w:val="00574752"/>
    <w:rsid w:val="00574838"/>
    <w:rsid w:val="00574CD8"/>
    <w:rsid w:val="005809E2"/>
    <w:rsid w:val="005820D0"/>
    <w:rsid w:val="00583B8F"/>
    <w:rsid w:val="005844A5"/>
    <w:rsid w:val="0058464C"/>
    <w:rsid w:val="00585209"/>
    <w:rsid w:val="0058539E"/>
    <w:rsid w:val="00587556"/>
    <w:rsid w:val="005875A9"/>
    <w:rsid w:val="00587734"/>
    <w:rsid w:val="00590135"/>
    <w:rsid w:val="00590AF8"/>
    <w:rsid w:val="00592A65"/>
    <w:rsid w:val="00592D0D"/>
    <w:rsid w:val="00593A0F"/>
    <w:rsid w:val="00593E7B"/>
    <w:rsid w:val="00593F62"/>
    <w:rsid w:val="005942B8"/>
    <w:rsid w:val="005946A1"/>
    <w:rsid w:val="005955E8"/>
    <w:rsid w:val="005973F1"/>
    <w:rsid w:val="00597BD5"/>
    <w:rsid w:val="005A18D1"/>
    <w:rsid w:val="005A195B"/>
    <w:rsid w:val="005A1D4E"/>
    <w:rsid w:val="005A28E2"/>
    <w:rsid w:val="005A2FB6"/>
    <w:rsid w:val="005A30E8"/>
    <w:rsid w:val="005A3641"/>
    <w:rsid w:val="005A38FE"/>
    <w:rsid w:val="005A44FB"/>
    <w:rsid w:val="005A4BF3"/>
    <w:rsid w:val="005A5911"/>
    <w:rsid w:val="005A7084"/>
    <w:rsid w:val="005B0070"/>
    <w:rsid w:val="005B063F"/>
    <w:rsid w:val="005B0A6B"/>
    <w:rsid w:val="005B0E62"/>
    <w:rsid w:val="005B2086"/>
    <w:rsid w:val="005B336E"/>
    <w:rsid w:val="005B38F6"/>
    <w:rsid w:val="005B53B5"/>
    <w:rsid w:val="005B5DBA"/>
    <w:rsid w:val="005B635E"/>
    <w:rsid w:val="005B69C0"/>
    <w:rsid w:val="005B6FF1"/>
    <w:rsid w:val="005B7F1A"/>
    <w:rsid w:val="005B7FD0"/>
    <w:rsid w:val="005C096B"/>
    <w:rsid w:val="005C0AEA"/>
    <w:rsid w:val="005C13D6"/>
    <w:rsid w:val="005C26FA"/>
    <w:rsid w:val="005C2C78"/>
    <w:rsid w:val="005C3221"/>
    <w:rsid w:val="005C32D3"/>
    <w:rsid w:val="005C34B4"/>
    <w:rsid w:val="005C34F5"/>
    <w:rsid w:val="005C45F2"/>
    <w:rsid w:val="005C4F0B"/>
    <w:rsid w:val="005C5C1E"/>
    <w:rsid w:val="005C63F4"/>
    <w:rsid w:val="005C6A43"/>
    <w:rsid w:val="005C6BF7"/>
    <w:rsid w:val="005C7D0E"/>
    <w:rsid w:val="005C7E4A"/>
    <w:rsid w:val="005D1035"/>
    <w:rsid w:val="005D124C"/>
    <w:rsid w:val="005D1E8D"/>
    <w:rsid w:val="005D20C6"/>
    <w:rsid w:val="005D281F"/>
    <w:rsid w:val="005D2AAD"/>
    <w:rsid w:val="005D54A2"/>
    <w:rsid w:val="005D54F8"/>
    <w:rsid w:val="005D5D73"/>
    <w:rsid w:val="005D630F"/>
    <w:rsid w:val="005D6B09"/>
    <w:rsid w:val="005D6E9A"/>
    <w:rsid w:val="005D7222"/>
    <w:rsid w:val="005D762C"/>
    <w:rsid w:val="005E0CB9"/>
    <w:rsid w:val="005E29E0"/>
    <w:rsid w:val="005E4B88"/>
    <w:rsid w:val="005E5B15"/>
    <w:rsid w:val="005E6C42"/>
    <w:rsid w:val="005E6F36"/>
    <w:rsid w:val="005E710B"/>
    <w:rsid w:val="005E7218"/>
    <w:rsid w:val="005E7317"/>
    <w:rsid w:val="005E7738"/>
    <w:rsid w:val="005E777D"/>
    <w:rsid w:val="005F0D16"/>
    <w:rsid w:val="005F13BC"/>
    <w:rsid w:val="005F1908"/>
    <w:rsid w:val="005F1AAA"/>
    <w:rsid w:val="005F2006"/>
    <w:rsid w:val="005F388D"/>
    <w:rsid w:val="005F523A"/>
    <w:rsid w:val="005F5AE4"/>
    <w:rsid w:val="005F64A0"/>
    <w:rsid w:val="005F661E"/>
    <w:rsid w:val="005F7C8C"/>
    <w:rsid w:val="00600326"/>
    <w:rsid w:val="00600824"/>
    <w:rsid w:val="0060155D"/>
    <w:rsid w:val="006019B3"/>
    <w:rsid w:val="00601BDC"/>
    <w:rsid w:val="006035BD"/>
    <w:rsid w:val="006059B7"/>
    <w:rsid w:val="006064DA"/>
    <w:rsid w:val="006067DD"/>
    <w:rsid w:val="00606FE8"/>
    <w:rsid w:val="006074F1"/>
    <w:rsid w:val="006075B7"/>
    <w:rsid w:val="006078E9"/>
    <w:rsid w:val="00610E9D"/>
    <w:rsid w:val="006112D4"/>
    <w:rsid w:val="00611C20"/>
    <w:rsid w:val="00611DA1"/>
    <w:rsid w:val="0061217D"/>
    <w:rsid w:val="00612228"/>
    <w:rsid w:val="00612231"/>
    <w:rsid w:val="00612374"/>
    <w:rsid w:val="00612815"/>
    <w:rsid w:val="006136B4"/>
    <w:rsid w:val="00614D1C"/>
    <w:rsid w:val="00615379"/>
    <w:rsid w:val="006166D3"/>
    <w:rsid w:val="00617D08"/>
    <w:rsid w:val="00620C37"/>
    <w:rsid w:val="006225BC"/>
    <w:rsid w:val="0062271C"/>
    <w:rsid w:val="00622AB6"/>
    <w:rsid w:val="0062328D"/>
    <w:rsid w:val="0062404A"/>
    <w:rsid w:val="00624E5F"/>
    <w:rsid w:val="00624E70"/>
    <w:rsid w:val="00625602"/>
    <w:rsid w:val="00625F5F"/>
    <w:rsid w:val="006274C7"/>
    <w:rsid w:val="006278B6"/>
    <w:rsid w:val="00630869"/>
    <w:rsid w:val="00630BA3"/>
    <w:rsid w:val="00630FB6"/>
    <w:rsid w:val="006310F2"/>
    <w:rsid w:val="00632AB6"/>
    <w:rsid w:val="006340B0"/>
    <w:rsid w:val="0063501D"/>
    <w:rsid w:val="00635C7B"/>
    <w:rsid w:val="00636868"/>
    <w:rsid w:val="00636E08"/>
    <w:rsid w:val="00636F5E"/>
    <w:rsid w:val="00637C15"/>
    <w:rsid w:val="00637DA4"/>
    <w:rsid w:val="00640220"/>
    <w:rsid w:val="00640A6A"/>
    <w:rsid w:val="00643602"/>
    <w:rsid w:val="00643C9F"/>
    <w:rsid w:val="006445B4"/>
    <w:rsid w:val="006454C4"/>
    <w:rsid w:val="00645A96"/>
    <w:rsid w:val="00645D5E"/>
    <w:rsid w:val="006464EB"/>
    <w:rsid w:val="0064734F"/>
    <w:rsid w:val="0064788B"/>
    <w:rsid w:val="00650011"/>
    <w:rsid w:val="00650C5F"/>
    <w:rsid w:val="00651FD1"/>
    <w:rsid w:val="006522BB"/>
    <w:rsid w:val="00652F23"/>
    <w:rsid w:val="0065345B"/>
    <w:rsid w:val="00653557"/>
    <w:rsid w:val="00654350"/>
    <w:rsid w:val="0066001B"/>
    <w:rsid w:val="006602F6"/>
    <w:rsid w:val="006605F5"/>
    <w:rsid w:val="00661041"/>
    <w:rsid w:val="0066130E"/>
    <w:rsid w:val="00661598"/>
    <w:rsid w:val="006616C8"/>
    <w:rsid w:val="00661AFB"/>
    <w:rsid w:val="00661C84"/>
    <w:rsid w:val="00662B73"/>
    <w:rsid w:val="00662D8D"/>
    <w:rsid w:val="00663A25"/>
    <w:rsid w:val="00663C0A"/>
    <w:rsid w:val="00663C7B"/>
    <w:rsid w:val="0066409E"/>
    <w:rsid w:val="00664410"/>
    <w:rsid w:val="00664DB3"/>
    <w:rsid w:val="00666661"/>
    <w:rsid w:val="00667DAD"/>
    <w:rsid w:val="006709E1"/>
    <w:rsid w:val="00671AD8"/>
    <w:rsid w:val="00674271"/>
    <w:rsid w:val="0067478D"/>
    <w:rsid w:val="00674CA3"/>
    <w:rsid w:val="006751F8"/>
    <w:rsid w:val="00675AB7"/>
    <w:rsid w:val="00675E75"/>
    <w:rsid w:val="006761D0"/>
    <w:rsid w:val="00676382"/>
    <w:rsid w:val="00680592"/>
    <w:rsid w:val="00680E84"/>
    <w:rsid w:val="0068138E"/>
    <w:rsid w:val="0068184D"/>
    <w:rsid w:val="00681CB7"/>
    <w:rsid w:val="0068260E"/>
    <w:rsid w:val="00682817"/>
    <w:rsid w:val="00682A53"/>
    <w:rsid w:val="00683099"/>
    <w:rsid w:val="00684552"/>
    <w:rsid w:val="00684E16"/>
    <w:rsid w:val="006865AB"/>
    <w:rsid w:val="006867F8"/>
    <w:rsid w:val="0068792D"/>
    <w:rsid w:val="00687CD4"/>
    <w:rsid w:val="00690390"/>
    <w:rsid w:val="00690942"/>
    <w:rsid w:val="0069136E"/>
    <w:rsid w:val="00691971"/>
    <w:rsid w:val="006928A2"/>
    <w:rsid w:val="00692FA9"/>
    <w:rsid w:val="00694BBA"/>
    <w:rsid w:val="00694D49"/>
    <w:rsid w:val="00695327"/>
    <w:rsid w:val="00695E9D"/>
    <w:rsid w:val="00696D3B"/>
    <w:rsid w:val="006971FF"/>
    <w:rsid w:val="0069765D"/>
    <w:rsid w:val="00697B9A"/>
    <w:rsid w:val="006A1A33"/>
    <w:rsid w:val="006A21DC"/>
    <w:rsid w:val="006A24AE"/>
    <w:rsid w:val="006A586C"/>
    <w:rsid w:val="006A59CB"/>
    <w:rsid w:val="006A6B7A"/>
    <w:rsid w:val="006B06C1"/>
    <w:rsid w:val="006B1048"/>
    <w:rsid w:val="006B1CB0"/>
    <w:rsid w:val="006B27C1"/>
    <w:rsid w:val="006B2B86"/>
    <w:rsid w:val="006B4B0F"/>
    <w:rsid w:val="006B563A"/>
    <w:rsid w:val="006B59E5"/>
    <w:rsid w:val="006B5A80"/>
    <w:rsid w:val="006B5D23"/>
    <w:rsid w:val="006B636B"/>
    <w:rsid w:val="006B74F9"/>
    <w:rsid w:val="006B7579"/>
    <w:rsid w:val="006B772D"/>
    <w:rsid w:val="006C0093"/>
    <w:rsid w:val="006C03C5"/>
    <w:rsid w:val="006C14DD"/>
    <w:rsid w:val="006C17BF"/>
    <w:rsid w:val="006C239E"/>
    <w:rsid w:val="006C251E"/>
    <w:rsid w:val="006C3D96"/>
    <w:rsid w:val="006C4A69"/>
    <w:rsid w:val="006C5305"/>
    <w:rsid w:val="006C5748"/>
    <w:rsid w:val="006C5D7C"/>
    <w:rsid w:val="006C5E9F"/>
    <w:rsid w:val="006C6414"/>
    <w:rsid w:val="006C7756"/>
    <w:rsid w:val="006C77E2"/>
    <w:rsid w:val="006C7B44"/>
    <w:rsid w:val="006D0E17"/>
    <w:rsid w:val="006D1646"/>
    <w:rsid w:val="006D2109"/>
    <w:rsid w:val="006D21EB"/>
    <w:rsid w:val="006D3A8F"/>
    <w:rsid w:val="006D3B74"/>
    <w:rsid w:val="006D4C42"/>
    <w:rsid w:val="006D60F0"/>
    <w:rsid w:val="006D6FB9"/>
    <w:rsid w:val="006D7722"/>
    <w:rsid w:val="006D7D9C"/>
    <w:rsid w:val="006E05AA"/>
    <w:rsid w:val="006E136C"/>
    <w:rsid w:val="006E2549"/>
    <w:rsid w:val="006E2D69"/>
    <w:rsid w:val="006E3329"/>
    <w:rsid w:val="006E3820"/>
    <w:rsid w:val="006E3A0F"/>
    <w:rsid w:val="006E47A6"/>
    <w:rsid w:val="006E559A"/>
    <w:rsid w:val="006E57C5"/>
    <w:rsid w:val="006E63B5"/>
    <w:rsid w:val="006E79C9"/>
    <w:rsid w:val="006E7A12"/>
    <w:rsid w:val="006F1C55"/>
    <w:rsid w:val="006F222E"/>
    <w:rsid w:val="006F2B4C"/>
    <w:rsid w:val="006F374F"/>
    <w:rsid w:val="006F3D25"/>
    <w:rsid w:val="006F47D0"/>
    <w:rsid w:val="006F5529"/>
    <w:rsid w:val="006F56B7"/>
    <w:rsid w:val="006F6D62"/>
    <w:rsid w:val="0070035E"/>
    <w:rsid w:val="007031A4"/>
    <w:rsid w:val="00703563"/>
    <w:rsid w:val="007038F6"/>
    <w:rsid w:val="00703BEC"/>
    <w:rsid w:val="00705B79"/>
    <w:rsid w:val="00705D88"/>
    <w:rsid w:val="0070694C"/>
    <w:rsid w:val="00707CC5"/>
    <w:rsid w:val="0071021B"/>
    <w:rsid w:val="00710D16"/>
    <w:rsid w:val="007110A9"/>
    <w:rsid w:val="007130CC"/>
    <w:rsid w:val="00713E3F"/>
    <w:rsid w:val="007147DF"/>
    <w:rsid w:val="0071574E"/>
    <w:rsid w:val="007162EA"/>
    <w:rsid w:val="00716AD7"/>
    <w:rsid w:val="007174A6"/>
    <w:rsid w:val="00720261"/>
    <w:rsid w:val="007202E4"/>
    <w:rsid w:val="0072086D"/>
    <w:rsid w:val="007212CA"/>
    <w:rsid w:val="007217ED"/>
    <w:rsid w:val="00721FE4"/>
    <w:rsid w:val="00722C55"/>
    <w:rsid w:val="00723CCF"/>
    <w:rsid w:val="00723D06"/>
    <w:rsid w:val="007242AD"/>
    <w:rsid w:val="0072501D"/>
    <w:rsid w:val="00725C1D"/>
    <w:rsid w:val="00725C62"/>
    <w:rsid w:val="007275E0"/>
    <w:rsid w:val="00727EE1"/>
    <w:rsid w:val="007302C4"/>
    <w:rsid w:val="0073089A"/>
    <w:rsid w:val="007308FA"/>
    <w:rsid w:val="00730BF4"/>
    <w:rsid w:val="00731570"/>
    <w:rsid w:val="00732FAF"/>
    <w:rsid w:val="00733278"/>
    <w:rsid w:val="00733CA4"/>
    <w:rsid w:val="0073463C"/>
    <w:rsid w:val="007349CB"/>
    <w:rsid w:val="00734DE8"/>
    <w:rsid w:val="0073679C"/>
    <w:rsid w:val="007370BF"/>
    <w:rsid w:val="00737531"/>
    <w:rsid w:val="00740BDE"/>
    <w:rsid w:val="00741503"/>
    <w:rsid w:val="0074275D"/>
    <w:rsid w:val="0074283B"/>
    <w:rsid w:val="0074289D"/>
    <w:rsid w:val="007429CA"/>
    <w:rsid w:val="0074335D"/>
    <w:rsid w:val="0074336A"/>
    <w:rsid w:val="00743567"/>
    <w:rsid w:val="00743D51"/>
    <w:rsid w:val="00744EC5"/>
    <w:rsid w:val="00744F6E"/>
    <w:rsid w:val="007453E5"/>
    <w:rsid w:val="00745E1A"/>
    <w:rsid w:val="007460BD"/>
    <w:rsid w:val="0074610B"/>
    <w:rsid w:val="00746DA9"/>
    <w:rsid w:val="00746E0D"/>
    <w:rsid w:val="007508B9"/>
    <w:rsid w:val="007511A4"/>
    <w:rsid w:val="0075139B"/>
    <w:rsid w:val="007517D3"/>
    <w:rsid w:val="00751FE1"/>
    <w:rsid w:val="007531E4"/>
    <w:rsid w:val="0075320D"/>
    <w:rsid w:val="0075345D"/>
    <w:rsid w:val="00753F58"/>
    <w:rsid w:val="00754063"/>
    <w:rsid w:val="00754264"/>
    <w:rsid w:val="007548A2"/>
    <w:rsid w:val="00754CFE"/>
    <w:rsid w:val="007553D7"/>
    <w:rsid w:val="0075634C"/>
    <w:rsid w:val="0075689D"/>
    <w:rsid w:val="00756942"/>
    <w:rsid w:val="0076017E"/>
    <w:rsid w:val="00760405"/>
    <w:rsid w:val="0076174C"/>
    <w:rsid w:val="00761D88"/>
    <w:rsid w:val="00762AA9"/>
    <w:rsid w:val="00762D5A"/>
    <w:rsid w:val="00763D0F"/>
    <w:rsid w:val="007645CC"/>
    <w:rsid w:val="00765DD0"/>
    <w:rsid w:val="00767759"/>
    <w:rsid w:val="007677EF"/>
    <w:rsid w:val="007679E9"/>
    <w:rsid w:val="00767A5A"/>
    <w:rsid w:val="00770B8B"/>
    <w:rsid w:val="00770BE6"/>
    <w:rsid w:val="00771CF1"/>
    <w:rsid w:val="0077240A"/>
    <w:rsid w:val="00772CAC"/>
    <w:rsid w:val="00772F59"/>
    <w:rsid w:val="0077323F"/>
    <w:rsid w:val="00773797"/>
    <w:rsid w:val="00776539"/>
    <w:rsid w:val="00777476"/>
    <w:rsid w:val="00780DDE"/>
    <w:rsid w:val="00782672"/>
    <w:rsid w:val="007843B8"/>
    <w:rsid w:val="00784CED"/>
    <w:rsid w:val="00784F49"/>
    <w:rsid w:val="0078601D"/>
    <w:rsid w:val="00786EDD"/>
    <w:rsid w:val="00790F8B"/>
    <w:rsid w:val="0079165F"/>
    <w:rsid w:val="00791F58"/>
    <w:rsid w:val="00792BE0"/>
    <w:rsid w:val="00792D75"/>
    <w:rsid w:val="00793582"/>
    <w:rsid w:val="0079391D"/>
    <w:rsid w:val="00793B07"/>
    <w:rsid w:val="00794A80"/>
    <w:rsid w:val="00794BFF"/>
    <w:rsid w:val="00794CD1"/>
    <w:rsid w:val="00794D24"/>
    <w:rsid w:val="00796D1E"/>
    <w:rsid w:val="0079720E"/>
    <w:rsid w:val="007A0CBE"/>
    <w:rsid w:val="007A2A86"/>
    <w:rsid w:val="007A33D6"/>
    <w:rsid w:val="007A3DB7"/>
    <w:rsid w:val="007A4021"/>
    <w:rsid w:val="007A47CD"/>
    <w:rsid w:val="007A4BCF"/>
    <w:rsid w:val="007A5C53"/>
    <w:rsid w:val="007A5E3A"/>
    <w:rsid w:val="007A65BB"/>
    <w:rsid w:val="007A6CC1"/>
    <w:rsid w:val="007A7B85"/>
    <w:rsid w:val="007A7C76"/>
    <w:rsid w:val="007B07A0"/>
    <w:rsid w:val="007B0CED"/>
    <w:rsid w:val="007B1959"/>
    <w:rsid w:val="007B1BF8"/>
    <w:rsid w:val="007B1DE7"/>
    <w:rsid w:val="007B2684"/>
    <w:rsid w:val="007B2EAC"/>
    <w:rsid w:val="007B396D"/>
    <w:rsid w:val="007B3CB3"/>
    <w:rsid w:val="007B3D53"/>
    <w:rsid w:val="007B4878"/>
    <w:rsid w:val="007B4FAD"/>
    <w:rsid w:val="007B55AE"/>
    <w:rsid w:val="007B751D"/>
    <w:rsid w:val="007B7585"/>
    <w:rsid w:val="007B7C5F"/>
    <w:rsid w:val="007C1BE0"/>
    <w:rsid w:val="007C39B4"/>
    <w:rsid w:val="007C42E3"/>
    <w:rsid w:val="007C45FB"/>
    <w:rsid w:val="007C5658"/>
    <w:rsid w:val="007C6EE3"/>
    <w:rsid w:val="007C77FE"/>
    <w:rsid w:val="007D2278"/>
    <w:rsid w:val="007D2B28"/>
    <w:rsid w:val="007D53D4"/>
    <w:rsid w:val="007E0E94"/>
    <w:rsid w:val="007E0F8C"/>
    <w:rsid w:val="007E26E9"/>
    <w:rsid w:val="007E2FAA"/>
    <w:rsid w:val="007E362A"/>
    <w:rsid w:val="007E528C"/>
    <w:rsid w:val="007E5332"/>
    <w:rsid w:val="007E6393"/>
    <w:rsid w:val="007E6E2C"/>
    <w:rsid w:val="007F1024"/>
    <w:rsid w:val="007F152E"/>
    <w:rsid w:val="007F27B8"/>
    <w:rsid w:val="007F2FC7"/>
    <w:rsid w:val="007F3E41"/>
    <w:rsid w:val="007F4824"/>
    <w:rsid w:val="007F54F9"/>
    <w:rsid w:val="007F5987"/>
    <w:rsid w:val="007F677E"/>
    <w:rsid w:val="007F6F6E"/>
    <w:rsid w:val="007F7997"/>
    <w:rsid w:val="008006A5"/>
    <w:rsid w:val="00800824"/>
    <w:rsid w:val="00801054"/>
    <w:rsid w:val="008015BF"/>
    <w:rsid w:val="008020C3"/>
    <w:rsid w:val="008027E4"/>
    <w:rsid w:val="00802D54"/>
    <w:rsid w:val="00802DF4"/>
    <w:rsid w:val="00803683"/>
    <w:rsid w:val="00804CF8"/>
    <w:rsid w:val="008052CB"/>
    <w:rsid w:val="00805CE5"/>
    <w:rsid w:val="008070AF"/>
    <w:rsid w:val="008111ED"/>
    <w:rsid w:val="008117B4"/>
    <w:rsid w:val="00811C1A"/>
    <w:rsid w:val="00812104"/>
    <w:rsid w:val="0081242F"/>
    <w:rsid w:val="0081289B"/>
    <w:rsid w:val="00813CED"/>
    <w:rsid w:val="0081551D"/>
    <w:rsid w:val="0081562C"/>
    <w:rsid w:val="00815B61"/>
    <w:rsid w:val="00815E8A"/>
    <w:rsid w:val="0081677D"/>
    <w:rsid w:val="00816C92"/>
    <w:rsid w:val="00817884"/>
    <w:rsid w:val="00817E69"/>
    <w:rsid w:val="00820DFB"/>
    <w:rsid w:val="0082113D"/>
    <w:rsid w:val="00821862"/>
    <w:rsid w:val="0082222E"/>
    <w:rsid w:val="00822692"/>
    <w:rsid w:val="00822BA7"/>
    <w:rsid w:val="00824F27"/>
    <w:rsid w:val="00826B16"/>
    <w:rsid w:val="008272E7"/>
    <w:rsid w:val="00827AB2"/>
    <w:rsid w:val="008302E8"/>
    <w:rsid w:val="00830698"/>
    <w:rsid w:val="0083167E"/>
    <w:rsid w:val="00832121"/>
    <w:rsid w:val="00832BCA"/>
    <w:rsid w:val="00832CCD"/>
    <w:rsid w:val="0083311E"/>
    <w:rsid w:val="00833CEC"/>
    <w:rsid w:val="00834AAA"/>
    <w:rsid w:val="008358E6"/>
    <w:rsid w:val="00836087"/>
    <w:rsid w:val="008360C7"/>
    <w:rsid w:val="00836675"/>
    <w:rsid w:val="00836FE9"/>
    <w:rsid w:val="00837BBB"/>
    <w:rsid w:val="00841322"/>
    <w:rsid w:val="00843EEA"/>
    <w:rsid w:val="00843F2B"/>
    <w:rsid w:val="00844453"/>
    <w:rsid w:val="00844A6E"/>
    <w:rsid w:val="00844A79"/>
    <w:rsid w:val="00847AF8"/>
    <w:rsid w:val="008506BA"/>
    <w:rsid w:val="00851A89"/>
    <w:rsid w:val="00852330"/>
    <w:rsid w:val="00852693"/>
    <w:rsid w:val="0085360B"/>
    <w:rsid w:val="00854976"/>
    <w:rsid w:val="00855419"/>
    <w:rsid w:val="00856490"/>
    <w:rsid w:val="00857215"/>
    <w:rsid w:val="00861756"/>
    <w:rsid w:val="00861855"/>
    <w:rsid w:val="008628FF"/>
    <w:rsid w:val="00862A7C"/>
    <w:rsid w:val="00862C4C"/>
    <w:rsid w:val="00862C94"/>
    <w:rsid w:val="00862EA2"/>
    <w:rsid w:val="00862F7C"/>
    <w:rsid w:val="0086331C"/>
    <w:rsid w:val="00863F5B"/>
    <w:rsid w:val="00864DFE"/>
    <w:rsid w:val="0086637F"/>
    <w:rsid w:val="0086661C"/>
    <w:rsid w:val="00867C01"/>
    <w:rsid w:val="00870A5B"/>
    <w:rsid w:val="00870DC7"/>
    <w:rsid w:val="0087164C"/>
    <w:rsid w:val="00871B04"/>
    <w:rsid w:val="00874350"/>
    <w:rsid w:val="00874791"/>
    <w:rsid w:val="00874A3F"/>
    <w:rsid w:val="00874AE2"/>
    <w:rsid w:val="00875A62"/>
    <w:rsid w:val="00875B77"/>
    <w:rsid w:val="00875D89"/>
    <w:rsid w:val="00876640"/>
    <w:rsid w:val="00877913"/>
    <w:rsid w:val="00877B9E"/>
    <w:rsid w:val="008808F9"/>
    <w:rsid w:val="00881C58"/>
    <w:rsid w:val="00883DD6"/>
    <w:rsid w:val="00885EF2"/>
    <w:rsid w:val="008863AD"/>
    <w:rsid w:val="0088691B"/>
    <w:rsid w:val="00886E79"/>
    <w:rsid w:val="008873F9"/>
    <w:rsid w:val="00887692"/>
    <w:rsid w:val="00887C23"/>
    <w:rsid w:val="00891368"/>
    <w:rsid w:val="00891376"/>
    <w:rsid w:val="00892D7B"/>
    <w:rsid w:val="00893126"/>
    <w:rsid w:val="00893165"/>
    <w:rsid w:val="00893FDF"/>
    <w:rsid w:val="008942DE"/>
    <w:rsid w:val="00895C04"/>
    <w:rsid w:val="00896018"/>
    <w:rsid w:val="0089671E"/>
    <w:rsid w:val="00897DF6"/>
    <w:rsid w:val="008A02C4"/>
    <w:rsid w:val="008A0389"/>
    <w:rsid w:val="008A07EF"/>
    <w:rsid w:val="008A0828"/>
    <w:rsid w:val="008A1643"/>
    <w:rsid w:val="008A1AF4"/>
    <w:rsid w:val="008A1D80"/>
    <w:rsid w:val="008A1F53"/>
    <w:rsid w:val="008A3A35"/>
    <w:rsid w:val="008A3B90"/>
    <w:rsid w:val="008A3E06"/>
    <w:rsid w:val="008A405D"/>
    <w:rsid w:val="008A430C"/>
    <w:rsid w:val="008A4630"/>
    <w:rsid w:val="008A515C"/>
    <w:rsid w:val="008A52AF"/>
    <w:rsid w:val="008A5B28"/>
    <w:rsid w:val="008A63A0"/>
    <w:rsid w:val="008A6BA1"/>
    <w:rsid w:val="008A77C4"/>
    <w:rsid w:val="008B0163"/>
    <w:rsid w:val="008B0686"/>
    <w:rsid w:val="008B0E0F"/>
    <w:rsid w:val="008B14D9"/>
    <w:rsid w:val="008B1BEC"/>
    <w:rsid w:val="008B228E"/>
    <w:rsid w:val="008B2726"/>
    <w:rsid w:val="008B3B6F"/>
    <w:rsid w:val="008B4C66"/>
    <w:rsid w:val="008B500A"/>
    <w:rsid w:val="008B51E6"/>
    <w:rsid w:val="008B5632"/>
    <w:rsid w:val="008B698E"/>
    <w:rsid w:val="008B7F30"/>
    <w:rsid w:val="008C0951"/>
    <w:rsid w:val="008C12CD"/>
    <w:rsid w:val="008C1917"/>
    <w:rsid w:val="008C1AC3"/>
    <w:rsid w:val="008C1BFF"/>
    <w:rsid w:val="008C248B"/>
    <w:rsid w:val="008C5763"/>
    <w:rsid w:val="008C58C3"/>
    <w:rsid w:val="008C5B4E"/>
    <w:rsid w:val="008C5BD3"/>
    <w:rsid w:val="008C69DA"/>
    <w:rsid w:val="008C6BA2"/>
    <w:rsid w:val="008C7CAE"/>
    <w:rsid w:val="008D0EC6"/>
    <w:rsid w:val="008D13C7"/>
    <w:rsid w:val="008D2BD6"/>
    <w:rsid w:val="008D2BE3"/>
    <w:rsid w:val="008D409C"/>
    <w:rsid w:val="008D44D8"/>
    <w:rsid w:val="008D4C95"/>
    <w:rsid w:val="008D53EE"/>
    <w:rsid w:val="008D60B6"/>
    <w:rsid w:val="008D6631"/>
    <w:rsid w:val="008D7035"/>
    <w:rsid w:val="008D774B"/>
    <w:rsid w:val="008D7E89"/>
    <w:rsid w:val="008E04E6"/>
    <w:rsid w:val="008E2206"/>
    <w:rsid w:val="008E2307"/>
    <w:rsid w:val="008E237B"/>
    <w:rsid w:val="008E2996"/>
    <w:rsid w:val="008E29B7"/>
    <w:rsid w:val="008E33CE"/>
    <w:rsid w:val="008E3528"/>
    <w:rsid w:val="008E3E16"/>
    <w:rsid w:val="008E4327"/>
    <w:rsid w:val="008E4E74"/>
    <w:rsid w:val="008E5818"/>
    <w:rsid w:val="008E64FC"/>
    <w:rsid w:val="008E70A4"/>
    <w:rsid w:val="008E70F2"/>
    <w:rsid w:val="008E765B"/>
    <w:rsid w:val="008E7D03"/>
    <w:rsid w:val="008F0196"/>
    <w:rsid w:val="008F144F"/>
    <w:rsid w:val="008F1BDE"/>
    <w:rsid w:val="008F21B5"/>
    <w:rsid w:val="008F26B8"/>
    <w:rsid w:val="008F2F99"/>
    <w:rsid w:val="008F41E3"/>
    <w:rsid w:val="008F634C"/>
    <w:rsid w:val="008F63C1"/>
    <w:rsid w:val="008F6835"/>
    <w:rsid w:val="008F6D3D"/>
    <w:rsid w:val="008F6F5C"/>
    <w:rsid w:val="008F7305"/>
    <w:rsid w:val="008F79AC"/>
    <w:rsid w:val="008F7C46"/>
    <w:rsid w:val="0090048F"/>
    <w:rsid w:val="00900C75"/>
    <w:rsid w:val="00900D54"/>
    <w:rsid w:val="0090192D"/>
    <w:rsid w:val="00901985"/>
    <w:rsid w:val="00903773"/>
    <w:rsid w:val="0090546C"/>
    <w:rsid w:val="00905E1B"/>
    <w:rsid w:val="0090794B"/>
    <w:rsid w:val="0091021B"/>
    <w:rsid w:val="00912E4E"/>
    <w:rsid w:val="00913CFC"/>
    <w:rsid w:val="00914899"/>
    <w:rsid w:val="00914D7A"/>
    <w:rsid w:val="009163F6"/>
    <w:rsid w:val="009167C8"/>
    <w:rsid w:val="00917CDC"/>
    <w:rsid w:val="00920092"/>
    <w:rsid w:val="0092037B"/>
    <w:rsid w:val="0092115A"/>
    <w:rsid w:val="00921E0A"/>
    <w:rsid w:val="00922E10"/>
    <w:rsid w:val="00923541"/>
    <w:rsid w:val="00923BB8"/>
    <w:rsid w:val="00923C78"/>
    <w:rsid w:val="00923D6A"/>
    <w:rsid w:val="00926584"/>
    <w:rsid w:val="009267E3"/>
    <w:rsid w:val="00926B4C"/>
    <w:rsid w:val="00926D6E"/>
    <w:rsid w:val="00927471"/>
    <w:rsid w:val="009278CA"/>
    <w:rsid w:val="00927E08"/>
    <w:rsid w:val="00927E3C"/>
    <w:rsid w:val="009304CE"/>
    <w:rsid w:val="00930E81"/>
    <w:rsid w:val="00931259"/>
    <w:rsid w:val="00932775"/>
    <w:rsid w:val="00932AB0"/>
    <w:rsid w:val="00933C49"/>
    <w:rsid w:val="009342F8"/>
    <w:rsid w:val="00934BB4"/>
    <w:rsid w:val="00934CE9"/>
    <w:rsid w:val="00934CF7"/>
    <w:rsid w:val="00935554"/>
    <w:rsid w:val="00935F1B"/>
    <w:rsid w:val="0093604D"/>
    <w:rsid w:val="009360BF"/>
    <w:rsid w:val="009372DA"/>
    <w:rsid w:val="00937CAA"/>
    <w:rsid w:val="00937E5F"/>
    <w:rsid w:val="00940C5B"/>
    <w:rsid w:val="00940D33"/>
    <w:rsid w:val="009417C1"/>
    <w:rsid w:val="00941BD7"/>
    <w:rsid w:val="00943F60"/>
    <w:rsid w:val="00945A59"/>
    <w:rsid w:val="00946178"/>
    <w:rsid w:val="00946E58"/>
    <w:rsid w:val="00950EAD"/>
    <w:rsid w:val="009529A3"/>
    <w:rsid w:val="00953180"/>
    <w:rsid w:val="0095337B"/>
    <w:rsid w:val="009547F7"/>
    <w:rsid w:val="00955D08"/>
    <w:rsid w:val="00955D9A"/>
    <w:rsid w:val="0095658E"/>
    <w:rsid w:val="0095738B"/>
    <w:rsid w:val="00957529"/>
    <w:rsid w:val="00957EED"/>
    <w:rsid w:val="00960799"/>
    <w:rsid w:val="00960B4A"/>
    <w:rsid w:val="00961E0F"/>
    <w:rsid w:val="00961FAB"/>
    <w:rsid w:val="00962477"/>
    <w:rsid w:val="0096259B"/>
    <w:rsid w:val="00963390"/>
    <w:rsid w:val="0096422A"/>
    <w:rsid w:val="00964B96"/>
    <w:rsid w:val="00964E4F"/>
    <w:rsid w:val="009660BF"/>
    <w:rsid w:val="009667AE"/>
    <w:rsid w:val="00966A71"/>
    <w:rsid w:val="009670B3"/>
    <w:rsid w:val="009702CA"/>
    <w:rsid w:val="0097067D"/>
    <w:rsid w:val="0097074C"/>
    <w:rsid w:val="00970AD2"/>
    <w:rsid w:val="00970D85"/>
    <w:rsid w:val="00970E05"/>
    <w:rsid w:val="00971B03"/>
    <w:rsid w:val="009722D2"/>
    <w:rsid w:val="00972914"/>
    <w:rsid w:val="0097292C"/>
    <w:rsid w:val="00973259"/>
    <w:rsid w:val="009749F5"/>
    <w:rsid w:val="009763AE"/>
    <w:rsid w:val="00976C05"/>
    <w:rsid w:val="009779AC"/>
    <w:rsid w:val="00977A84"/>
    <w:rsid w:val="0098019A"/>
    <w:rsid w:val="0098055B"/>
    <w:rsid w:val="009817AA"/>
    <w:rsid w:val="00983F49"/>
    <w:rsid w:val="0098438A"/>
    <w:rsid w:val="009852B8"/>
    <w:rsid w:val="00985630"/>
    <w:rsid w:val="009862C6"/>
    <w:rsid w:val="00986BB5"/>
    <w:rsid w:val="009914A7"/>
    <w:rsid w:val="00992AEE"/>
    <w:rsid w:val="00992CDC"/>
    <w:rsid w:val="00993442"/>
    <w:rsid w:val="00993C1A"/>
    <w:rsid w:val="00993F3C"/>
    <w:rsid w:val="00994945"/>
    <w:rsid w:val="00994B7E"/>
    <w:rsid w:val="00996253"/>
    <w:rsid w:val="009966A3"/>
    <w:rsid w:val="00997995"/>
    <w:rsid w:val="009A0187"/>
    <w:rsid w:val="009A1A60"/>
    <w:rsid w:val="009A20E6"/>
    <w:rsid w:val="009A2483"/>
    <w:rsid w:val="009A26B5"/>
    <w:rsid w:val="009A3519"/>
    <w:rsid w:val="009A3DE9"/>
    <w:rsid w:val="009A3F1C"/>
    <w:rsid w:val="009A41D2"/>
    <w:rsid w:val="009A4DDF"/>
    <w:rsid w:val="009A5437"/>
    <w:rsid w:val="009A7CE8"/>
    <w:rsid w:val="009B0372"/>
    <w:rsid w:val="009B093B"/>
    <w:rsid w:val="009B0A5E"/>
    <w:rsid w:val="009B10C1"/>
    <w:rsid w:val="009B1AAD"/>
    <w:rsid w:val="009B2295"/>
    <w:rsid w:val="009B25B6"/>
    <w:rsid w:val="009B4B16"/>
    <w:rsid w:val="009B518E"/>
    <w:rsid w:val="009B53D7"/>
    <w:rsid w:val="009B5FB5"/>
    <w:rsid w:val="009B6BA8"/>
    <w:rsid w:val="009B707D"/>
    <w:rsid w:val="009B7F4B"/>
    <w:rsid w:val="009C0488"/>
    <w:rsid w:val="009C23D4"/>
    <w:rsid w:val="009C2B2B"/>
    <w:rsid w:val="009C4125"/>
    <w:rsid w:val="009C4425"/>
    <w:rsid w:val="009C4AE9"/>
    <w:rsid w:val="009C62C7"/>
    <w:rsid w:val="009C651B"/>
    <w:rsid w:val="009C69EE"/>
    <w:rsid w:val="009C7B68"/>
    <w:rsid w:val="009D0290"/>
    <w:rsid w:val="009D0541"/>
    <w:rsid w:val="009D0935"/>
    <w:rsid w:val="009D173C"/>
    <w:rsid w:val="009D2D4D"/>
    <w:rsid w:val="009D3371"/>
    <w:rsid w:val="009D3CE7"/>
    <w:rsid w:val="009D4783"/>
    <w:rsid w:val="009D4ADB"/>
    <w:rsid w:val="009D539F"/>
    <w:rsid w:val="009D5679"/>
    <w:rsid w:val="009D57C6"/>
    <w:rsid w:val="009D587E"/>
    <w:rsid w:val="009D6322"/>
    <w:rsid w:val="009D6AAD"/>
    <w:rsid w:val="009D71FB"/>
    <w:rsid w:val="009D74C4"/>
    <w:rsid w:val="009E03CA"/>
    <w:rsid w:val="009E0497"/>
    <w:rsid w:val="009E0896"/>
    <w:rsid w:val="009E0FE2"/>
    <w:rsid w:val="009E19B8"/>
    <w:rsid w:val="009E1E02"/>
    <w:rsid w:val="009E201C"/>
    <w:rsid w:val="009E2507"/>
    <w:rsid w:val="009E2739"/>
    <w:rsid w:val="009E27EC"/>
    <w:rsid w:val="009E30DF"/>
    <w:rsid w:val="009E6058"/>
    <w:rsid w:val="009E68A9"/>
    <w:rsid w:val="009E6F73"/>
    <w:rsid w:val="009E7725"/>
    <w:rsid w:val="009E7EC2"/>
    <w:rsid w:val="009F10FF"/>
    <w:rsid w:val="009F2720"/>
    <w:rsid w:val="009F2C63"/>
    <w:rsid w:val="009F438F"/>
    <w:rsid w:val="009F549E"/>
    <w:rsid w:val="009F62F9"/>
    <w:rsid w:val="009F6674"/>
    <w:rsid w:val="009F68F3"/>
    <w:rsid w:val="009F6D3B"/>
    <w:rsid w:val="009F7E54"/>
    <w:rsid w:val="00A0027B"/>
    <w:rsid w:val="00A003D8"/>
    <w:rsid w:val="00A00C69"/>
    <w:rsid w:val="00A00F12"/>
    <w:rsid w:val="00A0239F"/>
    <w:rsid w:val="00A027AD"/>
    <w:rsid w:val="00A027C9"/>
    <w:rsid w:val="00A03850"/>
    <w:rsid w:val="00A05109"/>
    <w:rsid w:val="00A0541B"/>
    <w:rsid w:val="00A05CB1"/>
    <w:rsid w:val="00A062CC"/>
    <w:rsid w:val="00A06D76"/>
    <w:rsid w:val="00A06E90"/>
    <w:rsid w:val="00A1089F"/>
    <w:rsid w:val="00A1228C"/>
    <w:rsid w:val="00A12622"/>
    <w:rsid w:val="00A1330F"/>
    <w:rsid w:val="00A135AE"/>
    <w:rsid w:val="00A13928"/>
    <w:rsid w:val="00A1553E"/>
    <w:rsid w:val="00A15818"/>
    <w:rsid w:val="00A15983"/>
    <w:rsid w:val="00A16AE4"/>
    <w:rsid w:val="00A16E3E"/>
    <w:rsid w:val="00A17267"/>
    <w:rsid w:val="00A20E33"/>
    <w:rsid w:val="00A20FD4"/>
    <w:rsid w:val="00A21FED"/>
    <w:rsid w:val="00A25604"/>
    <w:rsid w:val="00A3067C"/>
    <w:rsid w:val="00A308CA"/>
    <w:rsid w:val="00A3090B"/>
    <w:rsid w:val="00A309E7"/>
    <w:rsid w:val="00A321E6"/>
    <w:rsid w:val="00A3267E"/>
    <w:rsid w:val="00A35AF9"/>
    <w:rsid w:val="00A3706A"/>
    <w:rsid w:val="00A37368"/>
    <w:rsid w:val="00A37646"/>
    <w:rsid w:val="00A400AC"/>
    <w:rsid w:val="00A4129D"/>
    <w:rsid w:val="00A41D25"/>
    <w:rsid w:val="00A4242C"/>
    <w:rsid w:val="00A42540"/>
    <w:rsid w:val="00A42891"/>
    <w:rsid w:val="00A42947"/>
    <w:rsid w:val="00A42F0E"/>
    <w:rsid w:val="00A436C1"/>
    <w:rsid w:val="00A43E05"/>
    <w:rsid w:val="00A44590"/>
    <w:rsid w:val="00A44A7C"/>
    <w:rsid w:val="00A44CEA"/>
    <w:rsid w:val="00A45A97"/>
    <w:rsid w:val="00A45BFC"/>
    <w:rsid w:val="00A463CC"/>
    <w:rsid w:val="00A47579"/>
    <w:rsid w:val="00A47D28"/>
    <w:rsid w:val="00A52978"/>
    <w:rsid w:val="00A530DD"/>
    <w:rsid w:val="00A53971"/>
    <w:rsid w:val="00A53E79"/>
    <w:rsid w:val="00A53FE9"/>
    <w:rsid w:val="00A5418C"/>
    <w:rsid w:val="00A551B5"/>
    <w:rsid w:val="00A553F8"/>
    <w:rsid w:val="00A56914"/>
    <w:rsid w:val="00A570F2"/>
    <w:rsid w:val="00A579E9"/>
    <w:rsid w:val="00A6082D"/>
    <w:rsid w:val="00A611E6"/>
    <w:rsid w:val="00A6298F"/>
    <w:rsid w:val="00A63230"/>
    <w:rsid w:val="00A63B4A"/>
    <w:rsid w:val="00A63F75"/>
    <w:rsid w:val="00A651C6"/>
    <w:rsid w:val="00A65A6A"/>
    <w:rsid w:val="00A671A6"/>
    <w:rsid w:val="00A67680"/>
    <w:rsid w:val="00A70355"/>
    <w:rsid w:val="00A70798"/>
    <w:rsid w:val="00A712FE"/>
    <w:rsid w:val="00A71E55"/>
    <w:rsid w:val="00A72D5D"/>
    <w:rsid w:val="00A73505"/>
    <w:rsid w:val="00A73762"/>
    <w:rsid w:val="00A73AE1"/>
    <w:rsid w:val="00A73C82"/>
    <w:rsid w:val="00A74603"/>
    <w:rsid w:val="00A7471A"/>
    <w:rsid w:val="00A76B47"/>
    <w:rsid w:val="00A80529"/>
    <w:rsid w:val="00A8078C"/>
    <w:rsid w:val="00A807AB"/>
    <w:rsid w:val="00A808A0"/>
    <w:rsid w:val="00A82444"/>
    <w:rsid w:val="00A8324C"/>
    <w:rsid w:val="00A83A25"/>
    <w:rsid w:val="00A83ADE"/>
    <w:rsid w:val="00A83CBB"/>
    <w:rsid w:val="00A84462"/>
    <w:rsid w:val="00A84D7C"/>
    <w:rsid w:val="00A8646D"/>
    <w:rsid w:val="00A8699F"/>
    <w:rsid w:val="00A87074"/>
    <w:rsid w:val="00A870A6"/>
    <w:rsid w:val="00A875AC"/>
    <w:rsid w:val="00A87772"/>
    <w:rsid w:val="00A87F35"/>
    <w:rsid w:val="00A87F8E"/>
    <w:rsid w:val="00A902DB"/>
    <w:rsid w:val="00A90A5C"/>
    <w:rsid w:val="00A90A75"/>
    <w:rsid w:val="00A917F8"/>
    <w:rsid w:val="00A91A75"/>
    <w:rsid w:val="00A92DFE"/>
    <w:rsid w:val="00A9398D"/>
    <w:rsid w:val="00A951DF"/>
    <w:rsid w:val="00A957A2"/>
    <w:rsid w:val="00A95F1A"/>
    <w:rsid w:val="00A96629"/>
    <w:rsid w:val="00A97189"/>
    <w:rsid w:val="00A97B7F"/>
    <w:rsid w:val="00AA0496"/>
    <w:rsid w:val="00AA1112"/>
    <w:rsid w:val="00AA1897"/>
    <w:rsid w:val="00AA1CE0"/>
    <w:rsid w:val="00AA2C10"/>
    <w:rsid w:val="00AA3022"/>
    <w:rsid w:val="00AA3D7D"/>
    <w:rsid w:val="00AA53F1"/>
    <w:rsid w:val="00AA6F17"/>
    <w:rsid w:val="00AB089E"/>
    <w:rsid w:val="00AB313B"/>
    <w:rsid w:val="00AB32F3"/>
    <w:rsid w:val="00AB4089"/>
    <w:rsid w:val="00AB5795"/>
    <w:rsid w:val="00AB6D57"/>
    <w:rsid w:val="00AB7005"/>
    <w:rsid w:val="00AB76A4"/>
    <w:rsid w:val="00AC1265"/>
    <w:rsid w:val="00AC16EF"/>
    <w:rsid w:val="00AC2309"/>
    <w:rsid w:val="00AC2F5F"/>
    <w:rsid w:val="00AC466E"/>
    <w:rsid w:val="00AC470E"/>
    <w:rsid w:val="00AC4AF6"/>
    <w:rsid w:val="00AC6B8C"/>
    <w:rsid w:val="00AC7A56"/>
    <w:rsid w:val="00AD0468"/>
    <w:rsid w:val="00AD151D"/>
    <w:rsid w:val="00AD2BB1"/>
    <w:rsid w:val="00AD4A0A"/>
    <w:rsid w:val="00AD4BF8"/>
    <w:rsid w:val="00AD4FBF"/>
    <w:rsid w:val="00AD5C8E"/>
    <w:rsid w:val="00AD6821"/>
    <w:rsid w:val="00AD6A9B"/>
    <w:rsid w:val="00AE17DF"/>
    <w:rsid w:val="00AE1A55"/>
    <w:rsid w:val="00AE1FD5"/>
    <w:rsid w:val="00AE257D"/>
    <w:rsid w:val="00AE31E8"/>
    <w:rsid w:val="00AE4A83"/>
    <w:rsid w:val="00AE4A9E"/>
    <w:rsid w:val="00AE5333"/>
    <w:rsid w:val="00AE7258"/>
    <w:rsid w:val="00AE7629"/>
    <w:rsid w:val="00AE7871"/>
    <w:rsid w:val="00AE7A85"/>
    <w:rsid w:val="00AE7EC5"/>
    <w:rsid w:val="00AF1B38"/>
    <w:rsid w:val="00AF25DB"/>
    <w:rsid w:val="00AF40C7"/>
    <w:rsid w:val="00AF466C"/>
    <w:rsid w:val="00AF4A0B"/>
    <w:rsid w:val="00AF4B93"/>
    <w:rsid w:val="00AF4F9E"/>
    <w:rsid w:val="00AF54DB"/>
    <w:rsid w:val="00AF57A8"/>
    <w:rsid w:val="00AF5DE5"/>
    <w:rsid w:val="00AF6A92"/>
    <w:rsid w:val="00B004C9"/>
    <w:rsid w:val="00B0054E"/>
    <w:rsid w:val="00B00CDB"/>
    <w:rsid w:val="00B01418"/>
    <w:rsid w:val="00B01569"/>
    <w:rsid w:val="00B03453"/>
    <w:rsid w:val="00B037CF"/>
    <w:rsid w:val="00B04F7D"/>
    <w:rsid w:val="00B053C3"/>
    <w:rsid w:val="00B054DA"/>
    <w:rsid w:val="00B0606C"/>
    <w:rsid w:val="00B0653C"/>
    <w:rsid w:val="00B07777"/>
    <w:rsid w:val="00B077C9"/>
    <w:rsid w:val="00B07B5F"/>
    <w:rsid w:val="00B10484"/>
    <w:rsid w:val="00B11862"/>
    <w:rsid w:val="00B11ACD"/>
    <w:rsid w:val="00B11B40"/>
    <w:rsid w:val="00B12470"/>
    <w:rsid w:val="00B12568"/>
    <w:rsid w:val="00B1447D"/>
    <w:rsid w:val="00B14D82"/>
    <w:rsid w:val="00B1555C"/>
    <w:rsid w:val="00B15742"/>
    <w:rsid w:val="00B17E8D"/>
    <w:rsid w:val="00B20460"/>
    <w:rsid w:val="00B20959"/>
    <w:rsid w:val="00B21B68"/>
    <w:rsid w:val="00B21D53"/>
    <w:rsid w:val="00B22422"/>
    <w:rsid w:val="00B22675"/>
    <w:rsid w:val="00B22E99"/>
    <w:rsid w:val="00B23380"/>
    <w:rsid w:val="00B24B43"/>
    <w:rsid w:val="00B25109"/>
    <w:rsid w:val="00B259DF"/>
    <w:rsid w:val="00B25D3B"/>
    <w:rsid w:val="00B26FCC"/>
    <w:rsid w:val="00B27315"/>
    <w:rsid w:val="00B27F92"/>
    <w:rsid w:val="00B30101"/>
    <w:rsid w:val="00B30162"/>
    <w:rsid w:val="00B3135A"/>
    <w:rsid w:val="00B31FDF"/>
    <w:rsid w:val="00B322F7"/>
    <w:rsid w:val="00B34450"/>
    <w:rsid w:val="00B34787"/>
    <w:rsid w:val="00B349DD"/>
    <w:rsid w:val="00B353F1"/>
    <w:rsid w:val="00B35A5F"/>
    <w:rsid w:val="00B35A8C"/>
    <w:rsid w:val="00B35D7C"/>
    <w:rsid w:val="00B36476"/>
    <w:rsid w:val="00B37A06"/>
    <w:rsid w:val="00B402C8"/>
    <w:rsid w:val="00B40C0D"/>
    <w:rsid w:val="00B4238E"/>
    <w:rsid w:val="00B429CC"/>
    <w:rsid w:val="00B441AC"/>
    <w:rsid w:val="00B44770"/>
    <w:rsid w:val="00B44A57"/>
    <w:rsid w:val="00B460DC"/>
    <w:rsid w:val="00B46980"/>
    <w:rsid w:val="00B46F9D"/>
    <w:rsid w:val="00B47465"/>
    <w:rsid w:val="00B50239"/>
    <w:rsid w:val="00B5068F"/>
    <w:rsid w:val="00B510EE"/>
    <w:rsid w:val="00B51329"/>
    <w:rsid w:val="00B53A10"/>
    <w:rsid w:val="00B53FBE"/>
    <w:rsid w:val="00B54E89"/>
    <w:rsid w:val="00B55312"/>
    <w:rsid w:val="00B5592B"/>
    <w:rsid w:val="00B56166"/>
    <w:rsid w:val="00B562E0"/>
    <w:rsid w:val="00B56DF2"/>
    <w:rsid w:val="00B572BA"/>
    <w:rsid w:val="00B57FC0"/>
    <w:rsid w:val="00B60003"/>
    <w:rsid w:val="00B6258F"/>
    <w:rsid w:val="00B62B4E"/>
    <w:rsid w:val="00B62CEA"/>
    <w:rsid w:val="00B63009"/>
    <w:rsid w:val="00B63A9B"/>
    <w:rsid w:val="00B650E0"/>
    <w:rsid w:val="00B65556"/>
    <w:rsid w:val="00B66B55"/>
    <w:rsid w:val="00B67675"/>
    <w:rsid w:val="00B67F9F"/>
    <w:rsid w:val="00B70A0A"/>
    <w:rsid w:val="00B70CB9"/>
    <w:rsid w:val="00B711BB"/>
    <w:rsid w:val="00B71D34"/>
    <w:rsid w:val="00B73DBA"/>
    <w:rsid w:val="00B75524"/>
    <w:rsid w:val="00B762F9"/>
    <w:rsid w:val="00B776A1"/>
    <w:rsid w:val="00B801ED"/>
    <w:rsid w:val="00B8023B"/>
    <w:rsid w:val="00B8059F"/>
    <w:rsid w:val="00B8062B"/>
    <w:rsid w:val="00B80C19"/>
    <w:rsid w:val="00B832C9"/>
    <w:rsid w:val="00B83720"/>
    <w:rsid w:val="00B83A53"/>
    <w:rsid w:val="00B83B53"/>
    <w:rsid w:val="00B83F38"/>
    <w:rsid w:val="00B84729"/>
    <w:rsid w:val="00B8563B"/>
    <w:rsid w:val="00B86295"/>
    <w:rsid w:val="00B865A8"/>
    <w:rsid w:val="00B875AE"/>
    <w:rsid w:val="00B9013A"/>
    <w:rsid w:val="00B90304"/>
    <w:rsid w:val="00B9030A"/>
    <w:rsid w:val="00B90AC0"/>
    <w:rsid w:val="00B90DE3"/>
    <w:rsid w:val="00B91E21"/>
    <w:rsid w:val="00B92D26"/>
    <w:rsid w:val="00B92E71"/>
    <w:rsid w:val="00B94383"/>
    <w:rsid w:val="00B94B50"/>
    <w:rsid w:val="00B94DF8"/>
    <w:rsid w:val="00B95F62"/>
    <w:rsid w:val="00B97277"/>
    <w:rsid w:val="00BA01F5"/>
    <w:rsid w:val="00BA18D2"/>
    <w:rsid w:val="00BA1CF5"/>
    <w:rsid w:val="00BA325C"/>
    <w:rsid w:val="00BA3C86"/>
    <w:rsid w:val="00BA4258"/>
    <w:rsid w:val="00BA4B72"/>
    <w:rsid w:val="00BA4CAC"/>
    <w:rsid w:val="00BA544D"/>
    <w:rsid w:val="00BA5DAB"/>
    <w:rsid w:val="00BA5E95"/>
    <w:rsid w:val="00BA670B"/>
    <w:rsid w:val="00BA6F32"/>
    <w:rsid w:val="00BA7AAB"/>
    <w:rsid w:val="00BB0398"/>
    <w:rsid w:val="00BB048D"/>
    <w:rsid w:val="00BB14E9"/>
    <w:rsid w:val="00BB2290"/>
    <w:rsid w:val="00BB2499"/>
    <w:rsid w:val="00BB34FA"/>
    <w:rsid w:val="00BB35A1"/>
    <w:rsid w:val="00BB4E77"/>
    <w:rsid w:val="00BB707A"/>
    <w:rsid w:val="00BB7AA0"/>
    <w:rsid w:val="00BB7BB9"/>
    <w:rsid w:val="00BC0FE5"/>
    <w:rsid w:val="00BC1027"/>
    <w:rsid w:val="00BC2560"/>
    <w:rsid w:val="00BC2588"/>
    <w:rsid w:val="00BC266B"/>
    <w:rsid w:val="00BC3A6F"/>
    <w:rsid w:val="00BC3F2B"/>
    <w:rsid w:val="00BC41CC"/>
    <w:rsid w:val="00BC4342"/>
    <w:rsid w:val="00BC510F"/>
    <w:rsid w:val="00BC6530"/>
    <w:rsid w:val="00BC6DC5"/>
    <w:rsid w:val="00BC70E6"/>
    <w:rsid w:val="00BC7779"/>
    <w:rsid w:val="00BC796A"/>
    <w:rsid w:val="00BD1EC0"/>
    <w:rsid w:val="00BD2A22"/>
    <w:rsid w:val="00BD3723"/>
    <w:rsid w:val="00BD44A3"/>
    <w:rsid w:val="00BD5550"/>
    <w:rsid w:val="00BD55C6"/>
    <w:rsid w:val="00BD607A"/>
    <w:rsid w:val="00BD684A"/>
    <w:rsid w:val="00BD7DFF"/>
    <w:rsid w:val="00BE1FC9"/>
    <w:rsid w:val="00BE2399"/>
    <w:rsid w:val="00BE3364"/>
    <w:rsid w:val="00BE3F39"/>
    <w:rsid w:val="00BE4373"/>
    <w:rsid w:val="00BE579F"/>
    <w:rsid w:val="00BE5A7B"/>
    <w:rsid w:val="00BE6906"/>
    <w:rsid w:val="00BE753A"/>
    <w:rsid w:val="00BF0328"/>
    <w:rsid w:val="00BF06DD"/>
    <w:rsid w:val="00BF079A"/>
    <w:rsid w:val="00BF0BBB"/>
    <w:rsid w:val="00BF13FF"/>
    <w:rsid w:val="00BF16A3"/>
    <w:rsid w:val="00BF2C1F"/>
    <w:rsid w:val="00BF5A8B"/>
    <w:rsid w:val="00BF639A"/>
    <w:rsid w:val="00BF6F05"/>
    <w:rsid w:val="00BF7369"/>
    <w:rsid w:val="00BF743F"/>
    <w:rsid w:val="00BF77B9"/>
    <w:rsid w:val="00C00C81"/>
    <w:rsid w:val="00C00D88"/>
    <w:rsid w:val="00C00F7B"/>
    <w:rsid w:val="00C02540"/>
    <w:rsid w:val="00C03145"/>
    <w:rsid w:val="00C0365C"/>
    <w:rsid w:val="00C036E7"/>
    <w:rsid w:val="00C03AD0"/>
    <w:rsid w:val="00C03C0B"/>
    <w:rsid w:val="00C03C46"/>
    <w:rsid w:val="00C03FD6"/>
    <w:rsid w:val="00C04083"/>
    <w:rsid w:val="00C040FB"/>
    <w:rsid w:val="00C048BC"/>
    <w:rsid w:val="00C049BA"/>
    <w:rsid w:val="00C05E75"/>
    <w:rsid w:val="00C067E1"/>
    <w:rsid w:val="00C074FF"/>
    <w:rsid w:val="00C0754B"/>
    <w:rsid w:val="00C07C93"/>
    <w:rsid w:val="00C1078D"/>
    <w:rsid w:val="00C10D59"/>
    <w:rsid w:val="00C11A88"/>
    <w:rsid w:val="00C127FE"/>
    <w:rsid w:val="00C129D4"/>
    <w:rsid w:val="00C12BBD"/>
    <w:rsid w:val="00C149A5"/>
    <w:rsid w:val="00C15F8B"/>
    <w:rsid w:val="00C16EF3"/>
    <w:rsid w:val="00C17BD0"/>
    <w:rsid w:val="00C17E26"/>
    <w:rsid w:val="00C201ED"/>
    <w:rsid w:val="00C2209E"/>
    <w:rsid w:val="00C2530E"/>
    <w:rsid w:val="00C25831"/>
    <w:rsid w:val="00C25A1B"/>
    <w:rsid w:val="00C268D5"/>
    <w:rsid w:val="00C26CBB"/>
    <w:rsid w:val="00C26EFF"/>
    <w:rsid w:val="00C30287"/>
    <w:rsid w:val="00C30D8D"/>
    <w:rsid w:val="00C31119"/>
    <w:rsid w:val="00C3229C"/>
    <w:rsid w:val="00C33D04"/>
    <w:rsid w:val="00C33ECE"/>
    <w:rsid w:val="00C34D57"/>
    <w:rsid w:val="00C35298"/>
    <w:rsid w:val="00C35A45"/>
    <w:rsid w:val="00C368DA"/>
    <w:rsid w:val="00C36BCF"/>
    <w:rsid w:val="00C36FDE"/>
    <w:rsid w:val="00C412DD"/>
    <w:rsid w:val="00C41A4C"/>
    <w:rsid w:val="00C41AD6"/>
    <w:rsid w:val="00C41C9E"/>
    <w:rsid w:val="00C42190"/>
    <w:rsid w:val="00C42B45"/>
    <w:rsid w:val="00C441CE"/>
    <w:rsid w:val="00C44C3D"/>
    <w:rsid w:val="00C45961"/>
    <w:rsid w:val="00C45DC6"/>
    <w:rsid w:val="00C46775"/>
    <w:rsid w:val="00C4690E"/>
    <w:rsid w:val="00C469AC"/>
    <w:rsid w:val="00C47357"/>
    <w:rsid w:val="00C52061"/>
    <w:rsid w:val="00C52315"/>
    <w:rsid w:val="00C5270A"/>
    <w:rsid w:val="00C5280A"/>
    <w:rsid w:val="00C52DC9"/>
    <w:rsid w:val="00C52FE2"/>
    <w:rsid w:val="00C53680"/>
    <w:rsid w:val="00C53955"/>
    <w:rsid w:val="00C54436"/>
    <w:rsid w:val="00C55F26"/>
    <w:rsid w:val="00C575EB"/>
    <w:rsid w:val="00C57BDC"/>
    <w:rsid w:val="00C6030B"/>
    <w:rsid w:val="00C60417"/>
    <w:rsid w:val="00C60EFB"/>
    <w:rsid w:val="00C617E0"/>
    <w:rsid w:val="00C621BA"/>
    <w:rsid w:val="00C62F2A"/>
    <w:rsid w:val="00C6344D"/>
    <w:rsid w:val="00C63E4D"/>
    <w:rsid w:val="00C654F5"/>
    <w:rsid w:val="00C6563D"/>
    <w:rsid w:val="00C67109"/>
    <w:rsid w:val="00C67D6D"/>
    <w:rsid w:val="00C713B3"/>
    <w:rsid w:val="00C727BC"/>
    <w:rsid w:val="00C73522"/>
    <w:rsid w:val="00C74A02"/>
    <w:rsid w:val="00C752A2"/>
    <w:rsid w:val="00C75FAC"/>
    <w:rsid w:val="00C76232"/>
    <w:rsid w:val="00C76FE1"/>
    <w:rsid w:val="00C77114"/>
    <w:rsid w:val="00C77283"/>
    <w:rsid w:val="00C772A1"/>
    <w:rsid w:val="00C77383"/>
    <w:rsid w:val="00C77C81"/>
    <w:rsid w:val="00C77C90"/>
    <w:rsid w:val="00C80E2B"/>
    <w:rsid w:val="00C8124C"/>
    <w:rsid w:val="00C82418"/>
    <w:rsid w:val="00C82D61"/>
    <w:rsid w:val="00C832D8"/>
    <w:rsid w:val="00C835CB"/>
    <w:rsid w:val="00C84268"/>
    <w:rsid w:val="00C84809"/>
    <w:rsid w:val="00C856C9"/>
    <w:rsid w:val="00C85E47"/>
    <w:rsid w:val="00C864D7"/>
    <w:rsid w:val="00C86548"/>
    <w:rsid w:val="00C86DA0"/>
    <w:rsid w:val="00C87296"/>
    <w:rsid w:val="00C8780D"/>
    <w:rsid w:val="00C87A97"/>
    <w:rsid w:val="00C90ABF"/>
    <w:rsid w:val="00C90C57"/>
    <w:rsid w:val="00C90C62"/>
    <w:rsid w:val="00C91415"/>
    <w:rsid w:val="00C9143C"/>
    <w:rsid w:val="00C91B2B"/>
    <w:rsid w:val="00C91E4F"/>
    <w:rsid w:val="00C92D54"/>
    <w:rsid w:val="00C94112"/>
    <w:rsid w:val="00C941B1"/>
    <w:rsid w:val="00C94B27"/>
    <w:rsid w:val="00C95431"/>
    <w:rsid w:val="00C958B9"/>
    <w:rsid w:val="00C95AE6"/>
    <w:rsid w:val="00C9662B"/>
    <w:rsid w:val="00C97A23"/>
    <w:rsid w:val="00CA0446"/>
    <w:rsid w:val="00CA1267"/>
    <w:rsid w:val="00CA1643"/>
    <w:rsid w:val="00CA1C96"/>
    <w:rsid w:val="00CA1F6B"/>
    <w:rsid w:val="00CA2541"/>
    <w:rsid w:val="00CA46FE"/>
    <w:rsid w:val="00CA5F19"/>
    <w:rsid w:val="00CA6671"/>
    <w:rsid w:val="00CA6742"/>
    <w:rsid w:val="00CA6AA2"/>
    <w:rsid w:val="00CA7C6D"/>
    <w:rsid w:val="00CB0D9C"/>
    <w:rsid w:val="00CB120D"/>
    <w:rsid w:val="00CB17C8"/>
    <w:rsid w:val="00CB184A"/>
    <w:rsid w:val="00CB1945"/>
    <w:rsid w:val="00CB19D3"/>
    <w:rsid w:val="00CB2693"/>
    <w:rsid w:val="00CB36F6"/>
    <w:rsid w:val="00CB513B"/>
    <w:rsid w:val="00CB5363"/>
    <w:rsid w:val="00CB59ED"/>
    <w:rsid w:val="00CB5B80"/>
    <w:rsid w:val="00CB5C2B"/>
    <w:rsid w:val="00CB5D6F"/>
    <w:rsid w:val="00CB5F6F"/>
    <w:rsid w:val="00CB7A66"/>
    <w:rsid w:val="00CC0787"/>
    <w:rsid w:val="00CC0D89"/>
    <w:rsid w:val="00CC1863"/>
    <w:rsid w:val="00CC196B"/>
    <w:rsid w:val="00CC2FFD"/>
    <w:rsid w:val="00CC4305"/>
    <w:rsid w:val="00CC45A4"/>
    <w:rsid w:val="00CC477B"/>
    <w:rsid w:val="00CC4E0D"/>
    <w:rsid w:val="00CC4F9E"/>
    <w:rsid w:val="00CC512C"/>
    <w:rsid w:val="00CC5B0A"/>
    <w:rsid w:val="00CC649E"/>
    <w:rsid w:val="00CC6F26"/>
    <w:rsid w:val="00CC6F9A"/>
    <w:rsid w:val="00CC72C7"/>
    <w:rsid w:val="00CD0EEA"/>
    <w:rsid w:val="00CD13E9"/>
    <w:rsid w:val="00CD1911"/>
    <w:rsid w:val="00CD1D48"/>
    <w:rsid w:val="00CD21A3"/>
    <w:rsid w:val="00CD225F"/>
    <w:rsid w:val="00CD40A3"/>
    <w:rsid w:val="00CD55D4"/>
    <w:rsid w:val="00CD5EB5"/>
    <w:rsid w:val="00CD6190"/>
    <w:rsid w:val="00CE0D32"/>
    <w:rsid w:val="00CE22C1"/>
    <w:rsid w:val="00CE374D"/>
    <w:rsid w:val="00CE3B54"/>
    <w:rsid w:val="00CE44C4"/>
    <w:rsid w:val="00CE467E"/>
    <w:rsid w:val="00CE4C09"/>
    <w:rsid w:val="00CE60ED"/>
    <w:rsid w:val="00CE7BCC"/>
    <w:rsid w:val="00CF0A47"/>
    <w:rsid w:val="00CF0A5C"/>
    <w:rsid w:val="00CF0D83"/>
    <w:rsid w:val="00CF2674"/>
    <w:rsid w:val="00CF26C8"/>
    <w:rsid w:val="00CF299D"/>
    <w:rsid w:val="00CF2BEB"/>
    <w:rsid w:val="00CF31BA"/>
    <w:rsid w:val="00CF4994"/>
    <w:rsid w:val="00CF4A0A"/>
    <w:rsid w:val="00CF4C5C"/>
    <w:rsid w:val="00CF4E21"/>
    <w:rsid w:val="00CF57D6"/>
    <w:rsid w:val="00CF5DD7"/>
    <w:rsid w:val="00CF62B4"/>
    <w:rsid w:val="00D00161"/>
    <w:rsid w:val="00D00FDB"/>
    <w:rsid w:val="00D015AC"/>
    <w:rsid w:val="00D017C1"/>
    <w:rsid w:val="00D0212C"/>
    <w:rsid w:val="00D029A8"/>
    <w:rsid w:val="00D02F01"/>
    <w:rsid w:val="00D036E8"/>
    <w:rsid w:val="00D03F1A"/>
    <w:rsid w:val="00D043DE"/>
    <w:rsid w:val="00D049D8"/>
    <w:rsid w:val="00D05556"/>
    <w:rsid w:val="00D05714"/>
    <w:rsid w:val="00D05FB8"/>
    <w:rsid w:val="00D1058B"/>
    <w:rsid w:val="00D11157"/>
    <w:rsid w:val="00D113DE"/>
    <w:rsid w:val="00D11A6D"/>
    <w:rsid w:val="00D1238B"/>
    <w:rsid w:val="00D134AD"/>
    <w:rsid w:val="00D1418E"/>
    <w:rsid w:val="00D156A8"/>
    <w:rsid w:val="00D20DF6"/>
    <w:rsid w:val="00D21B12"/>
    <w:rsid w:val="00D22A50"/>
    <w:rsid w:val="00D2332C"/>
    <w:rsid w:val="00D2359D"/>
    <w:rsid w:val="00D236BE"/>
    <w:rsid w:val="00D23F5C"/>
    <w:rsid w:val="00D249D9"/>
    <w:rsid w:val="00D24F2F"/>
    <w:rsid w:val="00D25148"/>
    <w:rsid w:val="00D2637D"/>
    <w:rsid w:val="00D26808"/>
    <w:rsid w:val="00D277A8"/>
    <w:rsid w:val="00D31576"/>
    <w:rsid w:val="00D31836"/>
    <w:rsid w:val="00D32C65"/>
    <w:rsid w:val="00D32D64"/>
    <w:rsid w:val="00D34562"/>
    <w:rsid w:val="00D3638E"/>
    <w:rsid w:val="00D36456"/>
    <w:rsid w:val="00D36795"/>
    <w:rsid w:val="00D36F7B"/>
    <w:rsid w:val="00D37FF8"/>
    <w:rsid w:val="00D40DAD"/>
    <w:rsid w:val="00D4146E"/>
    <w:rsid w:val="00D43E28"/>
    <w:rsid w:val="00D4450D"/>
    <w:rsid w:val="00D4459B"/>
    <w:rsid w:val="00D446D4"/>
    <w:rsid w:val="00D44A70"/>
    <w:rsid w:val="00D455CC"/>
    <w:rsid w:val="00D45710"/>
    <w:rsid w:val="00D47ED1"/>
    <w:rsid w:val="00D47FF1"/>
    <w:rsid w:val="00D50D89"/>
    <w:rsid w:val="00D51F5D"/>
    <w:rsid w:val="00D527EF"/>
    <w:rsid w:val="00D539A4"/>
    <w:rsid w:val="00D55724"/>
    <w:rsid w:val="00D55A69"/>
    <w:rsid w:val="00D55CEB"/>
    <w:rsid w:val="00D55E2F"/>
    <w:rsid w:val="00D55EB7"/>
    <w:rsid w:val="00D56C43"/>
    <w:rsid w:val="00D56F76"/>
    <w:rsid w:val="00D5798B"/>
    <w:rsid w:val="00D60339"/>
    <w:rsid w:val="00D614BD"/>
    <w:rsid w:val="00D61705"/>
    <w:rsid w:val="00D61BAA"/>
    <w:rsid w:val="00D62B00"/>
    <w:rsid w:val="00D631DE"/>
    <w:rsid w:val="00D6323D"/>
    <w:rsid w:val="00D632B9"/>
    <w:rsid w:val="00D64618"/>
    <w:rsid w:val="00D6513A"/>
    <w:rsid w:val="00D6514C"/>
    <w:rsid w:val="00D656C5"/>
    <w:rsid w:val="00D66212"/>
    <w:rsid w:val="00D66F92"/>
    <w:rsid w:val="00D70C7A"/>
    <w:rsid w:val="00D7194B"/>
    <w:rsid w:val="00D72546"/>
    <w:rsid w:val="00D73E63"/>
    <w:rsid w:val="00D73F07"/>
    <w:rsid w:val="00D73F4C"/>
    <w:rsid w:val="00D74186"/>
    <w:rsid w:val="00D7554C"/>
    <w:rsid w:val="00D75F04"/>
    <w:rsid w:val="00D763D0"/>
    <w:rsid w:val="00D76636"/>
    <w:rsid w:val="00D76CD9"/>
    <w:rsid w:val="00D76D6E"/>
    <w:rsid w:val="00D76EDB"/>
    <w:rsid w:val="00D777D2"/>
    <w:rsid w:val="00D77856"/>
    <w:rsid w:val="00D80438"/>
    <w:rsid w:val="00D804B2"/>
    <w:rsid w:val="00D80C2A"/>
    <w:rsid w:val="00D80DA9"/>
    <w:rsid w:val="00D81191"/>
    <w:rsid w:val="00D83865"/>
    <w:rsid w:val="00D838BE"/>
    <w:rsid w:val="00D8408D"/>
    <w:rsid w:val="00D84191"/>
    <w:rsid w:val="00D85235"/>
    <w:rsid w:val="00D861C6"/>
    <w:rsid w:val="00D86ACC"/>
    <w:rsid w:val="00D87869"/>
    <w:rsid w:val="00D90818"/>
    <w:rsid w:val="00D91088"/>
    <w:rsid w:val="00D92BEB"/>
    <w:rsid w:val="00D938DD"/>
    <w:rsid w:val="00D952F9"/>
    <w:rsid w:val="00D95E73"/>
    <w:rsid w:val="00D95EF1"/>
    <w:rsid w:val="00D96F90"/>
    <w:rsid w:val="00D972C6"/>
    <w:rsid w:val="00D974D3"/>
    <w:rsid w:val="00D978B9"/>
    <w:rsid w:val="00DA130A"/>
    <w:rsid w:val="00DA2067"/>
    <w:rsid w:val="00DA2DDB"/>
    <w:rsid w:val="00DA34C9"/>
    <w:rsid w:val="00DA5104"/>
    <w:rsid w:val="00DA5133"/>
    <w:rsid w:val="00DA5754"/>
    <w:rsid w:val="00DA653F"/>
    <w:rsid w:val="00DA6736"/>
    <w:rsid w:val="00DA67D4"/>
    <w:rsid w:val="00DA6CE3"/>
    <w:rsid w:val="00DB08A9"/>
    <w:rsid w:val="00DB0B06"/>
    <w:rsid w:val="00DB166B"/>
    <w:rsid w:val="00DB181E"/>
    <w:rsid w:val="00DB1AFC"/>
    <w:rsid w:val="00DB2B18"/>
    <w:rsid w:val="00DB3988"/>
    <w:rsid w:val="00DB4896"/>
    <w:rsid w:val="00DB49DE"/>
    <w:rsid w:val="00DB4E71"/>
    <w:rsid w:val="00DB599C"/>
    <w:rsid w:val="00DB5FEC"/>
    <w:rsid w:val="00DB661E"/>
    <w:rsid w:val="00DC0DD5"/>
    <w:rsid w:val="00DC1852"/>
    <w:rsid w:val="00DC19B1"/>
    <w:rsid w:val="00DC1AC6"/>
    <w:rsid w:val="00DC38A4"/>
    <w:rsid w:val="00DC3ED6"/>
    <w:rsid w:val="00DC487F"/>
    <w:rsid w:val="00DC5B32"/>
    <w:rsid w:val="00DC7071"/>
    <w:rsid w:val="00DC7AB5"/>
    <w:rsid w:val="00DD1799"/>
    <w:rsid w:val="00DD1B35"/>
    <w:rsid w:val="00DD3250"/>
    <w:rsid w:val="00DD32CF"/>
    <w:rsid w:val="00DD4F2D"/>
    <w:rsid w:val="00DD5561"/>
    <w:rsid w:val="00DD59ED"/>
    <w:rsid w:val="00DD5DEF"/>
    <w:rsid w:val="00DD62F6"/>
    <w:rsid w:val="00DD6858"/>
    <w:rsid w:val="00DE00B2"/>
    <w:rsid w:val="00DE024A"/>
    <w:rsid w:val="00DE1882"/>
    <w:rsid w:val="00DE19F5"/>
    <w:rsid w:val="00DE1B94"/>
    <w:rsid w:val="00DE1D8E"/>
    <w:rsid w:val="00DE26AE"/>
    <w:rsid w:val="00DE2FB9"/>
    <w:rsid w:val="00DE34AB"/>
    <w:rsid w:val="00DE457F"/>
    <w:rsid w:val="00DE514D"/>
    <w:rsid w:val="00DE55B2"/>
    <w:rsid w:val="00DE746D"/>
    <w:rsid w:val="00DF18D4"/>
    <w:rsid w:val="00DF1954"/>
    <w:rsid w:val="00DF2CDC"/>
    <w:rsid w:val="00DF40B0"/>
    <w:rsid w:val="00DF41B4"/>
    <w:rsid w:val="00DF42CB"/>
    <w:rsid w:val="00DF66ED"/>
    <w:rsid w:val="00DF67F3"/>
    <w:rsid w:val="00E007D7"/>
    <w:rsid w:val="00E01D43"/>
    <w:rsid w:val="00E0249B"/>
    <w:rsid w:val="00E02C40"/>
    <w:rsid w:val="00E02F54"/>
    <w:rsid w:val="00E03701"/>
    <w:rsid w:val="00E040CB"/>
    <w:rsid w:val="00E04176"/>
    <w:rsid w:val="00E048B5"/>
    <w:rsid w:val="00E0557A"/>
    <w:rsid w:val="00E05E2C"/>
    <w:rsid w:val="00E066FB"/>
    <w:rsid w:val="00E07896"/>
    <w:rsid w:val="00E07A18"/>
    <w:rsid w:val="00E114BD"/>
    <w:rsid w:val="00E11C0B"/>
    <w:rsid w:val="00E1353F"/>
    <w:rsid w:val="00E13BD8"/>
    <w:rsid w:val="00E13E21"/>
    <w:rsid w:val="00E142DB"/>
    <w:rsid w:val="00E14921"/>
    <w:rsid w:val="00E14D38"/>
    <w:rsid w:val="00E15185"/>
    <w:rsid w:val="00E15977"/>
    <w:rsid w:val="00E1624E"/>
    <w:rsid w:val="00E17D11"/>
    <w:rsid w:val="00E20645"/>
    <w:rsid w:val="00E20655"/>
    <w:rsid w:val="00E2083C"/>
    <w:rsid w:val="00E215B3"/>
    <w:rsid w:val="00E21792"/>
    <w:rsid w:val="00E21C7D"/>
    <w:rsid w:val="00E21FA7"/>
    <w:rsid w:val="00E22A90"/>
    <w:rsid w:val="00E22C5B"/>
    <w:rsid w:val="00E22D6B"/>
    <w:rsid w:val="00E23681"/>
    <w:rsid w:val="00E23731"/>
    <w:rsid w:val="00E245D8"/>
    <w:rsid w:val="00E24681"/>
    <w:rsid w:val="00E248F9"/>
    <w:rsid w:val="00E25F6A"/>
    <w:rsid w:val="00E2656B"/>
    <w:rsid w:val="00E269B4"/>
    <w:rsid w:val="00E27167"/>
    <w:rsid w:val="00E27170"/>
    <w:rsid w:val="00E3151C"/>
    <w:rsid w:val="00E323A0"/>
    <w:rsid w:val="00E323C2"/>
    <w:rsid w:val="00E3244A"/>
    <w:rsid w:val="00E3291E"/>
    <w:rsid w:val="00E32CD2"/>
    <w:rsid w:val="00E32E57"/>
    <w:rsid w:val="00E32E7F"/>
    <w:rsid w:val="00E35C82"/>
    <w:rsid w:val="00E366CB"/>
    <w:rsid w:val="00E36D4A"/>
    <w:rsid w:val="00E372CF"/>
    <w:rsid w:val="00E403C5"/>
    <w:rsid w:val="00E40B27"/>
    <w:rsid w:val="00E41E26"/>
    <w:rsid w:val="00E41F58"/>
    <w:rsid w:val="00E41FF3"/>
    <w:rsid w:val="00E42507"/>
    <w:rsid w:val="00E42620"/>
    <w:rsid w:val="00E4313E"/>
    <w:rsid w:val="00E431B6"/>
    <w:rsid w:val="00E43A51"/>
    <w:rsid w:val="00E44101"/>
    <w:rsid w:val="00E4629A"/>
    <w:rsid w:val="00E473A6"/>
    <w:rsid w:val="00E47C93"/>
    <w:rsid w:val="00E50E40"/>
    <w:rsid w:val="00E5107D"/>
    <w:rsid w:val="00E51448"/>
    <w:rsid w:val="00E51B43"/>
    <w:rsid w:val="00E532CC"/>
    <w:rsid w:val="00E53304"/>
    <w:rsid w:val="00E5410B"/>
    <w:rsid w:val="00E54A88"/>
    <w:rsid w:val="00E554D7"/>
    <w:rsid w:val="00E55608"/>
    <w:rsid w:val="00E55A85"/>
    <w:rsid w:val="00E567BC"/>
    <w:rsid w:val="00E5727A"/>
    <w:rsid w:val="00E579F1"/>
    <w:rsid w:val="00E60593"/>
    <w:rsid w:val="00E60625"/>
    <w:rsid w:val="00E612D6"/>
    <w:rsid w:val="00E6190B"/>
    <w:rsid w:val="00E61E34"/>
    <w:rsid w:val="00E63888"/>
    <w:rsid w:val="00E65C37"/>
    <w:rsid w:val="00E65D65"/>
    <w:rsid w:val="00E65F9F"/>
    <w:rsid w:val="00E6642E"/>
    <w:rsid w:val="00E670A3"/>
    <w:rsid w:val="00E6774E"/>
    <w:rsid w:val="00E67DB4"/>
    <w:rsid w:val="00E71782"/>
    <w:rsid w:val="00E728F4"/>
    <w:rsid w:val="00E7306F"/>
    <w:rsid w:val="00E7477E"/>
    <w:rsid w:val="00E748D0"/>
    <w:rsid w:val="00E74A6F"/>
    <w:rsid w:val="00E75773"/>
    <w:rsid w:val="00E76A99"/>
    <w:rsid w:val="00E77876"/>
    <w:rsid w:val="00E77C00"/>
    <w:rsid w:val="00E77E01"/>
    <w:rsid w:val="00E80D57"/>
    <w:rsid w:val="00E81500"/>
    <w:rsid w:val="00E82951"/>
    <w:rsid w:val="00E82C8E"/>
    <w:rsid w:val="00E83B8E"/>
    <w:rsid w:val="00E855F4"/>
    <w:rsid w:val="00E85F8F"/>
    <w:rsid w:val="00E86948"/>
    <w:rsid w:val="00E90369"/>
    <w:rsid w:val="00E91005"/>
    <w:rsid w:val="00E92240"/>
    <w:rsid w:val="00E92450"/>
    <w:rsid w:val="00E94558"/>
    <w:rsid w:val="00E94A3E"/>
    <w:rsid w:val="00E9590D"/>
    <w:rsid w:val="00E973B5"/>
    <w:rsid w:val="00E97856"/>
    <w:rsid w:val="00E97CD7"/>
    <w:rsid w:val="00E97FD4"/>
    <w:rsid w:val="00EA08E3"/>
    <w:rsid w:val="00EA1D55"/>
    <w:rsid w:val="00EA3907"/>
    <w:rsid w:val="00EA39FA"/>
    <w:rsid w:val="00EA455D"/>
    <w:rsid w:val="00EA68C3"/>
    <w:rsid w:val="00EA7741"/>
    <w:rsid w:val="00EA7F8C"/>
    <w:rsid w:val="00EB0028"/>
    <w:rsid w:val="00EB05B3"/>
    <w:rsid w:val="00EB06A3"/>
    <w:rsid w:val="00EB0B2A"/>
    <w:rsid w:val="00EB336F"/>
    <w:rsid w:val="00EB37F8"/>
    <w:rsid w:val="00EB40AA"/>
    <w:rsid w:val="00EB439E"/>
    <w:rsid w:val="00EB4614"/>
    <w:rsid w:val="00EB4D8D"/>
    <w:rsid w:val="00EB568A"/>
    <w:rsid w:val="00EB60C1"/>
    <w:rsid w:val="00EB6346"/>
    <w:rsid w:val="00EB6960"/>
    <w:rsid w:val="00EC26A7"/>
    <w:rsid w:val="00EC2958"/>
    <w:rsid w:val="00EC2EF8"/>
    <w:rsid w:val="00EC38A3"/>
    <w:rsid w:val="00EC3906"/>
    <w:rsid w:val="00EC39D2"/>
    <w:rsid w:val="00EC4820"/>
    <w:rsid w:val="00EC4E88"/>
    <w:rsid w:val="00EC5409"/>
    <w:rsid w:val="00EC571C"/>
    <w:rsid w:val="00EC5EF2"/>
    <w:rsid w:val="00EC6256"/>
    <w:rsid w:val="00EC7262"/>
    <w:rsid w:val="00EC738D"/>
    <w:rsid w:val="00EC7D45"/>
    <w:rsid w:val="00ED029B"/>
    <w:rsid w:val="00ED076A"/>
    <w:rsid w:val="00ED18D0"/>
    <w:rsid w:val="00ED1B0A"/>
    <w:rsid w:val="00ED235A"/>
    <w:rsid w:val="00ED32E2"/>
    <w:rsid w:val="00ED3E9F"/>
    <w:rsid w:val="00ED4787"/>
    <w:rsid w:val="00ED47F2"/>
    <w:rsid w:val="00ED5607"/>
    <w:rsid w:val="00ED6356"/>
    <w:rsid w:val="00ED7821"/>
    <w:rsid w:val="00ED7D95"/>
    <w:rsid w:val="00EE0536"/>
    <w:rsid w:val="00EE3654"/>
    <w:rsid w:val="00EE3BBA"/>
    <w:rsid w:val="00EE4482"/>
    <w:rsid w:val="00EE451B"/>
    <w:rsid w:val="00EE4C77"/>
    <w:rsid w:val="00EE5173"/>
    <w:rsid w:val="00EE5B2D"/>
    <w:rsid w:val="00EE5B2F"/>
    <w:rsid w:val="00EE5EB0"/>
    <w:rsid w:val="00EE60A3"/>
    <w:rsid w:val="00EE6C76"/>
    <w:rsid w:val="00EE776F"/>
    <w:rsid w:val="00EF0B73"/>
    <w:rsid w:val="00EF1F4C"/>
    <w:rsid w:val="00EF38CF"/>
    <w:rsid w:val="00EF3B5A"/>
    <w:rsid w:val="00EF3EC5"/>
    <w:rsid w:val="00EF5E85"/>
    <w:rsid w:val="00EF5FB0"/>
    <w:rsid w:val="00EF61DF"/>
    <w:rsid w:val="00EF6A3B"/>
    <w:rsid w:val="00EF743D"/>
    <w:rsid w:val="00EF7B75"/>
    <w:rsid w:val="00F010C8"/>
    <w:rsid w:val="00F02796"/>
    <w:rsid w:val="00F02A0B"/>
    <w:rsid w:val="00F02C32"/>
    <w:rsid w:val="00F02ECF"/>
    <w:rsid w:val="00F04D21"/>
    <w:rsid w:val="00F0574B"/>
    <w:rsid w:val="00F058E3"/>
    <w:rsid w:val="00F05E15"/>
    <w:rsid w:val="00F069F6"/>
    <w:rsid w:val="00F070D5"/>
    <w:rsid w:val="00F070E1"/>
    <w:rsid w:val="00F07991"/>
    <w:rsid w:val="00F1043D"/>
    <w:rsid w:val="00F1050D"/>
    <w:rsid w:val="00F10D57"/>
    <w:rsid w:val="00F12882"/>
    <w:rsid w:val="00F1302E"/>
    <w:rsid w:val="00F1383A"/>
    <w:rsid w:val="00F14950"/>
    <w:rsid w:val="00F160DD"/>
    <w:rsid w:val="00F16866"/>
    <w:rsid w:val="00F170AD"/>
    <w:rsid w:val="00F17C19"/>
    <w:rsid w:val="00F17D10"/>
    <w:rsid w:val="00F17FEF"/>
    <w:rsid w:val="00F20A4D"/>
    <w:rsid w:val="00F2159D"/>
    <w:rsid w:val="00F22079"/>
    <w:rsid w:val="00F2225F"/>
    <w:rsid w:val="00F231EA"/>
    <w:rsid w:val="00F236E6"/>
    <w:rsid w:val="00F2422D"/>
    <w:rsid w:val="00F24FE6"/>
    <w:rsid w:val="00F25E97"/>
    <w:rsid w:val="00F273CB"/>
    <w:rsid w:val="00F27B04"/>
    <w:rsid w:val="00F27CDC"/>
    <w:rsid w:val="00F27D75"/>
    <w:rsid w:val="00F31F46"/>
    <w:rsid w:val="00F32273"/>
    <w:rsid w:val="00F327D4"/>
    <w:rsid w:val="00F36274"/>
    <w:rsid w:val="00F37811"/>
    <w:rsid w:val="00F412AC"/>
    <w:rsid w:val="00F416C9"/>
    <w:rsid w:val="00F41E8F"/>
    <w:rsid w:val="00F46B16"/>
    <w:rsid w:val="00F46CA9"/>
    <w:rsid w:val="00F477CD"/>
    <w:rsid w:val="00F47CB4"/>
    <w:rsid w:val="00F47E8C"/>
    <w:rsid w:val="00F5015A"/>
    <w:rsid w:val="00F5071E"/>
    <w:rsid w:val="00F508DF"/>
    <w:rsid w:val="00F52C87"/>
    <w:rsid w:val="00F52D7F"/>
    <w:rsid w:val="00F52F8B"/>
    <w:rsid w:val="00F53749"/>
    <w:rsid w:val="00F5399A"/>
    <w:rsid w:val="00F55761"/>
    <w:rsid w:val="00F565D6"/>
    <w:rsid w:val="00F56F7D"/>
    <w:rsid w:val="00F56FF9"/>
    <w:rsid w:val="00F600BE"/>
    <w:rsid w:val="00F6135D"/>
    <w:rsid w:val="00F6234B"/>
    <w:rsid w:val="00F62547"/>
    <w:rsid w:val="00F6313C"/>
    <w:rsid w:val="00F63198"/>
    <w:rsid w:val="00F634E6"/>
    <w:rsid w:val="00F63724"/>
    <w:rsid w:val="00F63927"/>
    <w:rsid w:val="00F64294"/>
    <w:rsid w:val="00F647BF"/>
    <w:rsid w:val="00F655B3"/>
    <w:rsid w:val="00F65732"/>
    <w:rsid w:val="00F65FD1"/>
    <w:rsid w:val="00F67809"/>
    <w:rsid w:val="00F70C03"/>
    <w:rsid w:val="00F71900"/>
    <w:rsid w:val="00F71C29"/>
    <w:rsid w:val="00F71F1A"/>
    <w:rsid w:val="00F723FB"/>
    <w:rsid w:val="00F7381C"/>
    <w:rsid w:val="00F746F9"/>
    <w:rsid w:val="00F76315"/>
    <w:rsid w:val="00F76BA4"/>
    <w:rsid w:val="00F81084"/>
    <w:rsid w:val="00F8264C"/>
    <w:rsid w:val="00F83175"/>
    <w:rsid w:val="00F8327B"/>
    <w:rsid w:val="00F83AF4"/>
    <w:rsid w:val="00F84676"/>
    <w:rsid w:val="00F846FE"/>
    <w:rsid w:val="00F84E60"/>
    <w:rsid w:val="00F84FCA"/>
    <w:rsid w:val="00F85130"/>
    <w:rsid w:val="00F8563A"/>
    <w:rsid w:val="00F857E4"/>
    <w:rsid w:val="00F86488"/>
    <w:rsid w:val="00F86847"/>
    <w:rsid w:val="00F87B0C"/>
    <w:rsid w:val="00F87EB1"/>
    <w:rsid w:val="00F90015"/>
    <w:rsid w:val="00F91853"/>
    <w:rsid w:val="00F91909"/>
    <w:rsid w:val="00F92340"/>
    <w:rsid w:val="00F93E5C"/>
    <w:rsid w:val="00F94869"/>
    <w:rsid w:val="00F950C2"/>
    <w:rsid w:val="00F95531"/>
    <w:rsid w:val="00F961B0"/>
    <w:rsid w:val="00F963BA"/>
    <w:rsid w:val="00F96625"/>
    <w:rsid w:val="00F966CC"/>
    <w:rsid w:val="00F97DB9"/>
    <w:rsid w:val="00FA15A0"/>
    <w:rsid w:val="00FA15E6"/>
    <w:rsid w:val="00FA2664"/>
    <w:rsid w:val="00FA2D47"/>
    <w:rsid w:val="00FA48A7"/>
    <w:rsid w:val="00FA4AB3"/>
    <w:rsid w:val="00FA4F1F"/>
    <w:rsid w:val="00FA7883"/>
    <w:rsid w:val="00FA7FE8"/>
    <w:rsid w:val="00FB08E3"/>
    <w:rsid w:val="00FB1853"/>
    <w:rsid w:val="00FB1FB3"/>
    <w:rsid w:val="00FB304F"/>
    <w:rsid w:val="00FB40A0"/>
    <w:rsid w:val="00FB4143"/>
    <w:rsid w:val="00FB5BE8"/>
    <w:rsid w:val="00FB771A"/>
    <w:rsid w:val="00FB7934"/>
    <w:rsid w:val="00FC0317"/>
    <w:rsid w:val="00FC050D"/>
    <w:rsid w:val="00FC1484"/>
    <w:rsid w:val="00FC15EE"/>
    <w:rsid w:val="00FC18DA"/>
    <w:rsid w:val="00FC2A07"/>
    <w:rsid w:val="00FC2A15"/>
    <w:rsid w:val="00FC300E"/>
    <w:rsid w:val="00FC362E"/>
    <w:rsid w:val="00FC3D4C"/>
    <w:rsid w:val="00FC4256"/>
    <w:rsid w:val="00FC5DDA"/>
    <w:rsid w:val="00FC7725"/>
    <w:rsid w:val="00FD059D"/>
    <w:rsid w:val="00FD06FE"/>
    <w:rsid w:val="00FD0CAC"/>
    <w:rsid w:val="00FD107D"/>
    <w:rsid w:val="00FD111A"/>
    <w:rsid w:val="00FD2987"/>
    <w:rsid w:val="00FD3BB9"/>
    <w:rsid w:val="00FD4D38"/>
    <w:rsid w:val="00FD5367"/>
    <w:rsid w:val="00FD6E82"/>
    <w:rsid w:val="00FD76E2"/>
    <w:rsid w:val="00FD7B37"/>
    <w:rsid w:val="00FD7BF5"/>
    <w:rsid w:val="00FE0357"/>
    <w:rsid w:val="00FE0F00"/>
    <w:rsid w:val="00FE2CBB"/>
    <w:rsid w:val="00FE5015"/>
    <w:rsid w:val="00FE6333"/>
    <w:rsid w:val="00FE7075"/>
    <w:rsid w:val="00FE7888"/>
    <w:rsid w:val="00FF0613"/>
    <w:rsid w:val="00FF1FD1"/>
    <w:rsid w:val="00FF2449"/>
    <w:rsid w:val="00FF30AD"/>
    <w:rsid w:val="00FF3945"/>
    <w:rsid w:val="00FF474A"/>
    <w:rsid w:val="00FF4E84"/>
    <w:rsid w:val="00FF5525"/>
    <w:rsid w:val="00FF5686"/>
    <w:rsid w:val="00FF6424"/>
    <w:rsid w:val="00FF68ED"/>
    <w:rsid w:val="00FF7951"/>
    <w:rsid w:val="01F16253"/>
    <w:rsid w:val="026E2AF7"/>
    <w:rsid w:val="02CD4FE5"/>
    <w:rsid w:val="030516AD"/>
    <w:rsid w:val="03346CCF"/>
    <w:rsid w:val="03844968"/>
    <w:rsid w:val="04965BB5"/>
    <w:rsid w:val="04D855D4"/>
    <w:rsid w:val="05614B47"/>
    <w:rsid w:val="056F410E"/>
    <w:rsid w:val="05E130E0"/>
    <w:rsid w:val="07342561"/>
    <w:rsid w:val="081729A8"/>
    <w:rsid w:val="08386081"/>
    <w:rsid w:val="08CD6F7C"/>
    <w:rsid w:val="08D63DCC"/>
    <w:rsid w:val="08F3180A"/>
    <w:rsid w:val="09306594"/>
    <w:rsid w:val="0A022DE0"/>
    <w:rsid w:val="0B021B0F"/>
    <w:rsid w:val="0C3F3350"/>
    <w:rsid w:val="0CDB2461"/>
    <w:rsid w:val="0DEE2D3E"/>
    <w:rsid w:val="0E0E6E88"/>
    <w:rsid w:val="0E2D0652"/>
    <w:rsid w:val="0E9B1E4D"/>
    <w:rsid w:val="0EF269F9"/>
    <w:rsid w:val="0F7201AD"/>
    <w:rsid w:val="100B0BA7"/>
    <w:rsid w:val="104C2AF0"/>
    <w:rsid w:val="10CC30BA"/>
    <w:rsid w:val="111F70FF"/>
    <w:rsid w:val="1134711F"/>
    <w:rsid w:val="118B5BFE"/>
    <w:rsid w:val="11AF0294"/>
    <w:rsid w:val="121D4E1F"/>
    <w:rsid w:val="127F48AC"/>
    <w:rsid w:val="12D2689E"/>
    <w:rsid w:val="12D5055C"/>
    <w:rsid w:val="12FD6A73"/>
    <w:rsid w:val="13E11299"/>
    <w:rsid w:val="14426CA8"/>
    <w:rsid w:val="146106D4"/>
    <w:rsid w:val="154459C2"/>
    <w:rsid w:val="191506B4"/>
    <w:rsid w:val="19A43CBB"/>
    <w:rsid w:val="19E364E1"/>
    <w:rsid w:val="1A4A6074"/>
    <w:rsid w:val="1A590792"/>
    <w:rsid w:val="1B835AC0"/>
    <w:rsid w:val="1B861A74"/>
    <w:rsid w:val="1BA86C22"/>
    <w:rsid w:val="1BDE7338"/>
    <w:rsid w:val="1C07551E"/>
    <w:rsid w:val="1C813661"/>
    <w:rsid w:val="1C9C717E"/>
    <w:rsid w:val="1D672C7B"/>
    <w:rsid w:val="1E545F78"/>
    <w:rsid w:val="1ED97734"/>
    <w:rsid w:val="1EFD3B0F"/>
    <w:rsid w:val="1F6D1683"/>
    <w:rsid w:val="1F972199"/>
    <w:rsid w:val="1FFAB4CD"/>
    <w:rsid w:val="21BF5A6A"/>
    <w:rsid w:val="21D8187C"/>
    <w:rsid w:val="220B76C9"/>
    <w:rsid w:val="235356C5"/>
    <w:rsid w:val="23DA7F2E"/>
    <w:rsid w:val="247101C9"/>
    <w:rsid w:val="24E66D03"/>
    <w:rsid w:val="251A6C08"/>
    <w:rsid w:val="2634179D"/>
    <w:rsid w:val="290517FF"/>
    <w:rsid w:val="290D7505"/>
    <w:rsid w:val="29795D3D"/>
    <w:rsid w:val="29B55644"/>
    <w:rsid w:val="2A5F6462"/>
    <w:rsid w:val="2B2449D9"/>
    <w:rsid w:val="2B904428"/>
    <w:rsid w:val="2D3E5C7D"/>
    <w:rsid w:val="2DC2284B"/>
    <w:rsid w:val="2DFE93DB"/>
    <w:rsid w:val="2E5E5F2C"/>
    <w:rsid w:val="2EA4520A"/>
    <w:rsid w:val="2F17563B"/>
    <w:rsid w:val="2F5F4177"/>
    <w:rsid w:val="2F6545F5"/>
    <w:rsid w:val="2F7366BA"/>
    <w:rsid w:val="2F9652B7"/>
    <w:rsid w:val="304807E8"/>
    <w:rsid w:val="30B52D98"/>
    <w:rsid w:val="31077AEF"/>
    <w:rsid w:val="314D250F"/>
    <w:rsid w:val="31951EA7"/>
    <w:rsid w:val="31EA631D"/>
    <w:rsid w:val="320838F6"/>
    <w:rsid w:val="327E0CB2"/>
    <w:rsid w:val="32EB5966"/>
    <w:rsid w:val="34473024"/>
    <w:rsid w:val="344F040F"/>
    <w:rsid w:val="34B02CBD"/>
    <w:rsid w:val="34D16593"/>
    <w:rsid w:val="34D815A9"/>
    <w:rsid w:val="35BD00ED"/>
    <w:rsid w:val="37152F91"/>
    <w:rsid w:val="374B52CC"/>
    <w:rsid w:val="385E6C38"/>
    <w:rsid w:val="39BE6D92"/>
    <w:rsid w:val="3A17359A"/>
    <w:rsid w:val="3A2F6DFA"/>
    <w:rsid w:val="3A936E05"/>
    <w:rsid w:val="3BBE16BD"/>
    <w:rsid w:val="3C8F3161"/>
    <w:rsid w:val="3CD97A1E"/>
    <w:rsid w:val="3DFE3C2C"/>
    <w:rsid w:val="3FDB0C9A"/>
    <w:rsid w:val="3FFF4CEC"/>
    <w:rsid w:val="4131369F"/>
    <w:rsid w:val="414F0A7F"/>
    <w:rsid w:val="41CC4968"/>
    <w:rsid w:val="41D028CD"/>
    <w:rsid w:val="42EF62DE"/>
    <w:rsid w:val="440C3A50"/>
    <w:rsid w:val="445B1039"/>
    <w:rsid w:val="450A4D57"/>
    <w:rsid w:val="453A2158"/>
    <w:rsid w:val="455F5346"/>
    <w:rsid w:val="46236D21"/>
    <w:rsid w:val="467875DF"/>
    <w:rsid w:val="46955BEA"/>
    <w:rsid w:val="46C753E2"/>
    <w:rsid w:val="471F7579"/>
    <w:rsid w:val="478A6B0E"/>
    <w:rsid w:val="478F0AB2"/>
    <w:rsid w:val="47C817E7"/>
    <w:rsid w:val="47FF02E4"/>
    <w:rsid w:val="488841DB"/>
    <w:rsid w:val="48F254BA"/>
    <w:rsid w:val="49156307"/>
    <w:rsid w:val="49C724EF"/>
    <w:rsid w:val="4A0856CE"/>
    <w:rsid w:val="4A363A56"/>
    <w:rsid w:val="4ACB0129"/>
    <w:rsid w:val="4AF90293"/>
    <w:rsid w:val="4BF90A27"/>
    <w:rsid w:val="4C541387"/>
    <w:rsid w:val="4C8C3872"/>
    <w:rsid w:val="4CA2085B"/>
    <w:rsid w:val="4CCC1ABA"/>
    <w:rsid w:val="4CF9615B"/>
    <w:rsid w:val="4D13163F"/>
    <w:rsid w:val="4D6A237B"/>
    <w:rsid w:val="4DA93FB0"/>
    <w:rsid w:val="4E234DD3"/>
    <w:rsid w:val="4EFA46BA"/>
    <w:rsid w:val="4F764976"/>
    <w:rsid w:val="51BB7644"/>
    <w:rsid w:val="5244573D"/>
    <w:rsid w:val="53167576"/>
    <w:rsid w:val="53255109"/>
    <w:rsid w:val="532838FB"/>
    <w:rsid w:val="539B33C3"/>
    <w:rsid w:val="53F976B8"/>
    <w:rsid w:val="55432F8E"/>
    <w:rsid w:val="55465833"/>
    <w:rsid w:val="55A57753"/>
    <w:rsid w:val="55CB3683"/>
    <w:rsid w:val="56E47935"/>
    <w:rsid w:val="580E7831"/>
    <w:rsid w:val="586C1A36"/>
    <w:rsid w:val="58CE1B39"/>
    <w:rsid w:val="59227334"/>
    <w:rsid w:val="592F4560"/>
    <w:rsid w:val="59B557EF"/>
    <w:rsid w:val="5A421C9A"/>
    <w:rsid w:val="5AA32902"/>
    <w:rsid w:val="5B3A528F"/>
    <w:rsid w:val="5B632D37"/>
    <w:rsid w:val="5C1578EB"/>
    <w:rsid w:val="5C6F6DC4"/>
    <w:rsid w:val="5CEF201A"/>
    <w:rsid w:val="5D8F563D"/>
    <w:rsid w:val="5E406053"/>
    <w:rsid w:val="5E7B7BB2"/>
    <w:rsid w:val="5FA70309"/>
    <w:rsid w:val="60EE4C0F"/>
    <w:rsid w:val="60F24A9B"/>
    <w:rsid w:val="61563A2E"/>
    <w:rsid w:val="62244678"/>
    <w:rsid w:val="624B1D15"/>
    <w:rsid w:val="626F711E"/>
    <w:rsid w:val="635B1429"/>
    <w:rsid w:val="637D048D"/>
    <w:rsid w:val="63AF075C"/>
    <w:rsid w:val="64044A0E"/>
    <w:rsid w:val="640D22D6"/>
    <w:rsid w:val="64551616"/>
    <w:rsid w:val="64C32C72"/>
    <w:rsid w:val="656B0DED"/>
    <w:rsid w:val="663821E0"/>
    <w:rsid w:val="66434B4A"/>
    <w:rsid w:val="666C7096"/>
    <w:rsid w:val="667304C6"/>
    <w:rsid w:val="66A55805"/>
    <w:rsid w:val="66E52C2C"/>
    <w:rsid w:val="67DE274B"/>
    <w:rsid w:val="67E10FBD"/>
    <w:rsid w:val="68893F95"/>
    <w:rsid w:val="68D2687C"/>
    <w:rsid w:val="69294EDA"/>
    <w:rsid w:val="693E7726"/>
    <w:rsid w:val="6BC06753"/>
    <w:rsid w:val="6BD55A96"/>
    <w:rsid w:val="6BE143C4"/>
    <w:rsid w:val="6C296313"/>
    <w:rsid w:val="6C653ED8"/>
    <w:rsid w:val="6C6B584D"/>
    <w:rsid w:val="6CBF2EE8"/>
    <w:rsid w:val="6CFF6024"/>
    <w:rsid w:val="6D2356D5"/>
    <w:rsid w:val="6D7B06FE"/>
    <w:rsid w:val="6F25250D"/>
    <w:rsid w:val="6FA7374E"/>
    <w:rsid w:val="6FBE2006"/>
    <w:rsid w:val="70743680"/>
    <w:rsid w:val="70760A7F"/>
    <w:rsid w:val="70BF45C2"/>
    <w:rsid w:val="714C66E6"/>
    <w:rsid w:val="723420F8"/>
    <w:rsid w:val="72727AFB"/>
    <w:rsid w:val="72B367A2"/>
    <w:rsid w:val="72B75AC7"/>
    <w:rsid w:val="732260B9"/>
    <w:rsid w:val="744C59E1"/>
    <w:rsid w:val="756B2A11"/>
    <w:rsid w:val="75E2542C"/>
    <w:rsid w:val="763854BC"/>
    <w:rsid w:val="76573A43"/>
    <w:rsid w:val="76983A7E"/>
    <w:rsid w:val="76FA4ACC"/>
    <w:rsid w:val="77091811"/>
    <w:rsid w:val="77470A9A"/>
    <w:rsid w:val="777260A3"/>
    <w:rsid w:val="777B358E"/>
    <w:rsid w:val="779C6C35"/>
    <w:rsid w:val="77EC1F50"/>
    <w:rsid w:val="7808262F"/>
    <w:rsid w:val="78981BC6"/>
    <w:rsid w:val="79490525"/>
    <w:rsid w:val="79795F5A"/>
    <w:rsid w:val="799B6053"/>
    <w:rsid w:val="7A013F7E"/>
    <w:rsid w:val="7AE6786D"/>
    <w:rsid w:val="7BFEB866"/>
    <w:rsid w:val="7C345DD3"/>
    <w:rsid w:val="7C3E7FD4"/>
    <w:rsid w:val="7C43229D"/>
    <w:rsid w:val="7C59385F"/>
    <w:rsid w:val="7CDC4B3C"/>
    <w:rsid w:val="7D790DEE"/>
    <w:rsid w:val="7D9E5EA9"/>
    <w:rsid w:val="7EDF39FB"/>
    <w:rsid w:val="7F5213EF"/>
    <w:rsid w:val="7FE30B4D"/>
    <w:rsid w:val="7FE66564"/>
    <w:rsid w:val="7FED72E8"/>
    <w:rsid w:val="7FF12F33"/>
    <w:rsid w:val="7FF52C17"/>
    <w:rsid w:val="E1AF1FA9"/>
    <w:rsid w:val="FD7F40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nhideWhenUsed="0" w:uiPriority="0" w:semiHidden="0" w:name="toa heading"/>
    <w:lsdException w:unhideWhenUsed="0" w:uiPriority="0" w:semiHidden="0" w:name="List"/>
    <w:lsdException w:uiPriority="99" w:name="List Bullet"/>
    <w:lsdException w:uiPriority="99"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1"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40" w:after="240"/>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120" w:after="120"/>
      <w:outlineLvl w:val="2"/>
    </w:pPr>
    <w:rPr>
      <w:b/>
      <w:bCs/>
      <w:sz w:val="24"/>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2"/>
    <w:qFormat/>
    <w:uiPriority w:val="0"/>
    <w:pPr>
      <w:keepNext/>
      <w:keepLines/>
      <w:tabs>
        <w:tab w:val="left" w:pos="1008"/>
      </w:tabs>
      <w:spacing w:before="280" w:after="290" w:line="376" w:lineRule="auto"/>
      <w:ind w:left="1008" w:hanging="1008"/>
      <w:jc w:val="left"/>
      <w:outlineLvl w:val="4"/>
    </w:pPr>
    <w:rPr>
      <w:b/>
      <w:bCs/>
      <w:kern w:val="0"/>
      <w:sz w:val="28"/>
      <w:szCs w:val="28"/>
    </w:rPr>
  </w:style>
  <w:style w:type="paragraph" w:styleId="7">
    <w:name w:val="heading 6"/>
    <w:basedOn w:val="1"/>
    <w:next w:val="1"/>
    <w:link w:val="63"/>
    <w:qFormat/>
    <w:uiPriority w:val="0"/>
    <w:pPr>
      <w:keepNext/>
      <w:keepLines/>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4"/>
    <w:qFormat/>
    <w:uiPriority w:val="0"/>
    <w:pPr>
      <w:keepNext/>
      <w:keepLines/>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5"/>
    <w:qFormat/>
    <w:uiPriority w:val="0"/>
    <w:pPr>
      <w:keepNext/>
      <w:keepLines/>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6"/>
    <w:qFormat/>
    <w:uiPriority w:val="0"/>
    <w:pPr>
      <w:keepNext/>
      <w:keepLines/>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2">
    <w:name w:val="Default Paragraph Font"/>
    <w:unhideWhenUsed/>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11">
    <w:name w:val="List 3"/>
    <w:basedOn w:val="1"/>
    <w:uiPriority w:val="0"/>
    <w:pPr>
      <w:ind w:left="100" w:leftChars="400" w:hanging="200" w:hangingChars="200"/>
    </w:pPr>
  </w:style>
  <w:style w:type="paragraph" w:styleId="12">
    <w:name w:val="toc 7"/>
    <w:basedOn w:val="1"/>
    <w:next w:val="1"/>
    <w:unhideWhenUsed/>
    <w:uiPriority w:val="39"/>
    <w:pPr>
      <w:widowControl w:val="0"/>
      <w:spacing w:line="240" w:lineRule="auto"/>
      <w:ind w:left="2520" w:leftChars="1200" w:firstLine="0" w:firstLineChars="0"/>
    </w:pPr>
    <w:rPr>
      <w:rFonts w:ascii="等线" w:hAnsi="等线" w:eastAsia="等线" w:cs="Times New Roman"/>
      <w:szCs w:val="22"/>
    </w:rPr>
  </w:style>
  <w:style w:type="paragraph" w:styleId="13">
    <w:name w:val="Normal Indent"/>
    <w:basedOn w:val="1"/>
    <w:link w:val="67"/>
    <w:uiPriority w:val="0"/>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8"/>
    <w:uiPriority w:val="99"/>
    <w:rPr>
      <w:rFonts w:ascii="宋体"/>
      <w:sz w:val="18"/>
      <w:szCs w:val="18"/>
    </w:rPr>
  </w:style>
  <w:style w:type="paragraph" w:styleId="16">
    <w:name w:val="toa heading"/>
    <w:basedOn w:val="1"/>
    <w:next w:val="1"/>
    <w:uiPriority w:val="0"/>
    <w:pPr>
      <w:spacing w:before="120"/>
    </w:pPr>
    <w:rPr>
      <w:rFonts w:ascii="Arial" w:hAnsi="Arial"/>
      <w:b/>
      <w:bCs/>
    </w:rPr>
  </w:style>
  <w:style w:type="paragraph" w:styleId="17">
    <w:name w:val="annotation text"/>
    <w:basedOn w:val="1"/>
    <w:link w:val="69"/>
    <w:qFormat/>
    <w:uiPriority w:val="0"/>
    <w:pPr>
      <w:jc w:val="left"/>
    </w:pPr>
  </w:style>
  <w:style w:type="paragraph" w:styleId="18">
    <w:name w:val="Body Text 3"/>
    <w:basedOn w:val="1"/>
    <w:link w:val="70"/>
    <w:uiPriority w:val="0"/>
    <w:rPr>
      <w:rFonts w:ascii="宋体"/>
      <w:sz w:val="24"/>
      <w:szCs w:val="20"/>
    </w:rPr>
  </w:style>
  <w:style w:type="paragraph" w:styleId="19">
    <w:name w:val="Body Text"/>
    <w:basedOn w:val="1"/>
    <w:link w:val="71"/>
    <w:qFormat/>
    <w:uiPriority w:val="1"/>
    <w:pPr>
      <w:spacing w:after="120"/>
    </w:pPr>
  </w:style>
  <w:style w:type="paragraph" w:styleId="20">
    <w:name w:val="Body Text Indent"/>
    <w:basedOn w:val="1"/>
    <w:link w:val="72"/>
    <w:uiPriority w:val="99"/>
    <w:pPr>
      <w:spacing w:after="120"/>
      <w:ind w:left="420" w:leftChars="200"/>
    </w:pPr>
  </w:style>
  <w:style w:type="paragraph" w:styleId="21">
    <w:name w:val="List 2"/>
    <w:basedOn w:val="1"/>
    <w:uiPriority w:val="0"/>
    <w:pPr>
      <w:ind w:left="100" w:leftChars="200" w:hanging="200" w:hangingChars="200"/>
    </w:pPr>
  </w:style>
  <w:style w:type="paragraph" w:styleId="22">
    <w:name w:val="List Bullet 2"/>
    <w:basedOn w:val="1"/>
    <w:uiPriority w:val="0"/>
    <w:pPr>
      <w:tabs>
        <w:tab w:val="left" w:pos="780"/>
      </w:tabs>
      <w:ind w:left="840" w:hanging="420"/>
    </w:pPr>
  </w:style>
  <w:style w:type="paragraph" w:styleId="23">
    <w:name w:val="toc 5"/>
    <w:basedOn w:val="1"/>
    <w:next w:val="1"/>
    <w:unhideWhenUsed/>
    <w:uiPriority w:val="39"/>
    <w:pPr>
      <w:widowControl w:val="0"/>
      <w:spacing w:line="240" w:lineRule="auto"/>
      <w:ind w:left="1680" w:leftChars="800" w:firstLine="0" w:firstLineChars="0"/>
    </w:pPr>
    <w:rPr>
      <w:rFonts w:ascii="等线" w:hAnsi="等线" w:eastAsia="等线" w:cs="Times New Roman"/>
      <w:szCs w:val="22"/>
    </w:rPr>
  </w:style>
  <w:style w:type="paragraph" w:styleId="24">
    <w:name w:val="toc 3"/>
    <w:basedOn w:val="1"/>
    <w:next w:val="1"/>
    <w:qFormat/>
    <w:uiPriority w:val="39"/>
    <w:pPr>
      <w:ind w:left="940"/>
      <w:jc w:val="left"/>
    </w:pPr>
    <w:rPr>
      <w:rFonts w:ascii="宋体" w:hAnsi="宋体"/>
      <w:kern w:val="0"/>
      <w:szCs w:val="21"/>
      <w:lang w:eastAsia="en-US"/>
    </w:rPr>
  </w:style>
  <w:style w:type="paragraph" w:styleId="25">
    <w:name w:val="Plain Text"/>
    <w:basedOn w:val="1"/>
    <w:link w:val="73"/>
    <w:uiPriority w:val="0"/>
    <w:rPr>
      <w:rFonts w:ascii="宋体" w:hAnsi="Courier New"/>
      <w:szCs w:val="21"/>
    </w:rPr>
  </w:style>
  <w:style w:type="paragraph" w:styleId="26">
    <w:name w:val="toc 8"/>
    <w:basedOn w:val="1"/>
    <w:next w:val="1"/>
    <w:unhideWhenUsed/>
    <w:uiPriority w:val="39"/>
    <w:pPr>
      <w:widowControl w:val="0"/>
      <w:spacing w:line="240" w:lineRule="auto"/>
      <w:ind w:left="2940" w:leftChars="1400" w:firstLine="0" w:firstLineChars="0"/>
    </w:pPr>
    <w:rPr>
      <w:rFonts w:ascii="等线" w:hAnsi="等线" w:eastAsia="等线" w:cs="Times New Roman"/>
      <w:szCs w:val="22"/>
    </w:rPr>
  </w:style>
  <w:style w:type="paragraph" w:styleId="27">
    <w:name w:val="Date"/>
    <w:basedOn w:val="1"/>
    <w:next w:val="1"/>
    <w:link w:val="74"/>
    <w:uiPriority w:val="99"/>
    <w:rPr>
      <w:sz w:val="24"/>
      <w:szCs w:val="20"/>
    </w:rPr>
  </w:style>
  <w:style w:type="paragraph" w:styleId="28">
    <w:name w:val="Body Text Indent 2"/>
    <w:basedOn w:val="1"/>
    <w:link w:val="75"/>
    <w:uiPriority w:val="0"/>
    <w:pPr>
      <w:ind w:firstLine="640"/>
    </w:pPr>
    <w:rPr>
      <w:rFonts w:eastAsia="仿宋_GB2312"/>
      <w:sz w:val="32"/>
    </w:rPr>
  </w:style>
  <w:style w:type="paragraph" w:styleId="29">
    <w:name w:val="endnote text"/>
    <w:basedOn w:val="1"/>
    <w:link w:val="76"/>
    <w:uiPriority w:val="0"/>
    <w:pPr>
      <w:jc w:val="left"/>
    </w:pPr>
    <w:rPr>
      <w:rFonts w:ascii="Courier" w:hAnsi="Courier" w:eastAsia="PMingLiU"/>
      <w:snapToGrid w:val="0"/>
      <w:kern w:val="0"/>
      <w:sz w:val="24"/>
      <w:szCs w:val="20"/>
      <w:lang w:val="en-AU" w:eastAsia="en-US"/>
    </w:rPr>
  </w:style>
  <w:style w:type="paragraph" w:styleId="30">
    <w:name w:val="Balloon Text"/>
    <w:basedOn w:val="1"/>
    <w:link w:val="77"/>
    <w:uiPriority w:val="99"/>
    <w:rPr>
      <w:sz w:val="18"/>
      <w:szCs w:val="18"/>
    </w:rPr>
  </w:style>
  <w:style w:type="paragraph" w:styleId="31">
    <w:name w:val="footer"/>
    <w:basedOn w:val="1"/>
    <w:link w:val="78"/>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widowControl w:val="0"/>
      <w:kinsoku w:val="0"/>
      <w:overflowPunct w:val="0"/>
      <w:autoSpaceDE w:val="0"/>
      <w:autoSpaceDN w:val="0"/>
      <w:adjustRightInd w:val="0"/>
      <w:snapToGrid w:val="0"/>
      <w:ind w:firstLine="0" w:firstLineChars="0"/>
      <w:jc w:val="left"/>
    </w:pPr>
    <w:rPr>
      <w:rFonts w:ascii="宋体" w:hAnsi="宋体"/>
      <w:kern w:val="0"/>
      <w:szCs w:val="21"/>
      <w:lang w:eastAsia="en-US"/>
    </w:rPr>
  </w:style>
  <w:style w:type="paragraph" w:styleId="34">
    <w:name w:val="toc 4"/>
    <w:basedOn w:val="1"/>
    <w:next w:val="1"/>
    <w:unhideWhenUsed/>
    <w:uiPriority w:val="39"/>
    <w:pPr>
      <w:widowControl w:val="0"/>
      <w:spacing w:line="240" w:lineRule="auto"/>
      <w:ind w:left="1260" w:leftChars="600" w:firstLine="0" w:firstLineChars="0"/>
    </w:pPr>
    <w:rPr>
      <w:rFonts w:ascii="等线" w:hAnsi="等线" w:eastAsia="等线" w:cs="Times New Roman"/>
      <w:szCs w:val="22"/>
    </w:rPr>
  </w:style>
  <w:style w:type="paragraph" w:styleId="35">
    <w:name w:val="index heading"/>
    <w:basedOn w:val="1"/>
    <w:next w:val="36"/>
    <w:uiPriority w:val="0"/>
    <w:pPr>
      <w:spacing w:before="120" w:after="120"/>
      <w:jc w:val="left"/>
    </w:pPr>
    <w:rPr>
      <w:b/>
      <w:bCs/>
      <w:i/>
      <w:iCs/>
      <w:sz w:val="20"/>
      <w:szCs w:val="20"/>
    </w:rPr>
  </w:style>
  <w:style w:type="paragraph" w:styleId="36">
    <w:name w:val="index 1"/>
    <w:basedOn w:val="1"/>
    <w:next w:val="1"/>
    <w:uiPriority w:val="0"/>
    <w:pPr>
      <w:spacing w:line="220" w:lineRule="exact"/>
      <w:jc w:val="center"/>
    </w:pPr>
    <w:rPr>
      <w:rFonts w:ascii="仿宋_GB2312" w:eastAsia="仿宋_GB2312"/>
      <w:szCs w:val="21"/>
    </w:rPr>
  </w:style>
  <w:style w:type="paragraph" w:styleId="37">
    <w:name w:val="List"/>
    <w:basedOn w:val="1"/>
    <w:uiPriority w:val="0"/>
    <w:pPr>
      <w:ind w:left="200" w:hanging="200" w:hangingChars="200"/>
    </w:pPr>
  </w:style>
  <w:style w:type="paragraph" w:styleId="38">
    <w:name w:val="footnote text"/>
    <w:basedOn w:val="1"/>
    <w:link w:val="80"/>
    <w:uiPriority w:val="0"/>
    <w:pPr>
      <w:jc w:val="left"/>
    </w:pPr>
    <w:rPr>
      <w:rFonts w:ascii="Courier" w:hAnsi="Courier" w:eastAsia="PMingLiU"/>
      <w:snapToGrid w:val="0"/>
      <w:kern w:val="0"/>
      <w:sz w:val="24"/>
      <w:szCs w:val="20"/>
      <w:lang w:val="en-AU" w:eastAsia="en-US"/>
    </w:rPr>
  </w:style>
  <w:style w:type="paragraph" w:styleId="39">
    <w:name w:val="toc 6"/>
    <w:basedOn w:val="1"/>
    <w:next w:val="1"/>
    <w:unhideWhenUsed/>
    <w:uiPriority w:val="39"/>
    <w:pPr>
      <w:widowControl w:val="0"/>
      <w:spacing w:line="240" w:lineRule="auto"/>
      <w:ind w:left="2100" w:leftChars="1000" w:firstLine="0" w:firstLineChars="0"/>
    </w:pPr>
    <w:rPr>
      <w:rFonts w:ascii="等线" w:hAnsi="等线" w:eastAsia="等线" w:cs="Times New Roman"/>
      <w:szCs w:val="22"/>
    </w:rPr>
  </w:style>
  <w:style w:type="paragraph" w:styleId="40">
    <w:name w:val="List 5"/>
    <w:basedOn w:val="1"/>
    <w:uiPriority w:val="0"/>
    <w:pPr>
      <w:ind w:left="100" w:leftChars="800" w:hanging="200" w:hangingChars="200"/>
    </w:pPr>
  </w:style>
  <w:style w:type="paragraph" w:styleId="41">
    <w:name w:val="Body Text Indent 3"/>
    <w:basedOn w:val="1"/>
    <w:link w:val="81"/>
    <w:uiPriority w:val="0"/>
    <w:pPr>
      <w:spacing w:after="120"/>
      <w:ind w:left="420" w:leftChars="200"/>
    </w:pPr>
    <w:rPr>
      <w:sz w:val="16"/>
      <w:szCs w:val="16"/>
    </w:rPr>
  </w:style>
  <w:style w:type="paragraph" w:styleId="42">
    <w:name w:val="toc 2"/>
    <w:basedOn w:val="1"/>
    <w:next w:val="1"/>
    <w:qFormat/>
    <w:uiPriority w:val="39"/>
    <w:pPr>
      <w:widowControl w:val="0"/>
      <w:kinsoku w:val="0"/>
      <w:overflowPunct w:val="0"/>
      <w:autoSpaceDE w:val="0"/>
      <w:autoSpaceDN w:val="0"/>
      <w:adjustRightInd w:val="0"/>
      <w:snapToGrid w:val="0"/>
      <w:jc w:val="left"/>
    </w:pPr>
    <w:rPr>
      <w:rFonts w:ascii="宋体" w:hAnsi="宋体"/>
      <w:kern w:val="0"/>
      <w:szCs w:val="21"/>
      <w:lang w:eastAsia="en-US"/>
    </w:rPr>
  </w:style>
  <w:style w:type="paragraph" w:styleId="43">
    <w:name w:val="toc 9"/>
    <w:basedOn w:val="1"/>
    <w:next w:val="1"/>
    <w:unhideWhenUsed/>
    <w:uiPriority w:val="39"/>
    <w:pPr>
      <w:widowControl w:val="0"/>
      <w:spacing w:line="240" w:lineRule="auto"/>
      <w:ind w:left="3360" w:leftChars="1600" w:firstLine="0" w:firstLineChars="0"/>
    </w:pPr>
    <w:rPr>
      <w:rFonts w:ascii="等线" w:hAnsi="等线" w:eastAsia="等线" w:cs="Times New Roman"/>
      <w:szCs w:val="22"/>
    </w:rPr>
  </w:style>
  <w:style w:type="paragraph" w:styleId="44">
    <w:name w:val="Body Text 2"/>
    <w:basedOn w:val="1"/>
    <w:link w:val="82"/>
    <w:uiPriority w:val="0"/>
    <w:pPr>
      <w:jc w:val="left"/>
    </w:pPr>
    <w:rPr>
      <w:rFonts w:ascii="楷体_GB2312" w:hAnsi="宋体" w:eastAsia="楷体_GB2312"/>
      <w:color w:val="000000"/>
      <w:kern w:val="0"/>
      <w:szCs w:val="21"/>
    </w:rPr>
  </w:style>
  <w:style w:type="paragraph" w:styleId="45">
    <w:name w:val="List 4"/>
    <w:basedOn w:val="1"/>
    <w:uiPriority w:val="0"/>
    <w:pPr>
      <w:ind w:left="100" w:leftChars="600" w:hanging="200" w:hangingChars="200"/>
    </w:pPr>
  </w:style>
  <w:style w:type="paragraph" w:styleId="46">
    <w:name w:val="Normal (Web)"/>
    <w:basedOn w:val="1"/>
    <w:uiPriority w:val="99"/>
    <w:pPr>
      <w:spacing w:before="100" w:beforeAutospacing="1" w:after="100" w:afterAutospacing="1" w:line="283" w:lineRule="atLeast"/>
      <w:jc w:val="left"/>
    </w:pPr>
    <w:rPr>
      <w:rFonts w:ascii="宋体" w:hAnsi="宋体"/>
      <w:color w:val="000000"/>
      <w:kern w:val="0"/>
      <w:sz w:val="19"/>
      <w:szCs w:val="19"/>
    </w:rPr>
  </w:style>
  <w:style w:type="paragraph" w:styleId="47">
    <w:name w:val="Title"/>
    <w:basedOn w:val="1"/>
    <w:link w:val="8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7"/>
    <w:next w:val="17"/>
    <w:link w:val="84"/>
    <w:uiPriority w:val="99"/>
  </w:style>
  <w:style w:type="paragraph" w:styleId="49">
    <w:name w:val="Body Text First Indent 2"/>
    <w:basedOn w:val="20"/>
    <w:qFormat/>
    <w:uiPriority w:val="0"/>
    <w:pPr>
      <w:ind w:firstLine="200" w:firstLineChars="200"/>
    </w:pPr>
    <w:rPr>
      <w:kern w:val="0"/>
      <w:sz w:val="20"/>
    </w:rPr>
  </w:style>
  <w:style w:type="table" w:styleId="51">
    <w:name w:val="Table Grid"/>
    <w:basedOn w:val="50"/>
    <w:uiPriority w:val="0"/>
    <w:pPr>
      <w:ind w:left="840" w:hanging="420"/>
      <w:jc w:val="both"/>
    </w:pPr>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22"/>
    <w:rPr>
      <w:b/>
      <w:bCs/>
    </w:rPr>
  </w:style>
  <w:style w:type="character" w:styleId="54">
    <w:name w:val="page number"/>
    <w:qFormat/>
    <w:uiPriority w:val="0"/>
  </w:style>
  <w:style w:type="character" w:styleId="55">
    <w:name w:val="Emphasis"/>
    <w:qFormat/>
    <w:uiPriority w:val="20"/>
    <w:rPr>
      <w:color w:val="CC0000"/>
    </w:rPr>
  </w:style>
  <w:style w:type="character" w:styleId="56">
    <w:name w:val="Hyperlink"/>
    <w:qFormat/>
    <w:uiPriority w:val="99"/>
    <w:rPr>
      <w:color w:val="0000FF"/>
      <w:u w:val="single"/>
    </w:rPr>
  </w:style>
  <w:style w:type="character" w:styleId="57">
    <w:name w:val="annotation reference"/>
    <w:qFormat/>
    <w:uiPriority w:val="99"/>
    <w:rPr>
      <w:sz w:val="21"/>
      <w:szCs w:val="21"/>
    </w:rPr>
  </w:style>
  <w:style w:type="character" w:customStyle="1" w:styleId="58">
    <w:name w:val="标题 1 Char"/>
    <w:link w:val="2"/>
    <w:uiPriority w:val="0"/>
    <w:rPr>
      <w:b/>
      <w:bCs/>
      <w:kern w:val="44"/>
      <w:sz w:val="44"/>
      <w:szCs w:val="44"/>
    </w:rPr>
  </w:style>
  <w:style w:type="character" w:customStyle="1" w:styleId="59">
    <w:name w:val="标题 2 Char"/>
    <w:link w:val="3"/>
    <w:uiPriority w:val="0"/>
    <w:rPr>
      <w:rFonts w:ascii="Arial" w:hAnsi="Arial" w:eastAsia="黑体"/>
      <w:b/>
      <w:bCs/>
      <w:kern w:val="2"/>
      <w:sz w:val="32"/>
      <w:szCs w:val="32"/>
    </w:rPr>
  </w:style>
  <w:style w:type="character" w:customStyle="1" w:styleId="60">
    <w:name w:val="标题 3 Char"/>
    <w:link w:val="4"/>
    <w:uiPriority w:val="0"/>
    <w:rPr>
      <w:b/>
      <w:bCs/>
      <w:kern w:val="2"/>
      <w:sz w:val="24"/>
      <w:szCs w:val="32"/>
    </w:rPr>
  </w:style>
  <w:style w:type="character" w:customStyle="1" w:styleId="61">
    <w:name w:val="标题 4 Char"/>
    <w:link w:val="5"/>
    <w:uiPriority w:val="0"/>
    <w:rPr>
      <w:rFonts w:ascii="Arial" w:hAnsi="Arial" w:eastAsia="黑体"/>
      <w:b/>
      <w:bCs/>
      <w:kern w:val="2"/>
      <w:sz w:val="28"/>
      <w:szCs w:val="28"/>
    </w:rPr>
  </w:style>
  <w:style w:type="character" w:customStyle="1" w:styleId="62">
    <w:name w:val="标题 5 Char"/>
    <w:link w:val="6"/>
    <w:uiPriority w:val="0"/>
    <w:rPr>
      <w:b/>
      <w:bCs/>
      <w:sz w:val="28"/>
      <w:szCs w:val="28"/>
    </w:rPr>
  </w:style>
  <w:style w:type="character" w:customStyle="1" w:styleId="63">
    <w:name w:val="标题 6 Char"/>
    <w:link w:val="7"/>
    <w:qFormat/>
    <w:uiPriority w:val="0"/>
    <w:rPr>
      <w:rFonts w:ascii="Arial" w:hAnsi="Arial" w:eastAsia="黑体"/>
      <w:b/>
      <w:bCs/>
      <w:sz w:val="24"/>
      <w:szCs w:val="24"/>
    </w:rPr>
  </w:style>
  <w:style w:type="character" w:customStyle="1" w:styleId="64">
    <w:name w:val="标题 7 Char"/>
    <w:link w:val="8"/>
    <w:qFormat/>
    <w:uiPriority w:val="0"/>
    <w:rPr>
      <w:b/>
      <w:bCs/>
      <w:sz w:val="24"/>
      <w:szCs w:val="24"/>
    </w:rPr>
  </w:style>
  <w:style w:type="character" w:customStyle="1" w:styleId="65">
    <w:name w:val="标题 8 Char"/>
    <w:link w:val="9"/>
    <w:qFormat/>
    <w:uiPriority w:val="0"/>
    <w:rPr>
      <w:rFonts w:ascii="Arial" w:hAnsi="Arial" w:eastAsia="黑体"/>
      <w:sz w:val="24"/>
      <w:szCs w:val="24"/>
    </w:rPr>
  </w:style>
  <w:style w:type="character" w:customStyle="1" w:styleId="66">
    <w:name w:val="标题 9 Char"/>
    <w:link w:val="10"/>
    <w:qFormat/>
    <w:uiPriority w:val="0"/>
    <w:rPr>
      <w:rFonts w:ascii="Arial" w:hAnsi="Arial" w:eastAsia="黑体"/>
      <w:sz w:val="21"/>
      <w:szCs w:val="21"/>
    </w:rPr>
  </w:style>
  <w:style w:type="character" w:customStyle="1" w:styleId="67">
    <w:name w:val="正文缩进 Char"/>
    <w:link w:val="13"/>
    <w:qFormat/>
    <w:uiPriority w:val="0"/>
    <w:rPr>
      <w:kern w:val="2"/>
      <w:sz w:val="21"/>
      <w:szCs w:val="24"/>
    </w:rPr>
  </w:style>
  <w:style w:type="character" w:customStyle="1" w:styleId="68">
    <w:name w:val="文档结构图 Char"/>
    <w:link w:val="15"/>
    <w:qFormat/>
    <w:uiPriority w:val="99"/>
    <w:rPr>
      <w:rFonts w:ascii="宋体"/>
      <w:kern w:val="2"/>
      <w:sz w:val="18"/>
      <w:szCs w:val="18"/>
    </w:rPr>
  </w:style>
  <w:style w:type="character" w:customStyle="1" w:styleId="69">
    <w:name w:val="批注文字 Char3"/>
    <w:link w:val="17"/>
    <w:qFormat/>
    <w:uiPriority w:val="0"/>
    <w:rPr>
      <w:kern w:val="2"/>
      <w:sz w:val="21"/>
      <w:szCs w:val="24"/>
    </w:rPr>
  </w:style>
  <w:style w:type="character" w:customStyle="1" w:styleId="70">
    <w:name w:val="正文文本 3 Char"/>
    <w:link w:val="18"/>
    <w:qFormat/>
    <w:uiPriority w:val="0"/>
    <w:rPr>
      <w:rFonts w:ascii="宋体"/>
      <w:kern w:val="2"/>
      <w:sz w:val="24"/>
    </w:rPr>
  </w:style>
  <w:style w:type="character" w:customStyle="1" w:styleId="71">
    <w:name w:val="正文文本 Char"/>
    <w:link w:val="19"/>
    <w:qFormat/>
    <w:uiPriority w:val="1"/>
    <w:rPr>
      <w:kern w:val="2"/>
      <w:sz w:val="21"/>
      <w:szCs w:val="24"/>
    </w:rPr>
  </w:style>
  <w:style w:type="character" w:customStyle="1" w:styleId="72">
    <w:name w:val="正文文本缩进 Char"/>
    <w:link w:val="20"/>
    <w:qFormat/>
    <w:uiPriority w:val="99"/>
    <w:rPr>
      <w:kern w:val="2"/>
      <w:sz w:val="21"/>
      <w:szCs w:val="24"/>
    </w:rPr>
  </w:style>
  <w:style w:type="character" w:customStyle="1" w:styleId="73">
    <w:name w:val="纯文本 Char"/>
    <w:link w:val="25"/>
    <w:qFormat/>
    <w:uiPriority w:val="0"/>
    <w:rPr>
      <w:rFonts w:ascii="宋体" w:hAnsi="Courier New" w:cs="Courier New"/>
      <w:kern w:val="2"/>
      <w:sz w:val="21"/>
      <w:szCs w:val="21"/>
    </w:rPr>
  </w:style>
  <w:style w:type="character" w:customStyle="1" w:styleId="74">
    <w:name w:val="日期 Char"/>
    <w:link w:val="27"/>
    <w:qFormat/>
    <w:uiPriority w:val="99"/>
    <w:rPr>
      <w:kern w:val="2"/>
      <w:sz w:val="24"/>
    </w:rPr>
  </w:style>
  <w:style w:type="character" w:customStyle="1" w:styleId="75">
    <w:name w:val="正文文本缩进 2 Char"/>
    <w:link w:val="28"/>
    <w:qFormat/>
    <w:uiPriority w:val="0"/>
    <w:rPr>
      <w:rFonts w:eastAsia="仿宋_GB2312"/>
      <w:kern w:val="2"/>
      <w:sz w:val="32"/>
      <w:szCs w:val="24"/>
    </w:rPr>
  </w:style>
  <w:style w:type="character" w:customStyle="1" w:styleId="76">
    <w:name w:val="尾注文本 Char"/>
    <w:link w:val="29"/>
    <w:qFormat/>
    <w:uiPriority w:val="0"/>
    <w:rPr>
      <w:rFonts w:ascii="Courier" w:hAnsi="Courier" w:eastAsia="PMingLiU"/>
      <w:snapToGrid w:val="0"/>
      <w:sz w:val="24"/>
      <w:lang w:val="en-AU" w:eastAsia="en-US"/>
    </w:rPr>
  </w:style>
  <w:style w:type="character" w:customStyle="1" w:styleId="77">
    <w:name w:val="批注框文本 Char"/>
    <w:link w:val="30"/>
    <w:qFormat/>
    <w:uiPriority w:val="99"/>
    <w:rPr>
      <w:kern w:val="2"/>
      <w:sz w:val="18"/>
      <w:szCs w:val="18"/>
    </w:rPr>
  </w:style>
  <w:style w:type="character" w:customStyle="1" w:styleId="78">
    <w:name w:val="页脚 Char2"/>
    <w:link w:val="31"/>
    <w:qFormat/>
    <w:uiPriority w:val="99"/>
    <w:rPr>
      <w:kern w:val="2"/>
      <w:sz w:val="18"/>
      <w:szCs w:val="18"/>
    </w:rPr>
  </w:style>
  <w:style w:type="character" w:customStyle="1" w:styleId="79">
    <w:name w:val="页眉 Char2"/>
    <w:link w:val="32"/>
    <w:qFormat/>
    <w:uiPriority w:val="99"/>
    <w:rPr>
      <w:kern w:val="2"/>
      <w:sz w:val="18"/>
      <w:szCs w:val="18"/>
    </w:rPr>
  </w:style>
  <w:style w:type="character" w:customStyle="1" w:styleId="80">
    <w:name w:val="脚注文本 Char"/>
    <w:link w:val="38"/>
    <w:qFormat/>
    <w:uiPriority w:val="0"/>
    <w:rPr>
      <w:rFonts w:ascii="Courier" w:hAnsi="Courier" w:eastAsia="PMingLiU"/>
      <w:snapToGrid w:val="0"/>
      <w:sz w:val="24"/>
      <w:lang w:val="en-AU" w:eastAsia="en-US"/>
    </w:rPr>
  </w:style>
  <w:style w:type="character" w:customStyle="1" w:styleId="81">
    <w:name w:val="正文文本缩进 3 Char"/>
    <w:link w:val="41"/>
    <w:qFormat/>
    <w:uiPriority w:val="0"/>
    <w:rPr>
      <w:kern w:val="2"/>
      <w:sz w:val="16"/>
      <w:szCs w:val="16"/>
    </w:rPr>
  </w:style>
  <w:style w:type="character" w:customStyle="1" w:styleId="82">
    <w:name w:val="正文文本 2 Char"/>
    <w:link w:val="44"/>
    <w:qFormat/>
    <w:uiPriority w:val="0"/>
    <w:rPr>
      <w:rFonts w:ascii="楷体_GB2312" w:hAnsi="宋体" w:eastAsia="楷体_GB2312"/>
      <w:color w:val="000000"/>
      <w:sz w:val="21"/>
      <w:szCs w:val="21"/>
      <w:lang w:val="en-US" w:eastAsia="zh-CN"/>
    </w:rPr>
  </w:style>
  <w:style w:type="character" w:customStyle="1" w:styleId="83">
    <w:name w:val="标题 Char"/>
    <w:link w:val="47"/>
    <w:qFormat/>
    <w:uiPriority w:val="0"/>
    <w:rPr>
      <w:rFonts w:ascii="Arial" w:hAnsi="Arial"/>
      <w:b/>
      <w:sz w:val="32"/>
    </w:rPr>
  </w:style>
  <w:style w:type="character" w:customStyle="1" w:styleId="84">
    <w:name w:val="批注主题 Char"/>
    <w:link w:val="48"/>
    <w:qFormat/>
    <w:uiPriority w:val="99"/>
    <w:rPr>
      <w:kern w:val="2"/>
      <w:sz w:val="21"/>
      <w:szCs w:val="24"/>
    </w:rPr>
  </w:style>
  <w:style w:type="character" w:customStyle="1" w:styleId="85">
    <w:name w:val="未处理的提及"/>
    <w:unhideWhenUsed/>
    <w:qFormat/>
    <w:uiPriority w:val="99"/>
    <w:rPr>
      <w:color w:val="605E5C"/>
      <w:shd w:val="clear" w:color="auto" w:fill="E1DFDD"/>
    </w:rPr>
  </w:style>
  <w:style w:type="character" w:customStyle="1" w:styleId="86">
    <w:name w:val="页脚 Char"/>
    <w:qFormat/>
    <w:uiPriority w:val="99"/>
    <w:rPr>
      <w:kern w:val="2"/>
      <w:sz w:val="18"/>
      <w:szCs w:val="18"/>
    </w:rPr>
  </w:style>
  <w:style w:type="character" w:customStyle="1" w:styleId="87">
    <w:name w:val="页眉 Char"/>
    <w:qFormat/>
    <w:uiPriority w:val="99"/>
    <w:rPr>
      <w:kern w:val="2"/>
      <w:sz w:val="18"/>
      <w:szCs w:val="18"/>
    </w:rPr>
  </w:style>
  <w:style w:type="character" w:customStyle="1" w:styleId="88">
    <w:name w:val="正文文本 3 Char1"/>
    <w:semiHidden/>
    <w:qFormat/>
    <w:uiPriority w:val="99"/>
    <w:rPr>
      <w:rFonts w:ascii="Times New Roman" w:hAnsi="Times New Roman" w:eastAsia="宋体" w:cs="Times New Roman"/>
      <w:kern w:val="0"/>
      <w:sz w:val="16"/>
      <w:szCs w:val="16"/>
    </w:rPr>
  </w:style>
  <w:style w:type="character" w:customStyle="1" w:styleId="89">
    <w:name w:val="脚注文本 Char1"/>
    <w:semiHidden/>
    <w:qFormat/>
    <w:uiPriority w:val="99"/>
    <w:rPr>
      <w:kern w:val="2"/>
      <w:sz w:val="18"/>
      <w:szCs w:val="18"/>
    </w:rPr>
  </w:style>
  <w:style w:type="character" w:customStyle="1" w:styleId="90">
    <w:name w:val="text"/>
    <w:qFormat/>
    <w:uiPriority w:val="0"/>
    <w:rPr>
      <w:rFonts w:ascii="仿宋_GB2312" w:eastAsia="仿宋_GB2312"/>
      <w:b/>
      <w:kern w:val="2"/>
      <w:sz w:val="32"/>
      <w:szCs w:val="32"/>
      <w:lang w:val="en-US" w:eastAsia="zh-CN" w:bidi="ar-SA"/>
    </w:rPr>
  </w:style>
  <w:style w:type="character" w:customStyle="1" w:styleId="91">
    <w:name w:val="正文文本缩进 Char2"/>
    <w:semiHidden/>
    <w:qFormat/>
    <w:uiPriority w:val="99"/>
    <w:rPr>
      <w:rFonts w:ascii="Times New Roman" w:hAnsi="Times New Roman" w:eastAsia="宋体" w:cs="Times New Roman"/>
      <w:szCs w:val="24"/>
    </w:rPr>
  </w:style>
  <w:style w:type="character" w:customStyle="1" w:styleId="92">
    <w:name w:val="样式 表内文字"/>
    <w:qFormat/>
    <w:uiPriority w:val="0"/>
    <w:rPr>
      <w:rFonts w:eastAsia="宋体"/>
      <w:snapToGrid/>
      <w:color w:val="000000"/>
      <w:spacing w:val="0"/>
      <w:kern w:val="0"/>
      <w:position w:val="0"/>
      <w:sz w:val="20"/>
      <w:szCs w:val="20"/>
      <w:u w:val="none"/>
    </w:rPr>
  </w:style>
  <w:style w:type="character" w:customStyle="1" w:styleId="93">
    <w:name w:val="正文文本 2 Char1"/>
    <w:semiHidden/>
    <w:qFormat/>
    <w:uiPriority w:val="99"/>
    <w:rPr>
      <w:rFonts w:ascii="Times New Roman" w:hAnsi="Times New Roman" w:eastAsia="宋体" w:cs="Times New Roman"/>
      <w:kern w:val="0"/>
      <w:szCs w:val="20"/>
    </w:rPr>
  </w:style>
  <w:style w:type="character" w:customStyle="1" w:styleId="94">
    <w:name w:val="Char Char11"/>
    <w:qFormat/>
    <w:uiPriority w:val="0"/>
    <w:rPr>
      <w:rFonts w:eastAsia="宋体"/>
      <w:b/>
      <w:bCs/>
      <w:kern w:val="2"/>
      <w:sz w:val="21"/>
      <w:szCs w:val="24"/>
      <w:lang w:val="en-US" w:eastAsia="zh-CN" w:bidi="ar-SA"/>
    </w:rPr>
  </w:style>
  <w:style w:type="character" w:customStyle="1" w:styleId="95">
    <w:name w:val="Char Char1"/>
    <w:qFormat/>
    <w:uiPriority w:val="0"/>
    <w:rPr>
      <w:rFonts w:eastAsia="宋体"/>
      <w:szCs w:val="24"/>
      <w:lang w:bidi="ar-SA"/>
    </w:rPr>
  </w:style>
  <w:style w:type="character" w:customStyle="1" w:styleId="96">
    <w:name w:val="Char Char2"/>
    <w:qFormat/>
    <w:uiPriority w:val="0"/>
    <w:rPr>
      <w:rFonts w:ascii="楷体_GB2312" w:hAnsi="宋体" w:eastAsia="楷体_GB2312"/>
      <w:color w:val="000000"/>
      <w:sz w:val="21"/>
      <w:szCs w:val="21"/>
      <w:lang w:val="en-US" w:eastAsia="zh-CN" w:bidi="ar-SA"/>
    </w:rPr>
  </w:style>
  <w:style w:type="character" w:customStyle="1" w:styleId="97">
    <w:name w:val="标题 Char1"/>
    <w:qFormat/>
    <w:uiPriority w:val="10"/>
    <w:rPr>
      <w:rFonts w:ascii="Cambria" w:hAnsi="Cambria" w:eastAsia="宋体" w:cs="Times New Roman"/>
      <w:b/>
      <w:bCs/>
      <w:kern w:val="0"/>
      <w:sz w:val="32"/>
      <w:szCs w:val="32"/>
    </w:rPr>
  </w:style>
  <w:style w:type="character" w:customStyle="1" w:styleId="98">
    <w:name w:val="三级标题康"/>
    <w:qFormat/>
    <w:uiPriority w:val="0"/>
    <w:rPr>
      <w:rFonts w:ascii="Arial" w:hAnsi="Arial" w:eastAsia="宋体" w:cs="Times New Roman"/>
      <w:b/>
      <w:bCs/>
      <w:sz w:val="21"/>
      <w:szCs w:val="32"/>
    </w:rPr>
  </w:style>
  <w:style w:type="character" w:customStyle="1" w:styleId="99">
    <w:name w:val="样式4 Char"/>
    <w:link w:val="100"/>
    <w:qFormat/>
    <w:uiPriority w:val="0"/>
    <w:rPr>
      <w:rFonts w:ascii="宋体"/>
      <w:kern w:val="2"/>
      <w:sz w:val="18"/>
      <w:szCs w:val="18"/>
    </w:rPr>
  </w:style>
  <w:style w:type="paragraph" w:customStyle="1" w:styleId="100">
    <w:name w:val="样式4"/>
    <w:basedOn w:val="32"/>
    <w:link w:val="99"/>
    <w:qFormat/>
    <w:uiPriority w:val="0"/>
    <w:pPr>
      <w:pBdr>
        <w:bottom w:val="none" w:color="auto" w:sz="0" w:space="0"/>
      </w:pBdr>
      <w:autoSpaceDE w:val="0"/>
      <w:autoSpaceDN w:val="0"/>
      <w:adjustRightInd w:val="0"/>
      <w:snapToGrid/>
      <w:textAlignment w:val="baseline"/>
    </w:pPr>
    <w:rPr>
      <w:rFonts w:ascii="宋体"/>
    </w:rPr>
  </w:style>
  <w:style w:type="character" w:customStyle="1" w:styleId="101">
    <w:name w:val="Char Char17"/>
    <w:qFormat/>
    <w:uiPriority w:val="0"/>
    <w:rPr>
      <w:rFonts w:ascii="Arial" w:hAnsi="Arial" w:eastAsia="黑体"/>
      <w:b/>
      <w:bCs/>
      <w:sz w:val="28"/>
      <w:szCs w:val="28"/>
      <w:lang w:val="en-US" w:eastAsia="zh-CN" w:bidi="ar-SA"/>
    </w:rPr>
  </w:style>
  <w:style w:type="character" w:customStyle="1" w:styleId="102">
    <w:name w:val="图形题注 Char"/>
    <w:link w:val="103"/>
    <w:qFormat/>
    <w:uiPriority w:val="0"/>
    <w:rPr>
      <w:rFonts w:ascii="Arial" w:hAnsi="Arial" w:cs="Arial"/>
      <w:sz w:val="21"/>
    </w:rPr>
  </w:style>
  <w:style w:type="paragraph" w:customStyle="1" w:styleId="103">
    <w:name w:val="图形题注"/>
    <w:basedOn w:val="14"/>
    <w:link w:val="102"/>
    <w:qFormat/>
    <w:uiPriority w:val="0"/>
    <w:pPr>
      <w:adjustRightInd w:val="0"/>
      <w:snapToGrid w:val="0"/>
      <w:spacing w:afterLines="50"/>
      <w:jc w:val="center"/>
    </w:pPr>
    <w:rPr>
      <w:rFonts w:eastAsia="宋体" w:cs="Times New Roman"/>
      <w:kern w:val="0"/>
      <w:sz w:val="21"/>
    </w:rPr>
  </w:style>
  <w:style w:type="character" w:customStyle="1" w:styleId="104">
    <w:name w:val="正文首行缩进 2 Char"/>
    <w:link w:val="105"/>
    <w:qFormat/>
    <w:uiPriority w:val="0"/>
    <w:rPr>
      <w:kern w:val="2"/>
      <w:sz w:val="21"/>
      <w:szCs w:val="24"/>
    </w:rPr>
  </w:style>
  <w:style w:type="paragraph" w:customStyle="1" w:styleId="105">
    <w:name w:val="正文首行缩进 21"/>
    <w:basedOn w:val="20"/>
    <w:link w:val="104"/>
    <w:qFormat/>
    <w:uiPriority w:val="0"/>
    <w:pPr>
      <w:adjustRightInd w:val="0"/>
      <w:spacing w:line="312" w:lineRule="atLeast"/>
      <w:textAlignment w:val="baseline"/>
    </w:pPr>
  </w:style>
  <w:style w:type="character" w:customStyle="1" w:styleId="106">
    <w:name w:val="页眉 Char1"/>
    <w:semiHidden/>
    <w:qFormat/>
    <w:uiPriority w:val="99"/>
    <w:rPr>
      <w:rFonts w:ascii="Times New Roman" w:hAnsi="Times New Roman" w:eastAsia="宋体" w:cs="Times New Roman"/>
      <w:kern w:val="0"/>
      <w:sz w:val="18"/>
      <w:szCs w:val="18"/>
    </w:rPr>
  </w:style>
  <w:style w:type="character" w:customStyle="1" w:styleId="107">
    <w:name w:val="Char Char20"/>
    <w:qFormat/>
    <w:uiPriority w:val="0"/>
    <w:rPr>
      <w:rFonts w:ascii="华文细黑" w:eastAsia="华文细黑"/>
      <w:b/>
      <w:bCs/>
      <w:snapToGrid w:val="0"/>
      <w:sz w:val="52"/>
      <w:szCs w:val="44"/>
      <w:lang w:val="en-US" w:eastAsia="zh-CN" w:bidi="ar-SA"/>
    </w:rPr>
  </w:style>
  <w:style w:type="character" w:customStyle="1" w:styleId="108">
    <w:name w:val="正文文字 Char"/>
    <w:qFormat/>
    <w:uiPriority w:val="0"/>
    <w:rPr>
      <w:rFonts w:ascii="宋体" w:eastAsia="宋体"/>
      <w:snapToGrid w:val="0"/>
      <w:color w:val="000000"/>
      <w:sz w:val="28"/>
      <w:lang w:val="en-US" w:eastAsia="zh-CN" w:bidi="ar-SA"/>
    </w:rPr>
  </w:style>
  <w:style w:type="character" w:customStyle="1" w:styleId="109">
    <w:name w:val="页脚 Char1"/>
    <w:semiHidden/>
    <w:qFormat/>
    <w:uiPriority w:val="99"/>
    <w:rPr>
      <w:rFonts w:ascii="Times New Roman" w:hAnsi="Times New Roman" w:eastAsia="宋体" w:cs="Times New Roman"/>
      <w:kern w:val="0"/>
      <w:sz w:val="18"/>
      <w:szCs w:val="18"/>
    </w:rPr>
  </w:style>
  <w:style w:type="character" w:customStyle="1" w:styleId="110">
    <w:name w:val="Char Char8"/>
    <w:qFormat/>
    <w:uiPriority w:val="0"/>
    <w:rPr>
      <w:rFonts w:ascii="宋体" w:hAnsi="宋体" w:eastAsia="宋体"/>
      <w:kern w:val="2"/>
      <w:sz w:val="21"/>
      <w:szCs w:val="24"/>
      <w:lang w:val="en-US" w:eastAsia="zh-CN" w:bidi="ar-SA"/>
    </w:rPr>
  </w:style>
  <w:style w:type="character" w:customStyle="1" w:styleId="111">
    <w:name w:val="应答文本 Char Char"/>
    <w:link w:val="112"/>
    <w:qFormat/>
    <w:uiPriority w:val="0"/>
    <w:rPr>
      <w:sz w:val="21"/>
      <w:szCs w:val="21"/>
    </w:rPr>
  </w:style>
  <w:style w:type="paragraph" w:customStyle="1" w:styleId="112">
    <w:name w:val="应答文本"/>
    <w:basedOn w:val="1"/>
    <w:link w:val="111"/>
    <w:qFormat/>
    <w:uiPriority w:val="0"/>
    <w:pPr>
      <w:adjustRightInd w:val="0"/>
      <w:snapToGrid w:val="0"/>
      <w:spacing w:afterLines="50"/>
      <w:ind w:left="200" w:leftChars="200"/>
    </w:pPr>
    <w:rPr>
      <w:kern w:val="0"/>
      <w:szCs w:val="21"/>
    </w:rPr>
  </w:style>
  <w:style w:type="character" w:customStyle="1" w:styleId="113">
    <w:name w:val="Char Char13"/>
    <w:qFormat/>
    <w:uiPriority w:val="0"/>
    <w:rPr>
      <w:rFonts w:ascii="Arial" w:hAnsi="Arial" w:eastAsia="黑体"/>
      <w:sz w:val="24"/>
      <w:szCs w:val="24"/>
      <w:lang w:val="en-US" w:eastAsia="zh-CN" w:bidi="ar-SA"/>
    </w:rPr>
  </w:style>
  <w:style w:type="character" w:customStyle="1" w:styleId="114">
    <w:name w:val="Char Char19"/>
    <w:qFormat/>
    <w:uiPriority w:val="0"/>
    <w:rPr>
      <w:rFonts w:ascii="华文细黑" w:hAnsi="Arial" w:eastAsia="华文细黑"/>
      <w:b/>
      <w:bCs/>
      <w:sz w:val="44"/>
      <w:szCs w:val="32"/>
      <w:lang w:val="en-US" w:eastAsia="zh-CN" w:bidi="ar-SA"/>
    </w:rPr>
  </w:style>
  <w:style w:type="character" w:customStyle="1" w:styleId="115">
    <w:name w:val="列表框2 Char"/>
    <w:link w:val="116"/>
    <w:qFormat/>
    <w:uiPriority w:val="0"/>
    <w:rPr>
      <w:rFonts w:ascii="宋体" w:hAnsi="宋体"/>
      <w:sz w:val="21"/>
      <w:szCs w:val="24"/>
    </w:rPr>
  </w:style>
  <w:style w:type="paragraph" w:customStyle="1" w:styleId="116">
    <w:name w:val="列表框2"/>
    <w:basedOn w:val="117"/>
    <w:link w:val="115"/>
    <w:qFormat/>
    <w:uiPriority w:val="0"/>
    <w:pPr>
      <w:tabs>
        <w:tab w:val="left" w:pos="1682"/>
        <w:tab w:val="left" w:pos="2084"/>
      </w:tabs>
      <w:ind w:left="2118" w:leftChars="808" w:hanging="420"/>
    </w:pPr>
    <w:rPr>
      <w:szCs w:val="24"/>
    </w:rPr>
  </w:style>
  <w:style w:type="paragraph" w:customStyle="1" w:styleId="117">
    <w:name w:val="列表框1"/>
    <w:basedOn w:val="1"/>
    <w:link w:val="118"/>
    <w:qFormat/>
    <w:uiPriority w:val="0"/>
    <w:pPr>
      <w:tabs>
        <w:tab w:val="left" w:pos="1682"/>
      </w:tabs>
      <w:adjustRightInd w:val="0"/>
      <w:snapToGrid w:val="0"/>
      <w:ind w:left="1748" w:hanging="434"/>
    </w:pPr>
    <w:rPr>
      <w:rFonts w:ascii="宋体" w:hAnsi="宋体"/>
      <w:kern w:val="0"/>
      <w:szCs w:val="21"/>
    </w:rPr>
  </w:style>
  <w:style w:type="character" w:customStyle="1" w:styleId="118">
    <w:name w:val="列表框1 Char Char"/>
    <w:link w:val="117"/>
    <w:qFormat/>
    <w:uiPriority w:val="0"/>
    <w:rPr>
      <w:rFonts w:ascii="宋体" w:hAnsi="宋体"/>
      <w:sz w:val="21"/>
      <w:szCs w:val="21"/>
    </w:rPr>
  </w:style>
  <w:style w:type="character" w:customStyle="1" w:styleId="119">
    <w:name w:val="批注文字 Char1"/>
    <w:semiHidden/>
    <w:qFormat/>
    <w:locked/>
    <w:uiPriority w:val="0"/>
    <w:rPr>
      <w:kern w:val="2"/>
      <w:sz w:val="21"/>
      <w:szCs w:val="24"/>
    </w:rPr>
  </w:style>
  <w:style w:type="character" w:customStyle="1" w:styleId="120">
    <w:name w:val="正文首行缩进 Char1"/>
    <w:semiHidden/>
    <w:qFormat/>
    <w:uiPriority w:val="99"/>
    <w:rPr>
      <w:rFonts w:ascii="Times New Roman" w:hAnsi="Times New Roman" w:eastAsia="宋体" w:cs="Times New Roman"/>
      <w:kern w:val="0"/>
      <w:szCs w:val="20"/>
    </w:rPr>
  </w:style>
  <w:style w:type="character" w:customStyle="1" w:styleId="121">
    <w:name w:val="Char Char9"/>
    <w:qFormat/>
    <w:uiPriority w:val="0"/>
    <w:rPr>
      <w:rFonts w:ascii="宋体" w:hAnsi="宋体" w:eastAsia="宋体"/>
      <w:kern w:val="2"/>
      <w:sz w:val="24"/>
      <w:lang w:val="en-US" w:eastAsia="zh-CN" w:bidi="ar-SA"/>
    </w:rPr>
  </w:style>
  <w:style w:type="character" w:customStyle="1" w:styleId="122">
    <w:name w:val="Char Char7"/>
    <w:qFormat/>
    <w:uiPriority w:val="0"/>
    <w:rPr>
      <w:rFonts w:eastAsia="宋体"/>
      <w:kern w:val="2"/>
      <w:sz w:val="18"/>
      <w:szCs w:val="18"/>
      <w:lang w:val="en-US" w:eastAsia="zh-CN" w:bidi="ar-SA"/>
    </w:rPr>
  </w:style>
  <w:style w:type="character" w:customStyle="1" w:styleId="123">
    <w:name w:val="Report Text Char"/>
    <w:link w:val="124"/>
    <w:qFormat/>
    <w:uiPriority w:val="0"/>
    <w:rPr>
      <w:rFonts w:ascii="Arial" w:hAnsi="Arial"/>
      <w:kern w:val="28"/>
      <w:sz w:val="22"/>
    </w:rPr>
  </w:style>
  <w:style w:type="paragraph" w:customStyle="1" w:styleId="124">
    <w:name w:val="Report Text"/>
    <w:basedOn w:val="1"/>
    <w:link w:val="123"/>
    <w:qFormat/>
    <w:uiPriority w:val="0"/>
    <w:pPr>
      <w:spacing w:before="240" w:after="120"/>
      <w:ind w:left="1080"/>
    </w:pPr>
    <w:rPr>
      <w:rFonts w:ascii="Arial" w:hAnsi="Arial"/>
      <w:kern w:val="28"/>
      <w:sz w:val="22"/>
      <w:szCs w:val="20"/>
    </w:rPr>
  </w:style>
  <w:style w:type="character" w:customStyle="1" w:styleId="125">
    <w:name w:val="样式 标题 3 + 黑色 Char"/>
    <w:link w:val="126"/>
    <w:qFormat/>
    <w:uiPriority w:val="0"/>
    <w:rPr>
      <w:color w:val="FF0000"/>
      <w:kern w:val="2"/>
      <w:sz w:val="24"/>
    </w:rPr>
  </w:style>
  <w:style w:type="paragraph" w:customStyle="1" w:styleId="126">
    <w:name w:val="样式 标题 3 + 黑色"/>
    <w:basedOn w:val="4"/>
    <w:link w:val="125"/>
    <w:uiPriority w:val="0"/>
    <w:pPr>
      <w:keepNext w:val="0"/>
      <w:keepLines w:val="0"/>
      <w:tabs>
        <w:tab w:val="left" w:pos="1200"/>
        <w:tab w:val="left" w:pos="1260"/>
      </w:tabs>
      <w:spacing w:before="0" w:after="0"/>
      <w:ind w:left="1200" w:hanging="1200" w:hangingChars="500"/>
    </w:pPr>
    <w:rPr>
      <w:b w:val="0"/>
      <w:bCs w:val="0"/>
      <w:color w:val="FF0000"/>
      <w:szCs w:val="20"/>
    </w:rPr>
  </w:style>
  <w:style w:type="character" w:customStyle="1" w:styleId="127">
    <w:name w:val="正文文本 Char1"/>
    <w:semiHidden/>
    <w:uiPriority w:val="99"/>
    <w:rPr>
      <w:rFonts w:ascii="Times New Roman" w:hAnsi="Times New Roman" w:eastAsia="宋体" w:cs="Times New Roman"/>
      <w:kern w:val="0"/>
      <w:szCs w:val="20"/>
    </w:rPr>
  </w:style>
  <w:style w:type="character" w:customStyle="1" w:styleId="128">
    <w:name w:val="Char Char10"/>
    <w:qFormat/>
    <w:uiPriority w:val="0"/>
    <w:rPr>
      <w:rFonts w:eastAsia="仿宋_GB2312"/>
      <w:kern w:val="2"/>
      <w:sz w:val="32"/>
      <w:szCs w:val="24"/>
      <w:lang w:val="en-US" w:eastAsia="zh-CN" w:bidi="ar-SA"/>
    </w:rPr>
  </w:style>
  <w:style w:type="character" w:customStyle="1" w:styleId="129">
    <w:name w:val="樣式 標題 3 + (中文) MS Gothic 10.5 點 Char Char Char Char Char Char Char Char Char Char Char Char"/>
    <w:uiPriority w:val="0"/>
    <w:rPr>
      <w:rFonts w:hAnsi="PMingLiU" w:eastAsia="MS Gothic"/>
      <w:bCs/>
      <w:snapToGrid w:val="0"/>
      <w:kern w:val="2"/>
      <w:sz w:val="24"/>
      <w:szCs w:val="24"/>
      <w:lang w:val="en-AU" w:eastAsia="zh-TW" w:bidi="ar-SA"/>
    </w:rPr>
  </w:style>
  <w:style w:type="character" w:customStyle="1" w:styleId="130">
    <w:name w:val="标题 3 字符"/>
    <w:uiPriority w:val="0"/>
    <w:rPr>
      <w:rFonts w:ascii="Times New Roman" w:hAnsi="Times New Roman" w:eastAsia="宋体" w:cs="Times New Roman"/>
      <w:b/>
      <w:bCs/>
      <w:sz w:val="32"/>
      <w:szCs w:val="32"/>
    </w:rPr>
  </w:style>
  <w:style w:type="character" w:customStyle="1" w:styleId="131">
    <w:name w:val="正文文本缩进 Char1"/>
    <w:semiHidden/>
    <w:uiPriority w:val="99"/>
    <w:rPr>
      <w:rFonts w:ascii="Times New Roman" w:hAnsi="Times New Roman" w:eastAsia="宋体" w:cs="Times New Roman"/>
      <w:kern w:val="0"/>
      <w:szCs w:val="20"/>
    </w:rPr>
  </w:style>
  <w:style w:type="character" w:customStyle="1" w:styleId="132">
    <w:name w:val="批注主题 Char1"/>
    <w:semiHidden/>
    <w:uiPriority w:val="99"/>
    <w:rPr>
      <w:rFonts w:ascii="Times New Roman" w:hAnsi="Times New Roman" w:eastAsia="宋体" w:cs="Times New Roman"/>
      <w:b/>
      <w:bCs/>
      <w:kern w:val="0"/>
      <w:sz w:val="21"/>
      <w:szCs w:val="20"/>
    </w:rPr>
  </w:style>
  <w:style w:type="character" w:customStyle="1" w:styleId="133">
    <w:name w:val="Char Char16"/>
    <w:uiPriority w:val="0"/>
    <w:rPr>
      <w:rFonts w:eastAsia="宋体"/>
      <w:b/>
      <w:bCs/>
      <w:sz w:val="28"/>
      <w:szCs w:val="28"/>
      <w:lang w:val="en-US" w:eastAsia="zh-CN" w:bidi="ar-SA"/>
    </w:rPr>
  </w:style>
  <w:style w:type="character" w:customStyle="1" w:styleId="134">
    <w:name w:val="纯文本 Char1"/>
    <w:uiPriority w:val="99"/>
    <w:rPr>
      <w:rFonts w:ascii="宋体" w:hAnsi="Courier New" w:eastAsia="宋体" w:cs="Times New Roman"/>
      <w:szCs w:val="20"/>
    </w:rPr>
  </w:style>
  <w:style w:type="character" w:customStyle="1" w:styleId="135">
    <w:name w:val="纯文本 Char2"/>
    <w:uiPriority w:val="0"/>
    <w:rPr>
      <w:rFonts w:ascii="宋体" w:hAnsi="Courier New" w:eastAsia="宋体"/>
      <w:kern w:val="2"/>
      <w:sz w:val="21"/>
      <w:lang w:val="en-US" w:eastAsia="zh-CN"/>
    </w:rPr>
  </w:style>
  <w:style w:type="character" w:customStyle="1" w:styleId="136">
    <w:name w:val="正文文本缩进 3 Char1"/>
    <w:semiHidden/>
    <w:uiPriority w:val="99"/>
    <w:rPr>
      <w:rFonts w:ascii="Times New Roman" w:hAnsi="Times New Roman" w:eastAsia="宋体" w:cs="Times New Roman"/>
      <w:kern w:val="0"/>
      <w:sz w:val="16"/>
      <w:szCs w:val="16"/>
    </w:rPr>
  </w:style>
  <w:style w:type="character" w:customStyle="1" w:styleId="137">
    <w:name w:val="列出段落 Char"/>
    <w:link w:val="138"/>
    <w:uiPriority w:val="0"/>
    <w:rPr>
      <w:rFonts w:ascii="Calibri" w:hAnsi="Calibri"/>
      <w:kern w:val="2"/>
      <w:sz w:val="21"/>
      <w:szCs w:val="22"/>
    </w:rPr>
  </w:style>
  <w:style w:type="paragraph" w:customStyle="1" w:styleId="138">
    <w:name w:val="列出段落2"/>
    <w:basedOn w:val="1"/>
    <w:link w:val="137"/>
    <w:qFormat/>
    <w:uiPriority w:val="0"/>
    <w:rPr>
      <w:rFonts w:ascii="Calibri" w:hAnsi="Calibri"/>
      <w:szCs w:val="22"/>
    </w:rPr>
  </w:style>
  <w:style w:type="character" w:customStyle="1" w:styleId="139">
    <w:name w:val="Char Char Char Char1"/>
    <w:link w:val="140"/>
    <w:uiPriority w:val="0"/>
    <w:rPr>
      <w:rFonts w:ascii="仿宋_GB2312" w:eastAsia="仿宋_GB2312"/>
      <w:b/>
      <w:kern w:val="2"/>
      <w:sz w:val="32"/>
      <w:szCs w:val="32"/>
    </w:rPr>
  </w:style>
  <w:style w:type="paragraph" w:customStyle="1" w:styleId="140">
    <w:name w:val="Char Char Char1"/>
    <w:basedOn w:val="1"/>
    <w:link w:val="139"/>
    <w:uiPriority w:val="0"/>
    <w:rPr>
      <w:rFonts w:ascii="仿宋_GB2312" w:eastAsia="仿宋_GB2312"/>
      <w:b/>
      <w:sz w:val="32"/>
      <w:szCs w:val="32"/>
    </w:rPr>
  </w:style>
  <w:style w:type="character" w:customStyle="1" w:styleId="141">
    <w:name w:val="普通文字 Char Char"/>
    <w:uiPriority w:val="0"/>
    <w:rPr>
      <w:rFonts w:ascii="宋体" w:hAnsi="Courier New" w:eastAsia="宋体" w:cs="Courier New"/>
      <w:kern w:val="2"/>
      <w:sz w:val="21"/>
      <w:szCs w:val="21"/>
      <w:lang w:val="en-US" w:eastAsia="zh-CN" w:bidi="ar-SA"/>
    </w:rPr>
  </w:style>
  <w:style w:type="character" w:customStyle="1" w:styleId="142">
    <w:name w:val="已访问的超链接1"/>
    <w:qFormat/>
    <w:uiPriority w:val="99"/>
    <w:rPr>
      <w:color w:val="800080"/>
      <w:u w:val="single"/>
    </w:rPr>
  </w:style>
  <w:style w:type="character" w:customStyle="1" w:styleId="143">
    <w:name w:val="标题 1 字符"/>
    <w:uiPriority w:val="0"/>
    <w:rPr>
      <w:rFonts w:ascii="Times New Roman" w:hAnsi="Times New Roman" w:eastAsia="宋体" w:cs="Times New Roman"/>
      <w:b/>
      <w:bCs/>
      <w:kern w:val="44"/>
      <w:sz w:val="44"/>
      <w:szCs w:val="44"/>
    </w:rPr>
  </w:style>
  <w:style w:type="character" w:customStyle="1" w:styleId="144">
    <w:name w:val="未处理的提及1"/>
    <w:unhideWhenUsed/>
    <w:uiPriority w:val="99"/>
    <w:rPr>
      <w:color w:val="605E5C"/>
      <w:shd w:val="clear" w:color="auto" w:fill="E1DFDD"/>
    </w:rPr>
  </w:style>
  <w:style w:type="character" w:customStyle="1" w:styleId="145">
    <w:name w:val="明显参考1"/>
    <w:qFormat/>
    <w:uiPriority w:val="32"/>
    <w:rPr>
      <w:b/>
      <w:bCs/>
      <w:smallCaps/>
      <w:color w:val="C0504D"/>
      <w:spacing w:val="5"/>
      <w:u w:val="single"/>
    </w:rPr>
  </w:style>
  <w:style w:type="character" w:customStyle="1" w:styleId="146">
    <w:name w:val="font161"/>
    <w:uiPriority w:val="0"/>
    <w:rPr>
      <w:b/>
      <w:bCs/>
      <w:sz w:val="32"/>
      <w:szCs w:val="32"/>
    </w:rPr>
  </w:style>
  <w:style w:type="character" w:customStyle="1" w:styleId="147">
    <w:name w:val="Char Char18"/>
    <w:uiPriority w:val="0"/>
    <w:rPr>
      <w:rFonts w:eastAsia="华文细黑"/>
      <w:bCs/>
      <w:sz w:val="36"/>
      <w:szCs w:val="32"/>
      <w:lang w:val="en-US" w:eastAsia="zh-CN" w:bidi="ar-SA"/>
    </w:rPr>
  </w:style>
  <w:style w:type="character" w:customStyle="1" w:styleId="148">
    <w:name w:val="图形布置 Char"/>
    <w:link w:val="149"/>
    <w:uiPriority w:val="0"/>
    <w:rPr>
      <w:rFonts w:ascii="Arial" w:hAnsi="Arial" w:cs="Arial"/>
      <w:sz w:val="21"/>
    </w:rPr>
  </w:style>
  <w:style w:type="paragraph" w:customStyle="1" w:styleId="149">
    <w:name w:val="图形布置"/>
    <w:basedOn w:val="103"/>
    <w:link w:val="148"/>
    <w:uiPriority w:val="0"/>
  </w:style>
  <w:style w:type="character" w:customStyle="1" w:styleId="150">
    <w:name w:val="批注框文本 Char1"/>
    <w:semiHidden/>
    <w:uiPriority w:val="99"/>
    <w:rPr>
      <w:rFonts w:ascii="Times New Roman" w:hAnsi="Times New Roman" w:eastAsia="宋体" w:cs="Times New Roman"/>
      <w:kern w:val="0"/>
      <w:sz w:val="18"/>
      <w:szCs w:val="18"/>
    </w:rPr>
  </w:style>
  <w:style w:type="character" w:customStyle="1" w:styleId="151">
    <w:name w:val="样式 超链接 + 仿宋_GB2312 小四 加粗"/>
    <w:uiPriority w:val="0"/>
    <w:rPr>
      <w:rFonts w:ascii="仿宋_GB2312" w:hAnsi="仿宋_GB2312" w:eastAsia="黑体"/>
      <w:b/>
      <w:bCs/>
      <w:color w:val="auto"/>
      <w:sz w:val="24"/>
      <w:u w:val="none"/>
    </w:rPr>
  </w:style>
  <w:style w:type="character" w:customStyle="1" w:styleId="152">
    <w:name w:val="正文首行缩进 Char"/>
    <w:link w:val="153"/>
    <w:uiPriority w:val="0"/>
    <w:rPr>
      <w:kern w:val="2"/>
      <w:sz w:val="21"/>
      <w:szCs w:val="24"/>
    </w:rPr>
  </w:style>
  <w:style w:type="paragraph" w:customStyle="1" w:styleId="153">
    <w:name w:val="正文首行缩进1"/>
    <w:basedOn w:val="19"/>
    <w:link w:val="152"/>
    <w:uiPriority w:val="0"/>
    <w:pPr>
      <w:ind w:firstLine="100" w:firstLineChars="100"/>
    </w:pPr>
  </w:style>
  <w:style w:type="character" w:customStyle="1" w:styleId="154">
    <w:name w:val="批注文字 Char2"/>
    <w:uiPriority w:val="0"/>
    <w:rPr>
      <w:kern w:val="2"/>
      <w:sz w:val="21"/>
      <w:szCs w:val="24"/>
    </w:rPr>
  </w:style>
  <w:style w:type="character" w:customStyle="1" w:styleId="155">
    <w:name w:val="正文缩进 Char1"/>
    <w:uiPriority w:val="0"/>
    <w:rPr>
      <w:kern w:val="2"/>
      <w:sz w:val="21"/>
    </w:rPr>
  </w:style>
  <w:style w:type="character" w:customStyle="1" w:styleId="156">
    <w:name w:val="Char Char12"/>
    <w:uiPriority w:val="0"/>
    <w:rPr>
      <w:rFonts w:ascii="Arial" w:hAnsi="Arial" w:eastAsia="黑体"/>
      <w:sz w:val="21"/>
      <w:szCs w:val="21"/>
      <w:lang w:val="en-US" w:eastAsia="zh-CN" w:bidi="ar-SA"/>
    </w:rPr>
  </w:style>
  <w:style w:type="character" w:customStyle="1" w:styleId="157">
    <w:name w:val="Char Char15"/>
    <w:uiPriority w:val="0"/>
    <w:rPr>
      <w:rFonts w:ascii="Arial" w:hAnsi="Arial" w:eastAsia="黑体"/>
      <w:b/>
      <w:bCs/>
      <w:sz w:val="24"/>
      <w:szCs w:val="24"/>
      <w:lang w:val="en-US" w:eastAsia="zh-CN" w:bidi="ar-SA"/>
    </w:rPr>
  </w:style>
  <w:style w:type="character" w:customStyle="1" w:styleId="158">
    <w:name w:val="文档结构图 Char1"/>
    <w:semiHidden/>
    <w:uiPriority w:val="99"/>
    <w:rPr>
      <w:rFonts w:ascii="宋体" w:hAnsi="Times New Roman" w:eastAsia="宋体" w:cs="Times New Roman"/>
      <w:kern w:val="0"/>
      <w:sz w:val="18"/>
      <w:szCs w:val="18"/>
    </w:rPr>
  </w:style>
  <w:style w:type="character" w:customStyle="1" w:styleId="159">
    <w:name w:val="表格 Char Char"/>
    <w:link w:val="160"/>
    <w:uiPriority w:val="0"/>
    <w:rPr>
      <w:rFonts w:ascii="宋体" w:hAnsi="宋体"/>
      <w:kern w:val="2"/>
      <w:sz w:val="21"/>
      <w:szCs w:val="28"/>
    </w:rPr>
  </w:style>
  <w:style w:type="paragraph" w:customStyle="1" w:styleId="160">
    <w:name w:val="表格 Char"/>
    <w:basedOn w:val="1"/>
    <w:link w:val="159"/>
    <w:uiPriority w:val="0"/>
    <w:pPr>
      <w:spacing w:before="100" w:beforeAutospacing="1" w:after="100" w:afterAutospacing="1"/>
      <w:jc w:val="center"/>
    </w:pPr>
    <w:rPr>
      <w:rFonts w:ascii="宋体" w:hAnsi="宋体"/>
      <w:szCs w:val="28"/>
    </w:rPr>
  </w:style>
  <w:style w:type="character" w:customStyle="1" w:styleId="161">
    <w:name w:val="标题 3 Char1"/>
    <w:uiPriority w:val="0"/>
    <w:rPr>
      <w:b/>
      <w:bCs/>
      <w:sz w:val="32"/>
      <w:szCs w:val="32"/>
    </w:rPr>
  </w:style>
  <w:style w:type="character" w:customStyle="1" w:styleId="162">
    <w:name w:val="Char Char14"/>
    <w:uiPriority w:val="0"/>
    <w:rPr>
      <w:rFonts w:eastAsia="宋体"/>
      <w:b/>
      <w:bCs/>
      <w:sz w:val="24"/>
      <w:szCs w:val="24"/>
      <w:lang w:val="en-US" w:eastAsia="zh-CN" w:bidi="ar-SA"/>
    </w:rPr>
  </w:style>
  <w:style w:type="character" w:customStyle="1" w:styleId="163">
    <w:name w:val="尾注文本 Char1"/>
    <w:semiHidden/>
    <w:uiPriority w:val="99"/>
    <w:rPr>
      <w:kern w:val="2"/>
      <w:sz w:val="21"/>
      <w:szCs w:val="24"/>
    </w:rPr>
  </w:style>
  <w:style w:type="character" w:customStyle="1" w:styleId="164">
    <w:name w:val="正文文本缩进 2 Char1"/>
    <w:semiHidden/>
    <w:qFormat/>
    <w:uiPriority w:val="99"/>
    <w:rPr>
      <w:rFonts w:ascii="Times New Roman" w:hAnsi="Times New Roman" w:eastAsia="宋体" w:cs="Times New Roman"/>
      <w:kern w:val="0"/>
      <w:szCs w:val="20"/>
    </w:rPr>
  </w:style>
  <w:style w:type="character" w:customStyle="1" w:styleId="165">
    <w:name w:val="正文首行缩进 2 Char1"/>
    <w:semiHidden/>
    <w:uiPriority w:val="99"/>
    <w:rPr>
      <w:kern w:val="2"/>
      <w:sz w:val="21"/>
      <w:szCs w:val="24"/>
    </w:rPr>
  </w:style>
  <w:style w:type="character" w:customStyle="1" w:styleId="166">
    <w:name w:val="无编号正文 Char"/>
    <w:link w:val="167"/>
    <w:uiPriority w:val="0"/>
    <w:rPr>
      <w:rFonts w:ascii="宋体" w:hAnsi="宋体"/>
      <w:sz w:val="24"/>
      <w:szCs w:val="24"/>
    </w:rPr>
  </w:style>
  <w:style w:type="paragraph" w:customStyle="1" w:styleId="167">
    <w:name w:val="无编号正文"/>
    <w:basedOn w:val="19"/>
    <w:next w:val="1"/>
    <w:link w:val="166"/>
    <w:uiPriority w:val="0"/>
    <w:pPr>
      <w:spacing w:after="0"/>
      <w:ind w:left="200" w:leftChars="200"/>
    </w:pPr>
    <w:rPr>
      <w:rFonts w:ascii="宋体" w:hAnsi="宋体"/>
      <w:kern w:val="0"/>
      <w:sz w:val="24"/>
    </w:rPr>
  </w:style>
  <w:style w:type="character" w:customStyle="1" w:styleId="168">
    <w:name w:val="标题 4 + 宋体 小四 Char Char Char Char Char Char Char Char Char Char Char Char Char1 Char Char Char Char"/>
    <w:uiPriority w:val="0"/>
    <w:rPr>
      <w:rFonts w:ascii="宋体" w:hAnsi="宋体" w:eastAsia="宋体"/>
      <w:b/>
      <w:bCs/>
      <w:spacing w:val="4"/>
      <w:kern w:val="2"/>
      <w:sz w:val="24"/>
      <w:szCs w:val="32"/>
      <w:lang w:val="en-US" w:eastAsia="zh-CN" w:bidi="ar-SA"/>
    </w:rPr>
  </w:style>
  <w:style w:type="character" w:customStyle="1" w:styleId="169">
    <w:name w:val="日期 Char1"/>
    <w:semiHidden/>
    <w:uiPriority w:val="99"/>
    <w:rPr>
      <w:rFonts w:ascii="Times New Roman" w:hAnsi="Times New Roman" w:eastAsia="宋体" w:cs="Times New Roman"/>
      <w:kern w:val="0"/>
      <w:szCs w:val="20"/>
    </w:rPr>
  </w:style>
  <w:style w:type="character" w:customStyle="1" w:styleId="170">
    <w:name w:val="Char Char6"/>
    <w:uiPriority w:val="0"/>
    <w:rPr>
      <w:rFonts w:eastAsia="宋体"/>
      <w:sz w:val="18"/>
      <w:szCs w:val="18"/>
      <w:lang w:bidi="ar-SA"/>
    </w:rPr>
  </w:style>
  <w:style w:type="character" w:customStyle="1" w:styleId="171">
    <w:name w:val="批注文字 Char"/>
    <w:uiPriority w:val="0"/>
    <w:rPr>
      <w:kern w:val="2"/>
      <w:sz w:val="21"/>
      <w:szCs w:val="24"/>
    </w:rPr>
  </w:style>
  <w:style w:type="paragraph" w:customStyle="1" w:styleId="172">
    <w:name w:val="_Style 67"/>
    <w:basedOn w:val="1"/>
    <w:uiPriority w:val="0"/>
    <w:pPr>
      <w:spacing w:after="160" w:line="240" w:lineRule="exact"/>
      <w:jc w:val="left"/>
    </w:pPr>
    <w:rPr>
      <w:rFonts w:ascii="楷体_GB2312" w:hAnsi="楷体_GB2312" w:eastAsia="仿宋_GB2312" w:cs="楷体_GB2312"/>
      <w:szCs w:val="20"/>
    </w:rPr>
  </w:style>
  <w:style w:type="paragraph" w:customStyle="1" w:styleId="173">
    <w:name w:val="xl46"/>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4"/>
    </w:rPr>
  </w:style>
  <w:style w:type="paragraph" w:customStyle="1" w:styleId="174">
    <w:name w:val="xl52"/>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75">
    <w:name w:val="xl93"/>
    <w:basedOn w:val="1"/>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76">
    <w:name w:val="xl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4"/>
    </w:rPr>
  </w:style>
  <w:style w:type="paragraph" w:customStyle="1" w:styleId="177">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178">
    <w:name w:val="一、"/>
    <w:next w:val="153"/>
    <w:uiPriority w:val="0"/>
    <w:pPr>
      <w:tabs>
        <w:tab w:val="left" w:pos="360"/>
      </w:tabs>
      <w:spacing w:before="240" w:after="240" w:line="360" w:lineRule="auto"/>
      <w:ind w:firstLine="420"/>
      <w:jc w:val="both"/>
    </w:pPr>
    <w:rPr>
      <w:rFonts w:ascii="Times New Roman" w:hAnsi="Times New Roman" w:eastAsia="黑体" w:cs="Times New Roman"/>
      <w:sz w:val="28"/>
      <w:lang w:val="en-US" w:eastAsia="zh-CN" w:bidi="ar-SA"/>
    </w:rPr>
  </w:style>
  <w:style w:type="paragraph" w:customStyle="1" w:styleId="179">
    <w:name w:val="xl60"/>
    <w:basedOn w:val="1"/>
    <w:uiPriority w:val="0"/>
    <w:pPr>
      <w:pBdr>
        <w:top w:val="single" w:color="auto" w:sz="4" w:space="0"/>
        <w:left w:val="single" w:color="auto" w:sz="4" w:space="0"/>
        <w:bottom w:val="single" w:color="auto" w:sz="4" w:space="0"/>
      </w:pBdr>
      <w:spacing w:before="100" w:after="100"/>
      <w:jc w:val="center"/>
      <w:textAlignment w:val="center"/>
    </w:pPr>
    <w:rPr>
      <w:rFonts w:eastAsia="Arial Unicode MS"/>
      <w:kern w:val="0"/>
      <w:szCs w:val="20"/>
    </w:rPr>
  </w:style>
  <w:style w:type="paragraph" w:customStyle="1" w:styleId="180">
    <w:name w:val="小标题"/>
    <w:basedOn w:val="1"/>
    <w:uiPriority w:val="0"/>
    <w:pPr>
      <w:spacing w:line="440" w:lineRule="exact"/>
      <w:ind w:left="420" w:hanging="420"/>
    </w:pPr>
    <w:rPr>
      <w:sz w:val="24"/>
    </w:rPr>
  </w:style>
  <w:style w:type="paragraph" w:styleId="181">
    <w:name w:val="List Paragraph"/>
    <w:basedOn w:val="1"/>
    <w:qFormat/>
    <w:uiPriority w:val="0"/>
    <w:pPr>
      <w:ind w:firstLine="420"/>
    </w:pPr>
  </w:style>
  <w:style w:type="paragraph" w:customStyle="1" w:styleId="182">
    <w:name w:val="目录 51"/>
    <w:basedOn w:val="1"/>
    <w:next w:val="1"/>
    <w:uiPriority w:val="39"/>
    <w:pPr>
      <w:ind w:left="1680" w:leftChars="800"/>
    </w:pPr>
    <w:rPr>
      <w:rFonts w:ascii="Calibri" w:hAnsi="Calibri"/>
      <w:szCs w:val="22"/>
    </w:rPr>
  </w:style>
  <w:style w:type="paragraph" w:customStyle="1" w:styleId="183">
    <w:name w:val="USE 2"/>
    <w:basedOn w:val="1"/>
    <w:uiPriority w:val="0"/>
    <w:pPr>
      <w:ind w:left="4556" w:hanging="3836"/>
      <w:jc w:val="left"/>
    </w:pPr>
    <w:rPr>
      <w:rFonts w:ascii="宋体" w:hAnsi="宋体"/>
      <w:sz w:val="24"/>
      <w:szCs w:val="20"/>
    </w:rPr>
  </w:style>
  <w:style w:type="paragraph" w:customStyle="1" w:styleId="184">
    <w:name w:val="文件正文"/>
    <w:basedOn w:val="1"/>
    <w:uiPriority w:val="0"/>
    <w:pPr>
      <w:ind w:firstLine="480"/>
    </w:pPr>
    <w:rPr>
      <w:rFonts w:eastAsia="仿宋_GB2312"/>
      <w:sz w:val="24"/>
      <w:szCs w:val="20"/>
    </w:rPr>
  </w:style>
  <w:style w:type="paragraph" w:customStyle="1" w:styleId="185">
    <w:name w:val="表格文字"/>
    <w:basedOn w:val="1"/>
    <w:uiPriority w:val="0"/>
    <w:pPr>
      <w:adjustRightInd w:val="0"/>
      <w:spacing w:line="420" w:lineRule="atLeast"/>
      <w:jc w:val="left"/>
      <w:textAlignment w:val="baseline"/>
    </w:pPr>
    <w:rPr>
      <w:kern w:val="0"/>
      <w:szCs w:val="20"/>
    </w:rPr>
  </w:style>
  <w:style w:type="paragraph" w:customStyle="1" w:styleId="186">
    <w:name w:val="青岛正文"/>
    <w:basedOn w:val="1"/>
    <w:uiPriority w:val="0"/>
    <w:rPr>
      <w:sz w:val="28"/>
    </w:rPr>
  </w:style>
  <w:style w:type="paragraph" w:customStyle="1" w:styleId="187">
    <w:name w:val="Char Char Char Char11"/>
    <w:basedOn w:val="1"/>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188">
    <w:name w:val="Char1"/>
    <w:basedOn w:val="1"/>
    <w:uiPriority w:val="0"/>
    <w:rPr>
      <w:rFonts w:ascii="仿宋_GB2312" w:eastAsia="仿宋_GB2312"/>
      <w:b/>
      <w:sz w:val="32"/>
      <w:szCs w:val="32"/>
    </w:rPr>
  </w:style>
  <w:style w:type="paragraph" w:customStyle="1" w:styleId="189">
    <w:name w:val="批注框文本 Char Char"/>
    <w:basedOn w:val="1"/>
    <w:uiPriority w:val="0"/>
    <w:rPr>
      <w:sz w:val="18"/>
      <w:szCs w:val="20"/>
    </w:rPr>
  </w:style>
  <w:style w:type="paragraph" w:customStyle="1" w:styleId="190">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1">
    <w:name w:val="Char"/>
    <w:basedOn w:val="1"/>
    <w:uiPriority w:val="0"/>
    <w:pPr>
      <w:tabs>
        <w:tab w:val="left" w:pos="360"/>
      </w:tabs>
    </w:pPr>
    <w:rPr>
      <w:sz w:val="24"/>
    </w:rPr>
  </w:style>
  <w:style w:type="paragraph" w:customStyle="1" w:styleId="192">
    <w:name w:val="目录 61"/>
    <w:basedOn w:val="1"/>
    <w:next w:val="1"/>
    <w:uiPriority w:val="39"/>
    <w:pPr>
      <w:ind w:left="2100" w:leftChars="1000"/>
    </w:pPr>
    <w:rPr>
      <w:rFonts w:ascii="Calibri" w:hAnsi="Calibri"/>
      <w:szCs w:val="22"/>
    </w:rPr>
  </w:style>
  <w:style w:type="paragraph" w:customStyle="1" w:styleId="193">
    <w:name w:val="重点"/>
    <w:basedOn w:val="1"/>
    <w:uiPriority w:val="0"/>
    <w:pPr>
      <w:tabs>
        <w:tab w:val="left" w:pos="0"/>
        <w:tab w:val="left" w:pos="420"/>
      </w:tabs>
      <w:adjustRightInd w:val="0"/>
      <w:snapToGrid w:val="0"/>
      <w:spacing w:line="560" w:lineRule="atLeast"/>
      <w:ind w:left="420" w:hanging="420"/>
    </w:pPr>
    <w:rPr>
      <w:kern w:val="24"/>
      <w:sz w:val="30"/>
      <w:szCs w:val="20"/>
    </w:rPr>
  </w:style>
  <w:style w:type="paragraph" w:customStyle="1" w:styleId="194">
    <w:name w:val="xl47"/>
    <w:basedOn w:val="1"/>
    <w:uiPriority w:val="0"/>
    <w:pPr>
      <w:pBdr>
        <w:bottom w:val="single" w:color="auto" w:sz="8" w:space="0"/>
      </w:pBdr>
      <w:spacing w:before="100" w:beforeAutospacing="1" w:after="100" w:afterAutospacing="1"/>
      <w:jc w:val="center"/>
      <w:textAlignment w:val="center"/>
    </w:pPr>
    <w:rPr>
      <w:rFonts w:hint="eastAsia" w:ascii="隶书" w:hAnsi="宋体" w:eastAsia="隶书"/>
      <w:kern w:val="0"/>
      <w:sz w:val="44"/>
      <w:szCs w:val="44"/>
    </w:rPr>
  </w:style>
  <w:style w:type="paragraph" w:customStyle="1" w:styleId="195">
    <w:name w:val="xl39"/>
    <w:basedOn w:val="1"/>
    <w:uiPriority w:val="0"/>
    <w:pPr>
      <w:pBdr>
        <w:left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6">
    <w:name w:val="xl43"/>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7">
    <w:name w:val="xl90"/>
    <w:basedOn w:val="1"/>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98">
    <w:name w:val="Body text 1"/>
    <w:basedOn w:val="199"/>
    <w:uiPriority w:val="0"/>
    <w:pPr>
      <w:tabs>
        <w:tab w:val="left" w:pos="1134"/>
      </w:tabs>
      <w:ind w:hanging="1134"/>
    </w:pPr>
  </w:style>
  <w:style w:type="paragraph" w:customStyle="1" w:styleId="199">
    <w:name w:val="正文文本1"/>
    <w:uiPriority w:val="0"/>
    <w:pPr>
      <w:widowControl w:val="0"/>
      <w:autoSpaceDE w:val="0"/>
      <w:autoSpaceDN w:val="0"/>
      <w:adjustRightInd w:val="0"/>
      <w:spacing w:before="170" w:line="300" w:lineRule="atLeast"/>
      <w:ind w:left="1134" w:firstLine="420"/>
      <w:jc w:val="both"/>
    </w:pPr>
    <w:rPr>
      <w:rFonts w:ascii="Times New Roman" w:hAnsi="Times New Roman" w:eastAsia="宋体" w:cs="Times New Roman"/>
      <w:color w:val="000000"/>
      <w:sz w:val="24"/>
      <w:lang w:val="en-US" w:eastAsia="zh-CN" w:bidi="ar-SA"/>
    </w:rPr>
  </w:style>
  <w:style w:type="paragraph" w:customStyle="1" w:styleId="200">
    <w:name w:val="青岛标题4"/>
    <w:basedOn w:val="5"/>
    <w:uiPriority w:val="0"/>
    <w:pPr>
      <w:spacing w:line="500" w:lineRule="atLeast"/>
      <w:jc w:val="left"/>
      <w:outlineLvl w:val="2"/>
    </w:pPr>
    <w:rPr>
      <w:rFonts w:eastAsia="宋体"/>
      <w:sz w:val="30"/>
    </w:rPr>
  </w:style>
  <w:style w:type="paragraph" w:customStyle="1" w:styleId="201">
    <w:name w:val="xl44"/>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4"/>
    </w:rPr>
  </w:style>
  <w:style w:type="paragraph" w:customStyle="1" w:styleId="202">
    <w:name w:val="xl55"/>
    <w:basedOn w:val="1"/>
    <w:uiPriority w:val="0"/>
    <w:pPr>
      <w:pBdr>
        <w:top w:val="single" w:color="auto" w:sz="8" w:space="0"/>
        <w:left w:val="single" w:color="auto" w:sz="4"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203">
    <w:name w:val="样式 表格 + 加粗"/>
    <w:basedOn w:val="160"/>
    <w:uiPriority w:val="0"/>
    <w:rPr>
      <w:b/>
      <w:bCs/>
    </w:rPr>
  </w:style>
  <w:style w:type="paragraph" w:customStyle="1" w:styleId="204">
    <w:name w:val="样式 标题 2 + (西文) Times New Roman (中文) 仿宋_GB2312 居中 段前: 6 磅 段后:..."/>
    <w:basedOn w:val="3"/>
    <w:uiPriority w:val="0"/>
    <w:pPr>
      <w:spacing w:before="120" w:after="120"/>
      <w:jc w:val="left"/>
    </w:pPr>
    <w:rPr>
      <w:rFonts w:ascii="Times New Roman" w:hAnsi="Times New Roman" w:eastAsia="仿宋_GB2312" w:cs="宋体"/>
      <w:szCs w:val="20"/>
    </w:rPr>
  </w:style>
  <w:style w:type="paragraph" w:customStyle="1" w:styleId="205">
    <w:name w:val="xl31"/>
    <w:basedOn w:val="1"/>
    <w:uiPriority w:val="0"/>
    <w:pP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206">
    <w:name w:val="font5"/>
    <w:basedOn w:val="1"/>
    <w:uiPriority w:val="0"/>
    <w:pPr>
      <w:spacing w:before="100" w:beforeAutospacing="1" w:after="100" w:afterAutospacing="1"/>
      <w:jc w:val="left"/>
    </w:pPr>
    <w:rPr>
      <w:rFonts w:ascii="宋体" w:hAnsi="宋体" w:cs="宋体"/>
      <w:kern w:val="0"/>
      <w:sz w:val="18"/>
      <w:szCs w:val="18"/>
    </w:rPr>
  </w:style>
  <w:style w:type="paragraph" w:customStyle="1" w:styleId="207">
    <w:name w:val="标题 21"/>
    <w:basedOn w:val="1"/>
    <w:qFormat/>
    <w:uiPriority w:val="1"/>
    <w:pPr>
      <w:ind w:left="100"/>
      <w:jc w:val="left"/>
      <w:outlineLvl w:val="2"/>
    </w:pPr>
    <w:rPr>
      <w:rFonts w:ascii="Microsoft JhengHei" w:hAnsi="Microsoft JhengHei" w:eastAsia="Microsoft JhengHei"/>
      <w:b/>
      <w:bCs/>
      <w:kern w:val="0"/>
      <w:sz w:val="32"/>
      <w:szCs w:val="32"/>
      <w:lang w:eastAsia="en-US"/>
    </w:rPr>
  </w:style>
  <w:style w:type="paragraph" w:customStyle="1" w:styleId="208">
    <w:name w:val="xl7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09">
    <w:name w:val="font6"/>
    <w:basedOn w:val="1"/>
    <w:uiPriority w:val="0"/>
    <w:pPr>
      <w:spacing w:before="100" w:beforeAutospacing="1" w:after="100" w:afterAutospacing="1"/>
      <w:jc w:val="left"/>
    </w:pPr>
    <w:rPr>
      <w:rFonts w:ascii="宋体" w:hAnsi="宋体" w:cs="宋体"/>
      <w:kern w:val="0"/>
      <w:sz w:val="18"/>
      <w:szCs w:val="18"/>
    </w:rPr>
  </w:style>
  <w:style w:type="paragraph" w:customStyle="1" w:styleId="210">
    <w:name w:val="xl79"/>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retrait1"/>
    <w:basedOn w:val="1"/>
    <w:uiPriority w:val="0"/>
    <w:pPr>
      <w:spacing w:before="20" w:after="20"/>
      <w:ind w:left="284"/>
      <w:jc w:val="left"/>
    </w:pPr>
    <w:rPr>
      <w:rFonts w:ascii="Arial" w:hAnsi="Arial"/>
      <w:kern w:val="0"/>
      <w:sz w:val="24"/>
      <w:szCs w:val="20"/>
      <w:lang w:val="en-GB"/>
    </w:rPr>
  </w:style>
  <w:style w:type="paragraph" w:customStyle="1" w:styleId="212">
    <w:name w:val="样式 标题 3 + (中文) 黑体 小四 非加粗 段前: 7.8 磅 段后: 0 磅 行距: 固定值 20 磅"/>
    <w:basedOn w:val="4"/>
    <w:uiPriority w:val="0"/>
    <w:pPr>
      <w:spacing w:before="0" w:after="0" w:line="400" w:lineRule="exact"/>
    </w:pPr>
    <w:rPr>
      <w:rFonts w:eastAsia="黑体" w:cs="宋体"/>
      <w:b w:val="0"/>
      <w:bCs w:val="0"/>
      <w:szCs w:val="20"/>
    </w:rPr>
  </w:style>
  <w:style w:type="paragraph" w:customStyle="1" w:styleId="213">
    <w:name w:val="xl98"/>
    <w:basedOn w:val="1"/>
    <w:uiPriority w:val="0"/>
    <w:pPr>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14">
    <w:name w:val="目录 91"/>
    <w:basedOn w:val="1"/>
    <w:next w:val="1"/>
    <w:uiPriority w:val="39"/>
    <w:pPr>
      <w:ind w:left="3360" w:leftChars="1600"/>
    </w:pPr>
    <w:rPr>
      <w:rFonts w:ascii="Calibri" w:hAnsi="Calibri"/>
      <w:szCs w:val="22"/>
    </w:rPr>
  </w:style>
  <w:style w:type="paragraph" w:customStyle="1" w:styleId="215">
    <w:name w:val="Tétière"/>
    <w:basedOn w:val="1"/>
    <w:uiPriority w:val="0"/>
    <w:pPr>
      <w:spacing w:before="60" w:after="60"/>
      <w:jc w:val="center"/>
    </w:pPr>
    <w:rPr>
      <w:rFonts w:ascii="Arial" w:hAnsi="Arial"/>
      <w:b/>
      <w:kern w:val="0"/>
      <w:sz w:val="16"/>
      <w:szCs w:val="20"/>
      <w:lang w:val="en-GB"/>
    </w:rPr>
  </w:style>
  <w:style w:type="paragraph" w:customStyle="1" w:styleId="216">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7">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bCs w:val="0"/>
      <w:sz w:val="32"/>
      <w:szCs w:val="20"/>
    </w:rPr>
  </w:style>
  <w:style w:type="paragraph" w:customStyle="1" w:styleId="218">
    <w:name w:val="xl56"/>
    <w:basedOn w:val="1"/>
    <w:uiPriority w:val="0"/>
    <w:pPr>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219">
    <w:name w:val="xl53"/>
    <w:basedOn w:val="1"/>
    <w:uiPriority w:val="0"/>
    <w:pPr>
      <w:spacing w:before="100" w:beforeAutospacing="1" w:after="100" w:afterAutospacing="1"/>
      <w:jc w:val="left"/>
    </w:pPr>
    <w:rPr>
      <w:rFonts w:hint="eastAsia" w:ascii="黑体" w:hAnsi="宋体" w:eastAsia="黑体"/>
      <w:kern w:val="0"/>
      <w:sz w:val="24"/>
    </w:rPr>
  </w:style>
  <w:style w:type="paragraph" w:customStyle="1" w:styleId="220">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1">
    <w:name w:val="Char Char Char Char Char Char Char Char Char Char Char Char1 Char"/>
    <w:basedOn w:val="15"/>
    <w:uiPriority w:val="0"/>
    <w:pPr>
      <w:shd w:val="clear" w:color="auto" w:fill="000080"/>
    </w:pPr>
    <w:rPr>
      <w:rFonts w:ascii="Times New Roman"/>
      <w:sz w:val="21"/>
      <w:szCs w:val="20"/>
    </w:rPr>
  </w:style>
  <w:style w:type="paragraph" w:customStyle="1" w:styleId="222">
    <w:name w:val="xl94"/>
    <w:basedOn w:val="1"/>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23">
    <w:name w:val="xl57"/>
    <w:basedOn w:val="1"/>
    <w:uiPriority w:val="0"/>
    <w:pPr>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224">
    <w:name w:val="Char Char Char Char Char Char Char Char Char Char Char Char Char"/>
    <w:basedOn w:val="1"/>
    <w:uiPriority w:val="0"/>
    <w:rPr>
      <w:rFonts w:ascii="仿宋_GB2312" w:eastAsia="仿宋_GB2312"/>
      <w:b/>
      <w:sz w:val="32"/>
      <w:szCs w:val="32"/>
    </w:rPr>
  </w:style>
  <w:style w:type="paragraph" w:customStyle="1" w:styleId="225">
    <w:name w:val="标题222"/>
    <w:basedOn w:val="1"/>
    <w:uiPriority w:val="0"/>
    <w:rPr>
      <w:rFonts w:cs="宋体"/>
      <w:b/>
      <w:bCs/>
      <w:sz w:val="30"/>
      <w:szCs w:val="20"/>
    </w:rPr>
  </w:style>
  <w:style w:type="paragraph" w:customStyle="1" w:styleId="226">
    <w:name w:val="font10"/>
    <w:basedOn w:val="1"/>
    <w:uiPriority w:val="0"/>
    <w:pPr>
      <w:spacing w:before="100" w:beforeAutospacing="1" w:after="100" w:afterAutospacing="1"/>
      <w:jc w:val="left"/>
    </w:pPr>
    <w:rPr>
      <w:rFonts w:eastAsia="Arial Unicode MS"/>
      <w:color w:val="FF0000"/>
      <w:kern w:val="0"/>
      <w:sz w:val="20"/>
      <w:szCs w:val="20"/>
    </w:rPr>
  </w:style>
  <w:style w:type="paragraph" w:customStyle="1" w:styleId="227">
    <w:name w:val="xl49"/>
    <w:basedOn w:val="1"/>
    <w:uiPriority w:val="0"/>
    <w:pPr>
      <w:pBdr>
        <w:top w:val="single" w:color="auto" w:sz="4" w:space="0"/>
        <w:left w:val="single" w:color="auto" w:sz="8"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228">
    <w:name w:val="xl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9">
    <w:name w:val="通用专用"/>
    <w:basedOn w:val="1"/>
    <w:uiPriority w:val="0"/>
    <w:pPr>
      <w:jc w:val="center"/>
    </w:pPr>
    <w:rPr>
      <w:rFonts w:ascii="宋体"/>
      <w:b/>
      <w:sz w:val="36"/>
      <w:szCs w:val="20"/>
    </w:rPr>
  </w:style>
  <w:style w:type="paragraph" w:customStyle="1" w:styleId="230">
    <w:name w:val="xl63"/>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231">
    <w:name w:val="wuff32"/>
    <w:basedOn w:val="25"/>
    <w:uiPriority w:val="0"/>
    <w:pPr>
      <w:jc w:val="center"/>
    </w:pPr>
    <w:rPr>
      <w:rFonts w:ascii="黑体" w:eastAsia="黑体"/>
      <w:sz w:val="24"/>
      <w:szCs w:val="20"/>
    </w:rPr>
  </w:style>
  <w:style w:type="paragraph" w:customStyle="1" w:styleId="232">
    <w:name w:val="xl91"/>
    <w:basedOn w:val="1"/>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33">
    <w:name w:val="样式 宋体 小四 黑色 左 行距: 1.5 倍行距1"/>
    <w:basedOn w:val="1"/>
    <w:uiPriority w:val="0"/>
    <w:pPr>
      <w:jc w:val="left"/>
    </w:pPr>
    <w:rPr>
      <w:rFonts w:ascii="宋体" w:hAnsi="宋体" w:cs="宋体"/>
      <w:color w:val="000000"/>
      <w:sz w:val="24"/>
      <w:szCs w:val="20"/>
    </w:rPr>
  </w:style>
  <w:style w:type="paragraph" w:customStyle="1" w:styleId="234">
    <w:name w:val="TOC 标题1"/>
    <w:basedOn w:val="2"/>
    <w:next w:val="1"/>
    <w:qFormat/>
    <w:uiPriority w:val="39"/>
    <w:pPr>
      <w:spacing w:before="480" w:after="0" w:line="276" w:lineRule="auto"/>
      <w:jc w:val="left"/>
      <w:outlineLvl w:val="9"/>
    </w:pPr>
    <w:rPr>
      <w:rFonts w:ascii="Cambria" w:hAnsi="Cambria"/>
      <w:color w:val="365F91"/>
      <w:kern w:val="0"/>
      <w:sz w:val="28"/>
      <w:szCs w:val="28"/>
    </w:rPr>
  </w:style>
  <w:style w:type="paragraph" w:customStyle="1" w:styleId="235">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6">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37">
    <w:name w:val="cucd-4"/>
    <w:next w:val="1"/>
    <w:uiPriority w:val="0"/>
    <w:pPr>
      <w:spacing w:line="360" w:lineRule="auto"/>
      <w:ind w:firstLine="482" w:firstLineChars="200"/>
      <w:jc w:val="both"/>
      <w:outlineLvl w:val="3"/>
    </w:pPr>
    <w:rPr>
      <w:rFonts w:ascii="Times New Roman" w:hAnsi="Times New Roman" w:eastAsia="宋体" w:cs="Times New Roman"/>
      <w:b/>
      <w:color w:val="000000"/>
      <w:kern w:val="2"/>
      <w:sz w:val="24"/>
      <w:szCs w:val="24"/>
      <w:u w:val="single"/>
      <w:lang w:val="en-US" w:eastAsia="zh-CN" w:bidi="ar-SA"/>
    </w:rPr>
  </w:style>
  <w:style w:type="paragraph" w:customStyle="1" w:styleId="238">
    <w:name w:val="条文 表"/>
    <w:next w:val="1"/>
    <w:uiPriority w:val="0"/>
    <w:pPr>
      <w:spacing w:line="360" w:lineRule="auto"/>
      <w:ind w:left="3360" w:hanging="420"/>
      <w:jc w:val="center"/>
    </w:pPr>
    <w:rPr>
      <w:rFonts w:ascii="Times New Roman" w:hAnsi="Times New Roman" w:eastAsia="黑体" w:cs="Times New Roman"/>
      <w:sz w:val="21"/>
      <w:lang w:val="en-US" w:eastAsia="zh-CN" w:bidi="ar-SA"/>
    </w:rPr>
  </w:style>
  <w:style w:type="paragraph" w:customStyle="1" w:styleId="239">
    <w:name w:val="_Style 10"/>
    <w:basedOn w:val="1"/>
    <w:next w:val="1"/>
    <w:uiPriority w:val="0"/>
  </w:style>
  <w:style w:type="paragraph" w:customStyle="1" w:styleId="240">
    <w:name w:val="我的目录"/>
    <w:basedOn w:val="241"/>
    <w:qFormat/>
    <w:uiPriority w:val="0"/>
    <w:pPr>
      <w:tabs>
        <w:tab w:val="right" w:leader="dot" w:pos="8296"/>
        <w:tab w:val="right" w:leader="dot" w:pos="8820"/>
      </w:tabs>
      <w:spacing w:before="120" w:after="120" w:line="240" w:lineRule="auto"/>
      <w:ind w:left="0" w:leftChars="0" w:firstLine="0" w:firstLineChars="0"/>
      <w:jc w:val="left"/>
    </w:pPr>
    <w:rPr>
      <w:b/>
      <w:caps/>
      <w:sz w:val="20"/>
      <w:szCs w:val="20"/>
    </w:rPr>
  </w:style>
  <w:style w:type="paragraph" w:customStyle="1" w:styleId="241">
    <w:name w:val="目录 11"/>
    <w:basedOn w:val="1"/>
    <w:next w:val="1"/>
    <w:uiPriority w:val="39"/>
    <w:pPr>
      <w:tabs>
        <w:tab w:val="right" w:leader="dot" w:pos="8296"/>
      </w:tabs>
      <w:ind w:left="850" w:leftChars="1" w:hanging="848" w:hangingChars="404"/>
      <w:jc w:val="center"/>
    </w:pPr>
  </w:style>
  <w:style w:type="paragraph" w:customStyle="1" w:styleId="242">
    <w:name w:val="xl87"/>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4">
    <w:name w:val="USE 5"/>
    <w:basedOn w:val="1"/>
    <w:uiPriority w:val="0"/>
    <w:pPr>
      <w:ind w:left="217" w:hanging="340"/>
      <w:jc w:val="left"/>
    </w:pPr>
    <w:rPr>
      <w:rFonts w:ascii="宋体" w:hAnsi="宋体"/>
      <w:sz w:val="24"/>
    </w:rPr>
  </w:style>
  <w:style w:type="paragraph" w:customStyle="1" w:styleId="245">
    <w:name w:val="xl45"/>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246">
    <w:name w:val="Char Char Char Char Char Char Char Char Char Char"/>
    <w:basedOn w:val="1"/>
    <w:uiPriority w:val="0"/>
    <w:rPr>
      <w:rFonts w:ascii="Tahoma" w:hAnsi="Tahoma" w:cs="仿宋_GB2312"/>
      <w:sz w:val="24"/>
      <w:szCs w:val="20"/>
    </w:rPr>
  </w:style>
  <w:style w:type="paragraph" w:customStyle="1" w:styleId="247">
    <w:name w:val="条文 0"/>
    <w:next w:val="1"/>
    <w:uiPriority w:val="0"/>
    <w:pPr>
      <w:spacing w:before="240" w:after="240" w:line="360" w:lineRule="auto"/>
      <w:ind w:left="420" w:hanging="420"/>
      <w:jc w:val="both"/>
    </w:pPr>
    <w:rPr>
      <w:rFonts w:ascii="Times New Roman" w:hAnsi="Times New Roman" w:eastAsia="黑体" w:cs="Times New Roman"/>
      <w:sz w:val="21"/>
      <w:lang w:val="en-US" w:eastAsia="zh-CN" w:bidi="ar-SA"/>
    </w:rPr>
  </w:style>
  <w:style w:type="paragraph" w:customStyle="1" w:styleId="248">
    <w:name w:val="CM255"/>
    <w:basedOn w:val="249"/>
    <w:next w:val="249"/>
    <w:uiPriority w:val="0"/>
    <w:pPr>
      <w:spacing w:after="1728"/>
    </w:pPr>
    <w:rPr>
      <w:rFonts w:ascii="宋体" w:cs="宋体"/>
      <w:color w:val="auto"/>
    </w:rPr>
  </w:style>
  <w:style w:type="paragraph" w:customStyle="1" w:styleId="249">
    <w:name w:val="Default"/>
    <w:uiPriority w:val="0"/>
    <w:pPr>
      <w:widowControl w:val="0"/>
      <w:autoSpaceDE w:val="0"/>
      <w:autoSpaceDN w:val="0"/>
      <w:adjustRightInd w:val="0"/>
      <w:spacing w:line="360" w:lineRule="auto"/>
      <w:ind w:firstLine="420"/>
      <w:jc w:val="both"/>
    </w:pPr>
    <w:rPr>
      <w:rFonts w:ascii="Times New Roman" w:hAnsi="Times New Roman" w:eastAsia="宋体" w:cs="Times New Roman"/>
      <w:color w:val="000000"/>
      <w:sz w:val="24"/>
      <w:szCs w:val="24"/>
      <w:lang w:val="en-US" w:eastAsia="zh-CN" w:bidi="ar-SA"/>
    </w:rPr>
  </w:style>
  <w:style w:type="paragraph" w:styleId="250">
    <w:name w:val="No Spacing"/>
    <w:qFormat/>
    <w:uiPriority w:val="1"/>
    <w:pPr>
      <w:widowControl w:val="0"/>
      <w:spacing w:line="360" w:lineRule="auto"/>
      <w:ind w:firstLine="420"/>
      <w:jc w:val="both"/>
    </w:pPr>
    <w:rPr>
      <w:rFonts w:ascii="Calibri" w:hAnsi="Calibri" w:eastAsia="宋体" w:cs="Times New Roman"/>
      <w:kern w:val="2"/>
      <w:sz w:val="21"/>
      <w:szCs w:val="22"/>
      <w:lang w:val="en-US" w:eastAsia="zh-CN" w:bidi="ar-SA"/>
    </w:rPr>
  </w:style>
  <w:style w:type="paragraph" w:customStyle="1" w:styleId="251">
    <w:name w:val="Char Char Char Char Char1 Char"/>
    <w:basedOn w:val="1"/>
    <w:uiPriority w:val="0"/>
    <w:pPr>
      <w:adjustRightInd w:val="0"/>
    </w:pPr>
    <w:rPr>
      <w:rFonts w:eastAsia="黑体"/>
      <w:spacing w:val="20"/>
      <w:sz w:val="32"/>
      <w:szCs w:val="32"/>
    </w:rPr>
  </w:style>
  <w:style w:type="paragraph" w:customStyle="1" w:styleId="25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53">
    <w:name w:val="招标文件1.1.1.1"/>
    <w:basedOn w:val="1"/>
    <w:uiPriority w:val="0"/>
    <w:pPr>
      <w:spacing w:before="120" w:after="120" w:line="480" w:lineRule="exact"/>
      <w:ind w:left="284"/>
      <w:jc w:val="left"/>
      <w:outlineLvl w:val="4"/>
    </w:pPr>
    <w:rPr>
      <w:rFonts w:ascii="宋体"/>
      <w:b/>
      <w:spacing w:val="10"/>
      <w:w w:val="95"/>
      <w:sz w:val="24"/>
      <w:szCs w:val="21"/>
    </w:rPr>
  </w:style>
  <w:style w:type="paragraph" w:customStyle="1" w:styleId="254">
    <w:name w:val="条文 1"/>
    <w:next w:val="1"/>
    <w:uiPriority w:val="0"/>
    <w:pPr>
      <w:spacing w:line="310" w:lineRule="exact"/>
      <w:ind w:left="840" w:hanging="420"/>
      <w:jc w:val="both"/>
    </w:pPr>
    <w:rPr>
      <w:rFonts w:ascii="Times New Roman" w:hAnsi="Times New Roman" w:eastAsia="黑体" w:cs="Times New Roman"/>
      <w:sz w:val="21"/>
      <w:lang w:val="en-US" w:eastAsia="zh-CN" w:bidi="ar-SA"/>
    </w:rPr>
  </w:style>
  <w:style w:type="paragraph" w:customStyle="1" w:styleId="255">
    <w:name w:val="修订1"/>
    <w:uiPriority w:val="99"/>
    <w:pPr>
      <w:spacing w:line="360" w:lineRule="auto"/>
      <w:ind w:firstLine="420"/>
      <w:jc w:val="both"/>
    </w:pPr>
    <w:rPr>
      <w:rFonts w:ascii="Times New Roman" w:hAnsi="Times New Roman" w:eastAsia="宋体" w:cs="Times New Roman"/>
      <w:kern w:val="2"/>
      <w:sz w:val="21"/>
      <w:szCs w:val="24"/>
      <w:lang w:val="en-US" w:eastAsia="zh-CN" w:bidi="ar-SA"/>
    </w:rPr>
  </w:style>
  <w:style w:type="paragraph" w:customStyle="1" w:styleId="256">
    <w:name w:val="Char4"/>
    <w:basedOn w:val="1"/>
    <w:uiPriority w:val="0"/>
  </w:style>
  <w:style w:type="paragraph" w:customStyle="1" w:styleId="257">
    <w:name w:val="Char Char Char Char Char Char Char"/>
    <w:basedOn w:val="1"/>
    <w:uiPriority w:val="0"/>
    <w:rPr>
      <w:rFonts w:ascii="仿宋_GB2312" w:eastAsia="仿宋_GB2312"/>
      <w:b/>
      <w:sz w:val="32"/>
      <w:szCs w:val="32"/>
    </w:rPr>
  </w:style>
  <w:style w:type="paragraph" w:customStyle="1" w:styleId="258">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0"/>
      <w:szCs w:val="20"/>
    </w:rPr>
  </w:style>
  <w:style w:type="paragraph" w:customStyle="1" w:styleId="259">
    <w:name w:val="纯文本1"/>
    <w:basedOn w:val="1"/>
    <w:uiPriority w:val="0"/>
    <w:rPr>
      <w:rFonts w:ascii="宋体" w:hAnsi="Courier New" w:cs="Courier New"/>
      <w:szCs w:val="21"/>
    </w:rPr>
  </w:style>
  <w:style w:type="paragraph" w:customStyle="1" w:styleId="260">
    <w:name w:val="目录 81"/>
    <w:basedOn w:val="1"/>
    <w:next w:val="1"/>
    <w:uiPriority w:val="39"/>
    <w:pPr>
      <w:ind w:left="2940" w:leftChars="1400"/>
    </w:pPr>
    <w:rPr>
      <w:rFonts w:ascii="Calibri" w:hAnsi="Calibri"/>
      <w:szCs w:val="22"/>
    </w:rPr>
  </w:style>
  <w:style w:type="paragraph" w:customStyle="1" w:styleId="261">
    <w:name w:val="Char2 Char Char Char"/>
    <w:basedOn w:val="1"/>
    <w:uiPriority w:val="0"/>
    <w:pPr>
      <w:spacing w:after="160" w:line="240" w:lineRule="exact"/>
      <w:jc w:val="left"/>
    </w:pPr>
    <w:rPr>
      <w:rFonts w:ascii="Verdana" w:hAnsi="Verdana" w:eastAsia="仿宋_GB2312"/>
      <w:kern w:val="0"/>
      <w:sz w:val="24"/>
      <w:szCs w:val="20"/>
      <w:lang w:eastAsia="en-US"/>
    </w:rPr>
  </w:style>
  <w:style w:type="paragraph" w:customStyle="1" w:styleId="262">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3">
    <w:name w:val="Retrait 1"/>
    <w:basedOn w:val="13"/>
    <w:uiPriority w:val="0"/>
    <w:pPr>
      <w:spacing w:after="240"/>
      <w:ind w:left="1134" w:firstLine="0" w:firstLineChars="0"/>
      <w:jc w:val="left"/>
    </w:pPr>
    <w:rPr>
      <w:rFonts w:ascii="Palatino" w:hAnsi="Palatino"/>
      <w:kern w:val="0"/>
      <w:sz w:val="24"/>
      <w:szCs w:val="20"/>
      <w:lang w:val="en-GB"/>
    </w:rPr>
  </w:style>
  <w:style w:type="paragraph" w:customStyle="1" w:styleId="264">
    <w:name w:val="样式 样式 标题 3 + 仿宋_GB2312 小四 段前: 0 磅 段后: 0 磅 + 段前: 0.5 行"/>
    <w:basedOn w:val="265"/>
    <w:uiPriority w:val="0"/>
    <w:pPr>
      <w:spacing w:afterLines="50"/>
      <w:jc w:val="both"/>
    </w:pPr>
    <w:rPr>
      <w:rFonts w:ascii="宋体" w:eastAsia="宋体"/>
      <w:b w:val="0"/>
    </w:rPr>
  </w:style>
  <w:style w:type="paragraph" w:customStyle="1" w:styleId="265">
    <w:name w:val="样式 标题 3 + 仿宋_GB2312 小四 段前: 0 磅 段后: 0 磅"/>
    <w:basedOn w:val="4"/>
    <w:uiPriority w:val="0"/>
    <w:pPr>
      <w:spacing w:beforeLines="50" w:after="0" w:line="413" w:lineRule="auto"/>
      <w:jc w:val="center"/>
    </w:pPr>
    <w:rPr>
      <w:rFonts w:ascii="仿宋_GB2312" w:eastAsia="仿宋_GB2312" w:cs="宋体"/>
      <w:kern w:val="0"/>
      <w:szCs w:val="20"/>
    </w:rPr>
  </w:style>
  <w:style w:type="paragraph" w:customStyle="1" w:styleId="266">
    <w:name w:val="字元 字元 Char Char Char Char Char Char Char"/>
    <w:basedOn w:val="1"/>
    <w:uiPriority w:val="0"/>
    <w:rPr>
      <w:rFonts w:ascii="Tahoma" w:hAnsi="Tahoma" w:cs="仿宋_GB2312"/>
      <w:sz w:val="24"/>
      <w:szCs w:val="20"/>
    </w:rPr>
  </w:style>
  <w:style w:type="paragraph" w:customStyle="1" w:styleId="267">
    <w:name w:val="xl66"/>
    <w:basedOn w:val="1"/>
    <w:uiPriority w:val="0"/>
    <w:pPr>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68">
    <w:name w:val="xl100"/>
    <w:basedOn w:val="1"/>
    <w:uiPriority w:val="0"/>
    <w:pPr>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69">
    <w:name w:val="xl62"/>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270">
    <w:name w:val="xl34"/>
    <w:basedOn w:val="1"/>
    <w:uiPriority w:val="0"/>
    <w:pPr>
      <w:pBdr>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71">
    <w:name w:val="xl48"/>
    <w:basedOn w:val="1"/>
    <w:uiPriority w:val="0"/>
    <w:pPr>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2">
    <w:name w:val="xl8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73">
    <w:name w:val="Report Level 3"/>
    <w:basedOn w:val="274"/>
    <w:next w:val="124"/>
    <w:uiPriority w:val="0"/>
    <w:pPr>
      <w:tabs>
        <w:tab w:val="left" w:pos="1080"/>
      </w:tabs>
      <w:ind w:left="0" w:firstLine="0"/>
      <w:jc w:val="both"/>
      <w:outlineLvl w:val="2"/>
    </w:pPr>
    <w:rPr>
      <w:b w:val="0"/>
      <w:caps w:val="0"/>
      <w:sz w:val="22"/>
    </w:rPr>
  </w:style>
  <w:style w:type="paragraph" w:customStyle="1" w:styleId="274">
    <w:name w:val="Report Level 1"/>
    <w:basedOn w:val="1"/>
    <w:next w:val="124"/>
    <w:uiPriority w:val="0"/>
    <w:pPr>
      <w:keepNext/>
      <w:tabs>
        <w:tab w:val="left" w:pos="1080"/>
      </w:tabs>
      <w:spacing w:beforeLines="50"/>
      <w:ind w:left="1077" w:hanging="1077"/>
      <w:jc w:val="left"/>
      <w:outlineLvl w:val="0"/>
    </w:pPr>
    <w:rPr>
      <w:rFonts w:ascii="宋体" w:hAnsi="宋体"/>
      <w:b/>
      <w:caps/>
      <w:kern w:val="0"/>
      <w:szCs w:val="21"/>
      <w:lang w:val="en-GB"/>
    </w:rPr>
  </w:style>
  <w:style w:type="paragraph" w:customStyle="1" w:styleId="275">
    <w:name w:val="xl41"/>
    <w:basedOn w:val="1"/>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6">
    <w:name w:val="font14"/>
    <w:basedOn w:val="1"/>
    <w:uiPriority w:val="0"/>
    <w:pPr>
      <w:spacing w:before="100" w:beforeAutospacing="1" w:after="100" w:afterAutospacing="1"/>
      <w:jc w:val="left"/>
    </w:pPr>
    <w:rPr>
      <w:rFonts w:hint="eastAsia" w:ascii="宋体" w:hAnsi="宋体" w:cs="Arial Unicode MS"/>
      <w:b/>
      <w:bCs/>
      <w:color w:val="000000"/>
      <w:kern w:val="0"/>
      <w:sz w:val="18"/>
      <w:szCs w:val="18"/>
    </w:rPr>
  </w:style>
  <w:style w:type="paragraph" w:customStyle="1" w:styleId="277">
    <w:name w:val="样式 USE 1 + 行距: 单倍行距"/>
    <w:basedOn w:val="1"/>
    <w:uiPriority w:val="0"/>
    <w:pPr>
      <w:spacing w:line="180" w:lineRule="atLeast"/>
      <w:jc w:val="left"/>
    </w:pPr>
    <w:rPr>
      <w:rFonts w:ascii="宋体" w:hAnsi="宋体" w:cs="宋体"/>
      <w:b/>
      <w:bCs/>
      <w:sz w:val="24"/>
      <w:szCs w:val="20"/>
    </w:rPr>
  </w:style>
  <w:style w:type="paragraph" w:customStyle="1" w:styleId="278">
    <w:name w:val="xl86"/>
    <w:basedOn w:val="1"/>
    <w:uiPriority w:val="0"/>
    <w:pPr>
      <w:spacing w:before="100" w:beforeAutospacing="1" w:after="100" w:afterAutospacing="1"/>
      <w:jc w:val="center"/>
    </w:pPr>
    <w:rPr>
      <w:rFonts w:ascii="宋体" w:hAnsi="宋体" w:cs="宋体"/>
      <w:kern w:val="0"/>
      <w:sz w:val="24"/>
    </w:rPr>
  </w:style>
  <w:style w:type="paragraph" w:customStyle="1" w:styleId="279">
    <w:name w:val="USE 4"/>
    <w:basedOn w:val="1"/>
    <w:uiPriority w:val="0"/>
    <w:pPr>
      <w:ind w:left="104" w:hanging="227"/>
      <w:jc w:val="left"/>
    </w:pPr>
    <w:rPr>
      <w:rFonts w:ascii="宋体" w:hAnsi="宋体"/>
      <w:sz w:val="24"/>
      <w:szCs w:val="20"/>
    </w:rPr>
  </w:style>
  <w:style w:type="paragraph" w:customStyle="1" w:styleId="280">
    <w:name w:val="font8"/>
    <w:basedOn w:val="1"/>
    <w:uiPriority w:val="0"/>
    <w:pPr>
      <w:spacing w:before="100" w:beforeAutospacing="1" w:after="100" w:afterAutospacing="1"/>
      <w:jc w:val="left"/>
    </w:pPr>
    <w:rPr>
      <w:rFonts w:hint="eastAsia" w:ascii="楷体_GB2312" w:hAnsi="宋体" w:eastAsia="楷体_GB2312"/>
      <w:kern w:val="0"/>
      <w:sz w:val="20"/>
      <w:szCs w:val="20"/>
    </w:rPr>
  </w:style>
  <w:style w:type="paragraph" w:customStyle="1" w:styleId="281">
    <w:name w:val="xl99"/>
    <w:basedOn w:val="1"/>
    <w:uiPriority w:val="0"/>
    <w:pPr>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282">
    <w:name w:val="Char Char Char Char Char Char Char Char Char Char Char Char"/>
    <w:basedOn w:val="1"/>
    <w:uiPriority w:val="0"/>
    <w:rPr>
      <w:rFonts w:ascii="Tahoma" w:hAnsi="Tahoma"/>
      <w:sz w:val="24"/>
      <w:szCs w:val="20"/>
    </w:rPr>
  </w:style>
  <w:style w:type="paragraph" w:customStyle="1" w:styleId="283">
    <w:name w:val="cucd-0"/>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284">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285">
    <w:name w:val="样式 (西文) 宋体 行距: 1.5 倍行距"/>
    <w:basedOn w:val="1"/>
    <w:uiPriority w:val="0"/>
    <w:rPr>
      <w:rFonts w:ascii="宋体" w:hAnsi="宋体" w:cs="宋体"/>
      <w:szCs w:val="20"/>
    </w:rPr>
  </w:style>
  <w:style w:type="paragraph" w:customStyle="1" w:styleId="286">
    <w:name w:val="批注主题 Char Char"/>
    <w:basedOn w:val="17"/>
    <w:next w:val="17"/>
    <w:uiPriority w:val="0"/>
    <w:rPr>
      <w:b/>
      <w:szCs w:val="20"/>
    </w:rPr>
  </w:style>
  <w:style w:type="paragraph" w:customStyle="1" w:styleId="287">
    <w:name w:val="tableau"/>
    <w:basedOn w:val="1"/>
    <w:uiPriority w:val="0"/>
    <w:pPr>
      <w:spacing w:before="20" w:after="20"/>
      <w:jc w:val="center"/>
    </w:pPr>
    <w:rPr>
      <w:rFonts w:ascii="Arial" w:hAnsi="Arial"/>
      <w:kern w:val="0"/>
      <w:sz w:val="16"/>
      <w:szCs w:val="20"/>
      <w:lang w:val="en-GB"/>
    </w:rPr>
  </w:style>
  <w:style w:type="paragraph" w:customStyle="1" w:styleId="288">
    <w:name w:val="Char Char Char Char"/>
    <w:basedOn w:val="1"/>
    <w:uiPriority w:val="0"/>
    <w:pPr>
      <w:tabs>
        <w:tab w:val="left" w:pos="360"/>
      </w:tabs>
    </w:pPr>
    <w:rPr>
      <w:sz w:val="24"/>
    </w:rPr>
  </w:style>
  <w:style w:type="paragraph" w:customStyle="1" w:styleId="289">
    <w:name w:val="xl95"/>
    <w:basedOn w:val="1"/>
    <w:uiPriority w:val="0"/>
    <w:pPr>
      <w:spacing w:before="100" w:beforeAutospacing="1" w:after="100" w:afterAutospacing="1"/>
      <w:jc w:val="left"/>
      <w:textAlignment w:val="center"/>
    </w:pPr>
    <w:rPr>
      <w:rFonts w:ascii="宋体" w:hAnsi="宋体" w:cs="宋体"/>
      <w:kern w:val="0"/>
      <w:sz w:val="24"/>
    </w:rPr>
  </w:style>
  <w:style w:type="paragraph" w:customStyle="1" w:styleId="290">
    <w:name w:val="USE 1"/>
    <w:basedOn w:val="1"/>
    <w:uiPriority w:val="0"/>
    <w:pPr>
      <w:spacing w:line="200" w:lineRule="atLeast"/>
      <w:jc w:val="left"/>
    </w:pPr>
    <w:rPr>
      <w:rFonts w:ascii="宋体" w:hAnsi="宋体"/>
      <w:b/>
      <w:sz w:val="24"/>
      <w:szCs w:val="28"/>
    </w:rPr>
  </w:style>
  <w:style w:type="paragraph" w:customStyle="1" w:styleId="291">
    <w:name w:val="表格"/>
    <w:basedOn w:val="1"/>
    <w:uiPriority w:val="0"/>
    <w:pPr>
      <w:jc w:val="center"/>
      <w:textAlignment w:val="center"/>
    </w:pPr>
    <w:rPr>
      <w:rFonts w:ascii="华文细黑" w:hAnsi="华文细黑"/>
      <w:kern w:val="0"/>
      <w:szCs w:val="20"/>
    </w:rPr>
  </w:style>
  <w:style w:type="paragraph" w:customStyle="1" w:styleId="292">
    <w:name w:val="xl50"/>
    <w:basedOn w:val="1"/>
    <w:uiPriority w:val="0"/>
    <w:pPr>
      <w:pBdr>
        <w:top w:val="single" w:color="auto" w:sz="4" w:space="0"/>
        <w:left w:val="single" w:color="auto" w:sz="4"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293">
    <w:name w:val="1册标题1"/>
    <w:basedOn w:val="1"/>
    <w:next w:val="1"/>
    <w:uiPriority w:val="0"/>
    <w:pPr>
      <w:spacing w:beforeLines="50" w:afterLines="50" w:line="300" w:lineRule="auto"/>
      <w:jc w:val="center"/>
      <w:outlineLvl w:val="0"/>
    </w:pPr>
    <w:rPr>
      <w:rFonts w:ascii="Arial" w:hAnsi="Arial" w:eastAsia="黑体"/>
      <w:b/>
      <w:bCs/>
      <w:sz w:val="48"/>
      <w:szCs w:val="20"/>
    </w:rPr>
  </w:style>
  <w:style w:type="paragraph" w:customStyle="1" w:styleId="294">
    <w:name w:val="样式5"/>
    <w:basedOn w:val="1"/>
    <w:uiPriority w:val="0"/>
    <w:pPr>
      <w:tabs>
        <w:tab w:val="left" w:pos="547"/>
        <w:tab w:val="left" w:pos="1080"/>
      </w:tabs>
      <w:spacing w:line="480" w:lineRule="atLeast"/>
      <w:jc w:val="center"/>
    </w:pPr>
    <w:rPr>
      <w:b/>
      <w:sz w:val="24"/>
    </w:rPr>
  </w:style>
  <w:style w:type="paragraph" w:customStyle="1" w:styleId="295">
    <w:name w:val="xl59"/>
    <w:basedOn w:val="1"/>
    <w:uiPriority w:val="0"/>
    <w:pPr>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296">
    <w:name w:val="样式 纯文本 + 居中 行距: 最小值 9 磅"/>
    <w:basedOn w:val="25"/>
    <w:uiPriority w:val="0"/>
    <w:pPr>
      <w:spacing w:line="180" w:lineRule="atLeast"/>
      <w:jc w:val="left"/>
    </w:pPr>
    <w:rPr>
      <w:rFonts w:cs="宋体"/>
      <w:sz w:val="24"/>
      <w:szCs w:val="20"/>
    </w:rPr>
  </w:style>
  <w:style w:type="paragraph" w:customStyle="1" w:styleId="297">
    <w:name w:val="需求书2"/>
    <w:basedOn w:val="1"/>
    <w:uiPriority w:val="0"/>
    <w:pPr>
      <w:spacing w:line="500" w:lineRule="exact"/>
      <w:ind w:left="735" w:hanging="735"/>
    </w:pPr>
    <w:rPr>
      <w:rFonts w:ascii="黑体" w:eastAsia="黑体"/>
      <w:szCs w:val="20"/>
    </w:rPr>
  </w:style>
  <w:style w:type="paragraph" w:customStyle="1" w:styleId="298">
    <w:name w:val="retrait3"/>
    <w:basedOn w:val="1"/>
    <w:uiPriority w:val="0"/>
    <w:pPr>
      <w:spacing w:before="20" w:after="20"/>
      <w:ind w:left="851"/>
      <w:jc w:val="left"/>
    </w:pPr>
    <w:rPr>
      <w:rFonts w:ascii="Arial" w:hAnsi="Arial"/>
      <w:kern w:val="0"/>
      <w:sz w:val="24"/>
      <w:szCs w:val="20"/>
      <w:lang w:val="en-GB"/>
    </w:rPr>
  </w:style>
  <w:style w:type="paragraph" w:customStyle="1" w:styleId="299">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00">
    <w:name w:val="Char Char Char Char Char Char Char1"/>
    <w:basedOn w:val="1"/>
    <w:uiPriority w:val="0"/>
    <w:pPr>
      <w:spacing w:after="160" w:line="240" w:lineRule="exact"/>
      <w:jc w:val="left"/>
    </w:pPr>
    <w:rPr>
      <w:rFonts w:ascii="Arial" w:hAnsi="Arial" w:eastAsia="Times New Roman" w:cs="Verdana"/>
      <w:b/>
      <w:kern w:val="0"/>
      <w:sz w:val="24"/>
      <w:lang w:eastAsia="en-US"/>
    </w:rPr>
  </w:style>
  <w:style w:type="paragraph" w:customStyle="1" w:styleId="301">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02">
    <w:name w:val="样式 宋体 小四 首行缩进:  0.93 厘米 段前: 11.15 磅 段后: 11.15 磅1"/>
    <w:basedOn w:val="249"/>
    <w:next w:val="249"/>
    <w:uiPriority w:val="99"/>
    <w:rPr>
      <w:rFonts w:ascii="宋体"/>
      <w:color w:val="auto"/>
    </w:rPr>
  </w:style>
  <w:style w:type="paragraph" w:customStyle="1" w:styleId="303">
    <w:name w:val="xl51"/>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04">
    <w:name w:val="xl35"/>
    <w:basedOn w:val="1"/>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05">
    <w:name w:val="font7"/>
    <w:basedOn w:val="1"/>
    <w:uiPriority w:val="0"/>
    <w:pPr>
      <w:spacing w:before="100" w:beforeAutospacing="1" w:after="100" w:afterAutospacing="1"/>
      <w:jc w:val="left"/>
    </w:pPr>
    <w:rPr>
      <w:kern w:val="0"/>
      <w:sz w:val="20"/>
      <w:szCs w:val="20"/>
    </w:rPr>
  </w:style>
  <w:style w:type="paragraph" w:customStyle="1" w:styleId="306">
    <w:name w:val="条文 4"/>
    <w:next w:val="1"/>
    <w:uiPriority w:val="0"/>
    <w:pPr>
      <w:spacing w:line="310" w:lineRule="exact"/>
      <w:ind w:left="2520" w:hanging="420"/>
      <w:jc w:val="both"/>
    </w:pPr>
    <w:rPr>
      <w:rFonts w:ascii="Times New Roman" w:hAnsi="Times New Roman" w:eastAsia="黑体" w:cs="Times New Roman"/>
      <w:sz w:val="21"/>
      <w:lang w:val="en-US" w:eastAsia="zh-CN" w:bidi="ar-SA"/>
    </w:rPr>
  </w:style>
  <w:style w:type="paragraph" w:customStyle="1" w:styleId="307">
    <w:name w:val="标题 11"/>
    <w:basedOn w:val="1"/>
    <w:qFormat/>
    <w:uiPriority w:val="1"/>
    <w:pPr>
      <w:ind w:left="3"/>
      <w:jc w:val="left"/>
      <w:outlineLvl w:val="1"/>
    </w:pPr>
    <w:rPr>
      <w:rFonts w:ascii="Microsoft JhengHei" w:hAnsi="Microsoft JhengHei" w:eastAsia="Microsoft JhengHei"/>
      <w:b/>
      <w:bCs/>
      <w:kern w:val="0"/>
      <w:sz w:val="44"/>
      <w:szCs w:val="44"/>
      <w:lang w:eastAsia="en-US"/>
    </w:rPr>
  </w:style>
  <w:style w:type="paragraph" w:customStyle="1" w:styleId="308">
    <w:name w:val="孙（1）"/>
    <w:uiPriority w:val="0"/>
    <w:pPr>
      <w:spacing w:before="100" w:after="100" w:line="360" w:lineRule="auto"/>
      <w:ind w:firstLine="420"/>
      <w:jc w:val="both"/>
      <w:outlineLvl w:val="1"/>
    </w:pPr>
    <w:rPr>
      <w:rFonts w:ascii="Times New Roman" w:hAnsi="Times New Roman" w:eastAsia="宋体" w:cs="Times New Roman"/>
      <w:b/>
      <w:sz w:val="24"/>
      <w:szCs w:val="24"/>
      <w:lang w:val="en-US" w:eastAsia="zh-CN" w:bidi="ar-SA"/>
    </w:rPr>
  </w:style>
  <w:style w:type="paragraph" w:customStyle="1" w:styleId="309">
    <w:name w:val="cucd-TB"/>
    <w:uiPriority w:val="0"/>
    <w:pPr>
      <w:spacing w:line="360" w:lineRule="auto"/>
      <w:ind w:firstLine="420"/>
      <w:jc w:val="center"/>
    </w:pPr>
    <w:rPr>
      <w:rFonts w:ascii="Times New Roman" w:hAnsi="Times New Roman" w:eastAsia="宋体" w:cs="Times New Roman"/>
      <w:kern w:val="2"/>
      <w:sz w:val="21"/>
      <w:szCs w:val="24"/>
      <w:lang w:val="en-US" w:eastAsia="zh-CN" w:bidi="ar-SA"/>
    </w:rPr>
  </w:style>
  <w:style w:type="paragraph" w:customStyle="1" w:styleId="310">
    <w:name w:val="xl6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11">
    <w:name w:val="xl78"/>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12">
    <w:name w:val="333"/>
    <w:basedOn w:val="1"/>
    <w:uiPriority w:val="0"/>
    <w:pPr>
      <w:tabs>
        <w:tab w:val="left" w:pos="9083"/>
      </w:tabs>
      <w:wordWrap w:val="0"/>
      <w:spacing w:beforeLines="50" w:afterLines="50"/>
      <w:ind w:right="1106"/>
    </w:pPr>
    <w:rPr>
      <w:rFonts w:ascii="宋体" w:hAnsi="宋体" w:cs="宋体"/>
      <w:sz w:val="24"/>
    </w:rPr>
  </w:style>
  <w:style w:type="paragraph" w:customStyle="1" w:styleId="313">
    <w:name w:val="Report Level 2"/>
    <w:basedOn w:val="274"/>
    <w:next w:val="124"/>
    <w:uiPriority w:val="0"/>
    <w:pPr>
      <w:ind w:left="0" w:firstLine="0"/>
      <w:outlineLvl w:val="1"/>
    </w:pPr>
    <w:rPr>
      <w:caps w:val="0"/>
    </w:rPr>
  </w:style>
  <w:style w:type="paragraph" w:customStyle="1" w:styleId="314">
    <w:name w:val="xl96"/>
    <w:basedOn w:val="1"/>
    <w:uiPriority w:val="0"/>
    <w:pPr>
      <w:spacing w:before="100" w:beforeAutospacing="1" w:after="100" w:afterAutospacing="1"/>
      <w:jc w:val="left"/>
      <w:textAlignment w:val="center"/>
    </w:pPr>
    <w:rPr>
      <w:rFonts w:ascii="宋体" w:hAnsi="宋体" w:cs="宋体"/>
      <w:kern w:val="0"/>
      <w:sz w:val="24"/>
    </w:rPr>
  </w:style>
  <w:style w:type="paragraph" w:customStyle="1" w:styleId="315">
    <w:name w:val="font11"/>
    <w:basedOn w:val="1"/>
    <w:uiPriority w:val="0"/>
    <w:pPr>
      <w:spacing w:before="100" w:beforeAutospacing="1" w:after="100" w:afterAutospacing="1"/>
      <w:jc w:val="left"/>
    </w:pPr>
    <w:rPr>
      <w:rFonts w:hint="eastAsia" w:ascii="宋体" w:hAnsi="宋体" w:cs="Arial Unicode MS"/>
      <w:color w:val="000000"/>
      <w:kern w:val="0"/>
      <w:sz w:val="16"/>
      <w:szCs w:val="16"/>
    </w:rPr>
  </w:style>
  <w:style w:type="paragraph" w:customStyle="1" w:styleId="316">
    <w:name w:val="1.1"/>
    <w:basedOn w:val="3"/>
    <w:uiPriority w:val="0"/>
    <w:pPr>
      <w:keepNext w:val="0"/>
      <w:keepLines w:val="0"/>
      <w:autoSpaceDE w:val="0"/>
      <w:autoSpaceDN w:val="0"/>
      <w:adjustRightInd w:val="0"/>
      <w:spacing w:before="0" w:after="0"/>
      <w:jc w:val="left"/>
      <w:outlineLvl w:val="2"/>
    </w:pPr>
    <w:rPr>
      <w:rFonts w:ascii="宋体" w:hAnsi="宋体" w:eastAsia="宋体"/>
      <w:b w:val="0"/>
      <w:bCs w:val="0"/>
      <w:kern w:val="0"/>
      <w:sz w:val="21"/>
      <w:szCs w:val="20"/>
    </w:rPr>
  </w:style>
  <w:style w:type="paragraph" w:customStyle="1" w:styleId="317">
    <w:name w:val="样式 宋体 小四 段前: 5 磅 段后: 5 磅"/>
    <w:basedOn w:val="1"/>
    <w:uiPriority w:val="0"/>
    <w:pPr>
      <w:spacing w:before="100" w:after="100"/>
      <w:ind w:left="2266" w:leftChars="200"/>
    </w:pPr>
    <w:rPr>
      <w:rFonts w:ascii="宋体" w:cs="宋体"/>
      <w:sz w:val="24"/>
      <w:szCs w:val="20"/>
    </w:rPr>
  </w:style>
  <w:style w:type="paragraph" w:customStyle="1" w:styleId="318">
    <w:name w:val="列出段落1"/>
    <w:basedOn w:val="1"/>
    <w:uiPriority w:val="0"/>
    <w:pPr>
      <w:spacing w:beforeLines="50" w:after="156" w:line="240" w:lineRule="atLeast"/>
      <w:ind w:left="425"/>
    </w:pPr>
    <w:rPr>
      <w:rFonts w:eastAsia="仿宋_GB2312"/>
      <w:sz w:val="24"/>
    </w:rPr>
  </w:style>
  <w:style w:type="paragraph" w:customStyle="1" w:styleId="319">
    <w:name w:val="xl36"/>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320">
    <w:name w:val="纯文本2"/>
    <w:basedOn w:val="1"/>
    <w:uiPriority w:val="0"/>
    <w:rPr>
      <w:rFonts w:ascii="宋体" w:hAnsi="Courier New" w:cs="Courier New"/>
      <w:szCs w:val="21"/>
    </w:rPr>
  </w:style>
  <w:style w:type="paragraph" w:customStyle="1" w:styleId="321">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22">
    <w:name w:val="样式3"/>
    <w:basedOn w:val="32"/>
    <w:uiPriority w:val="0"/>
    <w:pPr>
      <w:pBdr>
        <w:bottom w:val="none" w:color="auto" w:sz="0" w:space="0"/>
      </w:pBdr>
      <w:autoSpaceDE w:val="0"/>
      <w:autoSpaceDN w:val="0"/>
      <w:adjustRightInd w:val="0"/>
      <w:snapToGrid/>
      <w:textAlignment w:val="baseline"/>
    </w:pPr>
    <w:rPr>
      <w:rFonts w:ascii="宋体"/>
      <w:kern w:val="0"/>
      <w:szCs w:val="20"/>
    </w:rPr>
  </w:style>
  <w:style w:type="paragraph" w:customStyle="1" w:styleId="323">
    <w:name w:val="zhengwen"/>
    <w:basedOn w:val="1"/>
    <w:uiPriority w:val="0"/>
    <w:pPr>
      <w:tabs>
        <w:tab w:val="left" w:pos="1145"/>
      </w:tabs>
      <w:adjustRightInd w:val="0"/>
      <w:snapToGrid w:val="0"/>
      <w:spacing w:line="520" w:lineRule="exact"/>
      <w:ind w:left="1145" w:hanging="720"/>
    </w:pPr>
    <w:rPr>
      <w:bCs/>
      <w:sz w:val="28"/>
    </w:rPr>
  </w:style>
  <w:style w:type="paragraph" w:customStyle="1" w:styleId="324">
    <w:name w:val="1."/>
    <w:basedOn w:val="1"/>
    <w:uiPriority w:val="0"/>
    <w:pPr>
      <w:tabs>
        <w:tab w:val="left" w:pos="425"/>
      </w:tabs>
      <w:ind w:firstLine="482"/>
    </w:pPr>
    <w:rPr>
      <w:sz w:val="28"/>
      <w:szCs w:val="20"/>
    </w:rPr>
  </w:style>
  <w:style w:type="paragraph" w:customStyle="1" w:styleId="325">
    <w:name w:val="样式 宋体 小四 黑色 左 行距: 1.5 倍行距"/>
    <w:basedOn w:val="1"/>
    <w:uiPriority w:val="0"/>
    <w:pPr>
      <w:jc w:val="left"/>
    </w:pPr>
    <w:rPr>
      <w:rFonts w:ascii="宋体" w:hAnsi="宋体" w:cs="宋体"/>
      <w:color w:val="000000"/>
      <w:sz w:val="24"/>
      <w:szCs w:val="20"/>
    </w:rPr>
  </w:style>
  <w:style w:type="paragraph" w:customStyle="1" w:styleId="326">
    <w:name w:val="附件"/>
    <w:basedOn w:val="1"/>
    <w:uiPriority w:val="0"/>
    <w:pPr>
      <w:spacing w:line="480" w:lineRule="auto"/>
    </w:pPr>
    <w:rPr>
      <w:rFonts w:ascii="黑体" w:eastAsia="黑体"/>
      <w:b/>
      <w:sz w:val="36"/>
      <w:szCs w:val="20"/>
    </w:rPr>
  </w:style>
  <w:style w:type="paragraph" w:customStyle="1" w:styleId="327">
    <w:name w:val="font9"/>
    <w:basedOn w:val="1"/>
    <w:uiPriority w:val="0"/>
    <w:pPr>
      <w:spacing w:before="100" w:beforeAutospacing="1" w:after="100" w:afterAutospacing="1"/>
      <w:jc w:val="left"/>
    </w:pPr>
    <w:rPr>
      <w:rFonts w:hint="eastAsia" w:ascii="宋体" w:hAnsi="宋体" w:cs="Arial Unicode MS"/>
      <w:color w:val="FF0000"/>
      <w:kern w:val="0"/>
      <w:sz w:val="20"/>
      <w:szCs w:val="20"/>
    </w:rPr>
  </w:style>
  <w:style w:type="paragraph" w:customStyle="1" w:styleId="328">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9">
    <w:name w:val="p8"/>
    <w:basedOn w:val="1"/>
    <w:qFormat/>
    <w:uiPriority w:val="0"/>
    <w:pPr>
      <w:spacing w:line="30" w:lineRule="atLeast"/>
      <w:jc w:val="left"/>
    </w:pPr>
    <w:rPr>
      <w:rFonts w:hint="eastAsia" w:ascii="宋体" w:hAnsi="宋体" w:cs="宋体"/>
      <w:kern w:val="0"/>
      <w:szCs w:val="21"/>
    </w:rPr>
  </w:style>
  <w:style w:type="paragraph" w:customStyle="1" w:styleId="330">
    <w:name w:val="条文 5"/>
    <w:next w:val="1"/>
    <w:uiPriority w:val="0"/>
    <w:pPr>
      <w:spacing w:line="310" w:lineRule="exact"/>
      <w:ind w:left="2940" w:hanging="420"/>
      <w:jc w:val="both"/>
    </w:pPr>
    <w:rPr>
      <w:rFonts w:ascii="Times New Roman" w:hAnsi="Times New Roman" w:eastAsia="黑体" w:cs="Times New Roman"/>
      <w:sz w:val="21"/>
      <w:lang w:val="en-US" w:eastAsia="zh-CN" w:bidi="ar-SA"/>
    </w:rPr>
  </w:style>
  <w:style w:type="paragraph" w:customStyle="1" w:styleId="331">
    <w:name w:val="标题2"/>
    <w:basedOn w:val="2"/>
    <w:uiPriority w:val="0"/>
    <w:pPr>
      <w:spacing w:before="0" w:after="0" w:line="312" w:lineRule="auto"/>
      <w:jc w:val="center"/>
    </w:pPr>
    <w:rPr>
      <w:rFonts w:ascii="宋体"/>
      <w:bCs w:val="0"/>
      <w:sz w:val="30"/>
      <w:szCs w:val="20"/>
    </w:rPr>
  </w:style>
  <w:style w:type="paragraph" w:customStyle="1" w:styleId="332">
    <w:name w:val="1.1.1.1"/>
    <w:basedOn w:val="1"/>
    <w:uiPriority w:val="0"/>
    <w:pPr>
      <w:tabs>
        <w:tab w:val="left" w:pos="900"/>
        <w:tab w:val="left" w:pos="1134"/>
      </w:tabs>
      <w:adjustRightInd w:val="0"/>
      <w:snapToGrid w:val="0"/>
      <w:spacing w:beforeLines="50" w:afterLines="50" w:line="400" w:lineRule="atLeast"/>
      <w:ind w:left="869" w:leftChars="50" w:right="200" w:rightChars="200"/>
      <w:textAlignment w:val="baseline"/>
    </w:pPr>
    <w:rPr>
      <w:rFonts w:ascii="Arial" w:hAnsi="Arial"/>
      <w:kern w:val="0"/>
      <w:sz w:val="24"/>
      <w:szCs w:val="20"/>
    </w:rPr>
  </w:style>
  <w:style w:type="paragraph" w:customStyle="1" w:styleId="333">
    <w:name w:val="标题 41"/>
    <w:basedOn w:val="1"/>
    <w:qFormat/>
    <w:uiPriority w:val="1"/>
    <w:pPr>
      <w:ind w:left="522"/>
      <w:jc w:val="left"/>
      <w:outlineLvl w:val="4"/>
    </w:pPr>
    <w:rPr>
      <w:rFonts w:eastAsia="Times New Roman"/>
      <w:b/>
      <w:bCs/>
      <w:kern w:val="0"/>
      <w:szCs w:val="21"/>
      <w:lang w:eastAsia="en-US"/>
    </w:rPr>
  </w:style>
  <w:style w:type="paragraph" w:customStyle="1" w:styleId="334">
    <w:name w:val="xl8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35">
    <w:name w:val="xl81"/>
    <w:basedOn w:val="1"/>
    <w:uiPriority w:val="0"/>
    <w:pPr>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ascii="宋体" w:hAnsi="宋体" w:cs="宋体"/>
      <w:kern w:val="0"/>
      <w:szCs w:val="21"/>
    </w:rPr>
  </w:style>
  <w:style w:type="paragraph" w:customStyle="1" w:styleId="336">
    <w:name w:val="Char Char Char Char Char Char Char Char Char Char Char Char Char1"/>
    <w:basedOn w:val="1"/>
    <w:uiPriority w:val="0"/>
    <w:rPr>
      <w:rFonts w:ascii="仿宋_GB2312" w:eastAsia="仿宋_GB2312"/>
      <w:b/>
      <w:sz w:val="32"/>
      <w:szCs w:val="32"/>
    </w:rPr>
  </w:style>
  <w:style w:type="paragraph" w:customStyle="1" w:styleId="337">
    <w:name w:val="p0"/>
    <w:basedOn w:val="1"/>
    <w:uiPriority w:val="0"/>
    <w:rPr>
      <w:kern w:val="0"/>
      <w:szCs w:val="21"/>
    </w:rPr>
  </w:style>
  <w:style w:type="paragraph" w:customStyle="1" w:styleId="338">
    <w:name w:val="xl64"/>
    <w:basedOn w:val="1"/>
    <w:uiPriority w:val="0"/>
    <w:pPr>
      <w:spacing w:before="100" w:beforeAutospacing="1" w:after="100" w:afterAutospacing="1"/>
      <w:jc w:val="center"/>
      <w:textAlignment w:val="center"/>
    </w:pPr>
    <w:rPr>
      <w:rFonts w:ascii="宋体" w:hAnsi="宋体" w:cs="宋体"/>
      <w:kern w:val="0"/>
      <w:sz w:val="24"/>
    </w:rPr>
  </w:style>
  <w:style w:type="paragraph" w:customStyle="1" w:styleId="339">
    <w:name w:val="font12"/>
    <w:basedOn w:val="1"/>
    <w:uiPriority w:val="0"/>
    <w:pPr>
      <w:spacing w:before="100" w:beforeAutospacing="1" w:after="100" w:afterAutospacing="1"/>
      <w:jc w:val="left"/>
    </w:pPr>
    <w:rPr>
      <w:rFonts w:hint="eastAsia" w:ascii="宋体" w:hAnsi="宋体" w:cs="Arial Unicode MS"/>
      <w:b/>
      <w:bCs/>
      <w:color w:val="000000"/>
      <w:kern w:val="0"/>
      <w:sz w:val="16"/>
      <w:szCs w:val="16"/>
    </w:rPr>
  </w:style>
  <w:style w:type="paragraph" w:customStyle="1" w:styleId="340">
    <w:name w:val="USE 3"/>
    <w:basedOn w:val="1"/>
    <w:uiPriority w:val="0"/>
    <w:pPr>
      <w:ind w:left="710" w:hanging="170"/>
      <w:jc w:val="left"/>
    </w:pPr>
    <w:rPr>
      <w:rFonts w:ascii="宋体" w:hAnsi="宋体"/>
      <w:sz w:val="24"/>
      <w:szCs w:val="20"/>
    </w:rPr>
  </w:style>
  <w:style w:type="paragraph" w:customStyle="1" w:styleId="341">
    <w:name w:val="xl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42">
    <w:name w:val="合同书"/>
    <w:basedOn w:val="1"/>
    <w:uiPriority w:val="0"/>
    <w:pPr>
      <w:jc w:val="center"/>
    </w:pPr>
    <w:rPr>
      <w:b/>
      <w:sz w:val="36"/>
      <w:szCs w:val="20"/>
    </w:rPr>
  </w:style>
  <w:style w:type="paragraph" w:customStyle="1" w:styleId="343">
    <w:name w:val="Char Char Char Char Char Char Char Char Char Char Char Char Char Char Char Char Char Char Char Char Char Char Char Char2 Char"/>
    <w:basedOn w:val="1"/>
    <w:uiPriority w:val="0"/>
    <w:pPr>
      <w:spacing w:after="160" w:line="240" w:lineRule="exact"/>
      <w:jc w:val="center"/>
    </w:pPr>
    <w:rPr>
      <w:rFonts w:ascii="黑体" w:hAnsi="Verdana" w:eastAsia="黑体"/>
      <w:kern w:val="0"/>
      <w:sz w:val="32"/>
      <w:szCs w:val="32"/>
      <w:lang w:eastAsia="en-US"/>
    </w:rPr>
  </w:style>
  <w:style w:type="paragraph" w:customStyle="1" w:styleId="344">
    <w:name w:val="标题 31"/>
    <w:basedOn w:val="1"/>
    <w:qFormat/>
    <w:uiPriority w:val="1"/>
    <w:pPr>
      <w:ind w:left="237"/>
      <w:jc w:val="left"/>
      <w:outlineLvl w:val="3"/>
    </w:pPr>
    <w:rPr>
      <w:rFonts w:ascii="宋体" w:hAnsi="宋体"/>
      <w:kern w:val="0"/>
      <w:sz w:val="28"/>
      <w:szCs w:val="28"/>
      <w:lang w:eastAsia="en-US"/>
    </w:rPr>
  </w:style>
  <w:style w:type="paragraph" w:customStyle="1" w:styleId="345">
    <w:name w:val="xl40"/>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0"/>
      <w:szCs w:val="20"/>
    </w:rPr>
  </w:style>
  <w:style w:type="paragraph" w:customStyle="1" w:styleId="346">
    <w:name w:val="正文段"/>
    <w:basedOn w:val="1"/>
    <w:uiPriority w:val="0"/>
    <w:pPr>
      <w:snapToGrid w:val="0"/>
      <w:spacing w:afterLines="50"/>
    </w:pPr>
    <w:rPr>
      <w:kern w:val="0"/>
      <w:sz w:val="24"/>
      <w:szCs w:val="20"/>
    </w:rPr>
  </w:style>
  <w:style w:type="paragraph" w:customStyle="1" w:styleId="347">
    <w:name w:val="Style 樣式 標題 3 + (中文) MS Gothic 10.5 點 + (Latin) Times New Roman (A..."/>
    <w:basedOn w:val="1"/>
    <w:uiPriority w:val="0"/>
    <w:pPr>
      <w:keepNext/>
      <w:tabs>
        <w:tab w:val="left" w:pos="2098"/>
      </w:tabs>
      <w:ind w:left="1503" w:hanging="142"/>
      <w:outlineLvl w:val="2"/>
    </w:pPr>
    <w:rPr>
      <w:rFonts w:eastAsia="PMingLiU"/>
      <w:snapToGrid w:val="0"/>
      <w:sz w:val="24"/>
      <w:lang w:val="en-AU" w:eastAsia="zh-TW"/>
    </w:rPr>
  </w:style>
  <w:style w:type="paragraph" w:customStyle="1" w:styleId="348">
    <w:name w:val="目录 31"/>
    <w:basedOn w:val="1"/>
    <w:next w:val="1"/>
    <w:uiPriority w:val="39"/>
    <w:pPr>
      <w:ind w:left="840" w:leftChars="400"/>
    </w:pPr>
  </w:style>
  <w:style w:type="paragraph" w:customStyle="1" w:styleId="349">
    <w:name w:val="目录 41"/>
    <w:basedOn w:val="1"/>
    <w:next w:val="1"/>
    <w:uiPriority w:val="39"/>
    <w:pPr>
      <w:ind w:left="1260" w:leftChars="600"/>
    </w:pPr>
    <w:rPr>
      <w:rFonts w:ascii="Calibri" w:hAnsi="Calibri"/>
      <w:szCs w:val="22"/>
    </w:rPr>
  </w:style>
  <w:style w:type="paragraph" w:customStyle="1" w:styleId="350">
    <w:name w:val="样式 样式 首行缩进:  2 字符 段前: 4.65 磅 + 首行缩进:  2 字符"/>
    <w:basedOn w:val="1"/>
    <w:uiPriority w:val="0"/>
    <w:pPr>
      <w:topLinePunct/>
      <w:spacing w:before="93"/>
      <w:ind w:firstLine="480"/>
    </w:pPr>
    <w:rPr>
      <w:rFonts w:cs="宋体"/>
      <w:sz w:val="24"/>
      <w:szCs w:val="20"/>
    </w:rPr>
  </w:style>
  <w:style w:type="paragraph" w:customStyle="1" w:styleId="351">
    <w:name w:val="样式1"/>
    <w:basedOn w:val="32"/>
    <w:uiPriority w:val="0"/>
    <w:pPr>
      <w:pBdr>
        <w:bottom w:val="none" w:color="auto" w:sz="0" w:space="0"/>
      </w:pBdr>
      <w:autoSpaceDE w:val="0"/>
      <w:autoSpaceDN w:val="0"/>
      <w:adjustRightInd w:val="0"/>
      <w:snapToGrid/>
      <w:textAlignment w:val="baseline"/>
    </w:pPr>
    <w:rPr>
      <w:rFonts w:ascii="宋体"/>
      <w:kern w:val="0"/>
      <w:szCs w:val="20"/>
    </w:rPr>
  </w:style>
  <w:style w:type="paragraph" w:customStyle="1" w:styleId="352">
    <w:name w:val="font13"/>
    <w:basedOn w:val="1"/>
    <w:uiPriority w:val="0"/>
    <w:pPr>
      <w:spacing w:before="100" w:beforeAutospacing="1" w:after="100" w:afterAutospacing="1"/>
      <w:jc w:val="left"/>
    </w:pPr>
    <w:rPr>
      <w:rFonts w:hint="eastAsia" w:ascii="宋体" w:hAnsi="宋体" w:cs="Arial Unicode MS"/>
      <w:color w:val="000000"/>
      <w:kern w:val="0"/>
      <w:sz w:val="18"/>
      <w:szCs w:val="18"/>
    </w:rPr>
  </w:style>
  <w:style w:type="paragraph" w:customStyle="1" w:styleId="353">
    <w:name w:val="2册标题4"/>
    <w:basedOn w:val="1"/>
    <w:next w:val="1"/>
    <w:uiPriority w:val="0"/>
    <w:pPr>
      <w:spacing w:beforeLines="50" w:afterLines="50" w:line="300" w:lineRule="auto"/>
      <w:ind w:left="420" w:leftChars="200"/>
      <w:outlineLvl w:val="3"/>
    </w:pPr>
    <w:rPr>
      <w:rFonts w:ascii="Arial" w:hAnsi="Arial" w:eastAsia="幼圆" w:cs="Arial"/>
      <w:b/>
      <w:sz w:val="24"/>
    </w:rPr>
  </w:style>
  <w:style w:type="paragraph" w:customStyle="1" w:styleId="354">
    <w:name w:val="二级标题"/>
    <w:basedOn w:val="1"/>
    <w:uiPriority w:val="0"/>
    <w:pPr>
      <w:tabs>
        <w:tab w:val="left" w:pos="-1341"/>
      </w:tabs>
      <w:ind w:left="2686" w:hanging="420"/>
      <w:outlineLvl w:val="1"/>
    </w:pPr>
    <w:rPr>
      <w:rFonts w:ascii="宋体" w:hAnsi="宋体"/>
      <w:sz w:val="24"/>
      <w:szCs w:val="20"/>
    </w:rPr>
  </w:style>
  <w:style w:type="paragraph" w:customStyle="1" w:styleId="355">
    <w:name w:val="目录 71"/>
    <w:basedOn w:val="1"/>
    <w:next w:val="1"/>
    <w:uiPriority w:val="39"/>
    <w:pPr>
      <w:ind w:left="2520" w:leftChars="1200"/>
    </w:pPr>
    <w:rPr>
      <w:rFonts w:ascii="Calibri" w:hAnsi="Calibri"/>
      <w:szCs w:val="22"/>
    </w:rPr>
  </w:style>
  <w:style w:type="paragraph" w:customStyle="1" w:styleId="356">
    <w:name w:val="目录 21"/>
    <w:basedOn w:val="1"/>
    <w:next w:val="1"/>
    <w:uiPriority w:val="39"/>
    <w:pPr>
      <w:tabs>
        <w:tab w:val="right" w:leader="dot" w:pos="8295"/>
      </w:tabs>
      <w:ind w:left="205" w:leftChars="205"/>
    </w:pPr>
  </w:style>
  <w:style w:type="paragraph" w:customStyle="1" w:styleId="357">
    <w:name w:val="Char Char Char"/>
    <w:basedOn w:val="1"/>
    <w:uiPriority w:val="0"/>
    <w:rPr>
      <w:rFonts w:ascii="仿宋_GB2312" w:eastAsia="仿宋_GB2312"/>
      <w:b/>
      <w:sz w:val="32"/>
      <w:szCs w:val="32"/>
    </w:rPr>
  </w:style>
  <w:style w:type="paragraph" w:customStyle="1" w:styleId="358">
    <w:name w:val="xl33"/>
    <w:basedOn w:val="1"/>
    <w:uiPriority w:val="0"/>
    <w:pPr>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59">
    <w:name w:val="xl101"/>
    <w:basedOn w:val="1"/>
    <w:uiPriority w:val="0"/>
    <w:pPr>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60">
    <w:name w:val="Char Char Char Char2"/>
    <w:basedOn w:val="1"/>
    <w:uiPriority w:val="0"/>
    <w:pPr>
      <w:tabs>
        <w:tab w:val="left" w:pos="1080"/>
      </w:tabs>
      <w:ind w:left="1078" w:leftChars="343" w:right="210" w:rightChars="100" w:hanging="358" w:hangingChars="149"/>
    </w:pPr>
    <w:rPr>
      <w:sz w:val="24"/>
      <w:szCs w:val="20"/>
    </w:rPr>
  </w:style>
  <w:style w:type="paragraph" w:customStyle="1" w:styleId="361">
    <w:name w:val="xl67"/>
    <w:basedOn w:val="1"/>
    <w:uiPriority w:val="0"/>
    <w:pPr>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62">
    <w:name w:val="font0"/>
    <w:basedOn w:val="1"/>
    <w:uiPriority w:val="0"/>
    <w:pPr>
      <w:spacing w:before="100" w:beforeAutospacing="1" w:after="100" w:afterAutospacing="1"/>
      <w:jc w:val="left"/>
    </w:pPr>
    <w:rPr>
      <w:rFonts w:hint="eastAsia" w:ascii="宋体" w:hAnsi="宋体"/>
      <w:kern w:val="0"/>
      <w:sz w:val="24"/>
    </w:rPr>
  </w:style>
  <w:style w:type="paragraph" w:customStyle="1" w:styleId="363">
    <w:name w:val="青岛标题3"/>
    <w:basedOn w:val="4"/>
    <w:uiPriority w:val="0"/>
    <w:pPr>
      <w:spacing w:line="500" w:lineRule="exact"/>
      <w:jc w:val="left"/>
      <w:outlineLvl w:val="1"/>
    </w:pPr>
  </w:style>
  <w:style w:type="paragraph" w:customStyle="1" w:styleId="364">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65">
    <w:name w:val="xl58"/>
    <w:basedOn w:val="1"/>
    <w:uiPriority w:val="0"/>
    <w:pPr>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66">
    <w:name w:val="条文 3"/>
    <w:next w:val="1"/>
    <w:uiPriority w:val="0"/>
    <w:pPr>
      <w:spacing w:line="310" w:lineRule="exact"/>
      <w:ind w:left="1680" w:hanging="420"/>
      <w:jc w:val="both"/>
    </w:pPr>
    <w:rPr>
      <w:rFonts w:ascii="Times New Roman" w:hAnsi="Times New Roman" w:eastAsia="黑体" w:cs="Times New Roman"/>
      <w:sz w:val="21"/>
      <w:lang w:val="en-US" w:eastAsia="zh-CN" w:bidi="ar-SA"/>
    </w:rPr>
  </w:style>
  <w:style w:type="paragraph" w:customStyle="1" w:styleId="367">
    <w:name w:val="xl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68">
    <w:name w:val="xl8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69">
    <w:name w:val="xl22"/>
    <w:basedOn w:val="1"/>
    <w:uiPriority w:val="0"/>
    <w:pPr>
      <w:spacing w:before="100" w:beforeAutospacing="1" w:after="100" w:afterAutospacing="1"/>
      <w:jc w:val="right"/>
      <w:textAlignment w:val="center"/>
    </w:pPr>
    <w:rPr>
      <w:rFonts w:ascii="宋体" w:hAnsi="宋体" w:cs="宋体"/>
      <w:color w:val="000000"/>
      <w:kern w:val="0"/>
      <w:sz w:val="24"/>
    </w:rPr>
  </w:style>
  <w:style w:type="paragraph" w:customStyle="1" w:styleId="370">
    <w:name w:val="Table Paragraph"/>
    <w:basedOn w:val="1"/>
    <w:qFormat/>
    <w:uiPriority w:val="1"/>
    <w:pPr>
      <w:jc w:val="left"/>
    </w:pPr>
    <w:rPr>
      <w:rFonts w:ascii="Calibri" w:hAnsi="Calibri"/>
      <w:kern w:val="0"/>
      <w:sz w:val="22"/>
      <w:szCs w:val="22"/>
      <w:lang w:eastAsia="en-US"/>
    </w:rPr>
  </w:style>
  <w:style w:type="paragraph" w:customStyle="1" w:styleId="371">
    <w:name w:val="备注"/>
    <w:basedOn w:val="1"/>
    <w:uiPriority w:val="0"/>
    <w:pPr>
      <w:tabs>
        <w:tab w:val="left" w:pos="547"/>
        <w:tab w:val="left" w:pos="990"/>
        <w:tab w:val="left" w:pos="1350"/>
      </w:tabs>
      <w:spacing w:line="400" w:lineRule="atLeast"/>
    </w:pPr>
    <w:rPr>
      <w:szCs w:val="21"/>
    </w:rPr>
  </w:style>
  <w:style w:type="paragraph" w:customStyle="1" w:styleId="372">
    <w:name w:val="xl8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373">
    <w:name w:val="xl97"/>
    <w:basedOn w:val="1"/>
    <w:uiPriority w:val="0"/>
    <w:pPr>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74">
    <w:name w:val="xl7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375">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76">
    <w:name w:val="表格文字图表文字"/>
    <w:basedOn w:val="1"/>
    <w:qFormat/>
    <w:uiPriority w:val="0"/>
    <w:pPr>
      <w:snapToGrid w:val="0"/>
      <w:jc w:val="center"/>
    </w:pPr>
    <w:rPr>
      <w:rFonts w:cs="宋体"/>
      <w:szCs w:val="20"/>
    </w:rPr>
  </w:style>
  <w:style w:type="paragraph" w:customStyle="1" w:styleId="377">
    <w:name w:val="xl61"/>
    <w:basedOn w:val="1"/>
    <w:qFormat/>
    <w:uiPriority w:val="0"/>
    <w:pPr>
      <w:pBdr>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378">
    <w:name w:val="CM226"/>
    <w:basedOn w:val="1"/>
    <w:next w:val="1"/>
    <w:qFormat/>
    <w:uiPriority w:val="0"/>
    <w:pPr>
      <w:autoSpaceDE w:val="0"/>
      <w:autoSpaceDN w:val="0"/>
      <w:adjustRightInd w:val="0"/>
      <w:spacing w:after="2445"/>
      <w:jc w:val="left"/>
    </w:pPr>
    <w:rPr>
      <w:rFonts w:ascii="宋体"/>
      <w:kern w:val="0"/>
      <w:sz w:val="24"/>
    </w:rPr>
  </w:style>
  <w:style w:type="paragraph" w:customStyle="1" w:styleId="379">
    <w:name w:val="xl32"/>
    <w:basedOn w:val="1"/>
    <w:qFormat/>
    <w:uiPriority w:val="0"/>
    <w:pPr>
      <w:spacing w:before="100" w:beforeAutospacing="1" w:after="100" w:afterAutospacing="1"/>
      <w:jc w:val="left"/>
      <w:textAlignment w:val="center"/>
    </w:pPr>
    <w:rPr>
      <w:rFonts w:ascii="宋体" w:hAnsi="宋体" w:cs="宋体"/>
      <w:color w:val="000000"/>
      <w:kern w:val="0"/>
      <w:sz w:val="24"/>
    </w:rPr>
  </w:style>
  <w:style w:type="paragraph" w:customStyle="1" w:styleId="380">
    <w:name w:val="xl9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81">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382">
    <w:name w:val="P1"/>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sz w:val="24"/>
      <w:szCs w:val="22"/>
      <w:lang w:val="en-GB" w:eastAsia="zh-TW" w:bidi="ar-SA"/>
    </w:rPr>
  </w:style>
  <w:style w:type="paragraph" w:customStyle="1" w:styleId="383">
    <w:name w:val="标题333"/>
    <w:basedOn w:val="1"/>
    <w:qFormat/>
    <w:uiPriority w:val="0"/>
    <w:rPr>
      <w:rFonts w:ascii="宋体" w:hAnsi="宋体" w:cs="宋体"/>
      <w:b/>
      <w:bCs/>
      <w:sz w:val="24"/>
      <w:szCs w:val="20"/>
    </w:rPr>
  </w:style>
  <w:style w:type="paragraph" w:customStyle="1" w:styleId="384">
    <w:name w:val="xl54"/>
    <w:basedOn w:val="1"/>
    <w:qFormat/>
    <w:uiPriority w:val="0"/>
    <w:pPr>
      <w:pBdr>
        <w:top w:val="single" w:color="auto" w:sz="8" w:space="0"/>
        <w:left w:val="single" w:color="auto" w:sz="8" w:space="31"/>
        <w:bottom w:val="single" w:color="auto" w:sz="4" w:space="0"/>
        <w:right w:val="single" w:color="auto" w:sz="4" w:space="0"/>
      </w:pBdr>
      <w:spacing w:before="100" w:beforeAutospacing="1" w:after="100" w:afterAutospacing="1"/>
      <w:jc w:val="left"/>
      <w:textAlignment w:val="center"/>
    </w:pPr>
    <w:rPr>
      <w:rFonts w:hint="eastAsia" w:ascii="楷体_GB2312" w:hAnsi="宋体" w:eastAsia="楷体_GB2312"/>
      <w:kern w:val="0"/>
      <w:sz w:val="24"/>
    </w:rPr>
  </w:style>
  <w:style w:type="paragraph" w:customStyle="1" w:styleId="38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18"/>
      <w:szCs w:val="18"/>
    </w:rPr>
  </w:style>
  <w:style w:type="paragraph" w:customStyle="1" w:styleId="386">
    <w:name w:val="列表段落1"/>
    <w:basedOn w:val="1"/>
    <w:qFormat/>
    <w:uiPriority w:val="0"/>
  </w:style>
  <w:style w:type="paragraph" w:customStyle="1" w:styleId="387">
    <w:name w:val="样式2"/>
    <w:basedOn w:val="32"/>
    <w:qFormat/>
    <w:uiPriority w:val="0"/>
    <w:pPr>
      <w:pBdr>
        <w:bottom w:val="none" w:color="auto" w:sz="0" w:space="0"/>
      </w:pBdr>
      <w:autoSpaceDE w:val="0"/>
      <w:autoSpaceDN w:val="0"/>
      <w:adjustRightInd w:val="0"/>
      <w:snapToGrid/>
      <w:textAlignment w:val="baseline"/>
    </w:pPr>
    <w:rPr>
      <w:rFonts w:ascii="宋体"/>
      <w:kern w:val="0"/>
      <w:szCs w:val="20"/>
    </w:rPr>
  </w:style>
  <w:style w:type="paragraph" w:customStyle="1" w:styleId="388">
    <w:name w:val="xl80"/>
    <w:basedOn w:val="1"/>
    <w:qFormat/>
    <w:uiPriority w:val="0"/>
    <w:pPr>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ascii="宋体" w:hAnsi="宋体" w:cs="宋体"/>
      <w:kern w:val="0"/>
      <w:szCs w:val="21"/>
    </w:rPr>
  </w:style>
  <w:style w:type="paragraph" w:customStyle="1" w:styleId="389">
    <w:name w:val="标题3"/>
    <w:basedOn w:val="2"/>
    <w:qFormat/>
    <w:uiPriority w:val="0"/>
    <w:pPr>
      <w:spacing w:beforeLines="50" w:after="0" w:line="312" w:lineRule="auto"/>
      <w:jc w:val="center"/>
    </w:pPr>
    <w:rPr>
      <w:rFonts w:ascii="宋体"/>
      <w:bCs w:val="0"/>
      <w:sz w:val="24"/>
      <w:szCs w:val="20"/>
    </w:rPr>
  </w:style>
  <w:style w:type="paragraph" w:customStyle="1" w:styleId="390">
    <w:name w:val="需求书用目录1"/>
    <w:basedOn w:val="1"/>
    <w:qFormat/>
    <w:uiPriority w:val="0"/>
    <w:pPr>
      <w:spacing w:before="360" w:after="40" w:line="500" w:lineRule="exact"/>
      <w:ind w:left="538" w:leftChars="256" w:firstLine="2803" w:firstLineChars="1000"/>
    </w:pPr>
    <w:rPr>
      <w:rFonts w:ascii="宋体"/>
      <w:b/>
      <w:sz w:val="28"/>
      <w:szCs w:val="20"/>
    </w:rPr>
  </w:style>
  <w:style w:type="paragraph" w:customStyle="1" w:styleId="391">
    <w:name w:val="_Style 281"/>
    <w:basedOn w:val="1"/>
    <w:next w:val="181"/>
    <w:qFormat/>
    <w:uiPriority w:val="0"/>
    <w:pPr>
      <w:ind w:firstLine="420"/>
    </w:pPr>
  </w:style>
  <w:style w:type="paragraph" w:customStyle="1" w:styleId="392">
    <w:name w:val="_Style 282"/>
    <w:basedOn w:val="1"/>
    <w:next w:val="181"/>
    <w:qFormat/>
    <w:uiPriority w:val="0"/>
    <w:pPr>
      <w:ind w:firstLine="420"/>
    </w:pPr>
  </w:style>
  <w:style w:type="table" w:customStyle="1" w:styleId="393">
    <w:name w:val="Table Normal"/>
    <w:unhideWhenUsed/>
    <w:qFormat/>
    <w:uiPriority w:val="2"/>
    <w:pPr>
      <w:widowControl w:val="0"/>
      <w:spacing w:line="360" w:lineRule="auto"/>
      <w:ind w:firstLine="420"/>
      <w:jc w:val="both"/>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39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5167</Words>
  <Characters>6320</Characters>
  <Lines>300</Lines>
  <Paragraphs>84</Paragraphs>
  <TotalTime>16</TotalTime>
  <ScaleCrop>false</ScaleCrop>
  <LinksUpToDate>false</LinksUpToDate>
  <CharactersWithSpaces>6429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2025-02-26T02:29:00Z</dcterms:created>
  <dc:creator>1</dc:creator>
  <cp:lastModifiedBy>K先生</cp:lastModifiedBy>
  <cp:lastPrinted>2018-12-11T18:55:00Z</cp:lastPrinted>
  <dcterms:modified xsi:type="dcterms:W3CDTF">2025-04-21T03:56:21Z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D19F882EBA8E464EA5CCE965D73AE56F_13</vt:lpwstr>
  </property>
  <property fmtid="{D5CDD505-2E9C-101B-9397-08002B2CF9AE}" pid="4" name="KSOTemplateDocerSaveRecord">
    <vt:lpwstr>eyJoZGlkIjoiZDdlZTliY2MyNzU2Y2MyNzJhZTQ4NDBlM2M3NWNkN2UiLCJ1c2VySWQiOiI0NDQwODcwNTYifQ==</vt:lpwstr>
  </property>
</Properties>
</file>