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4A90B">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lang w:eastAsia="zh-CN"/>
        </w:rPr>
        <w:t>清华科技园（珠海）</w:t>
      </w:r>
      <w:r>
        <w:rPr>
          <w:rFonts w:hint="eastAsia" w:ascii="宋体" w:hAnsi="宋体" w:eastAsia="宋体" w:cs="宋体"/>
          <w:b/>
          <w:bCs/>
          <w:sz w:val="32"/>
          <w:szCs w:val="32"/>
          <w:lang w:val="en-US" w:eastAsia="zh-CN"/>
        </w:rPr>
        <w:t>二期工程-</w:t>
      </w:r>
      <w:r>
        <w:rPr>
          <w:rFonts w:hint="eastAsia" w:ascii="宋体" w:hAnsi="宋体" w:eastAsia="宋体" w:cs="宋体"/>
          <w:b/>
          <w:bCs/>
          <w:sz w:val="32"/>
          <w:szCs w:val="32"/>
          <w:lang w:eastAsia="zh-CN"/>
        </w:rPr>
        <w:t>19栋18-19F、</w:t>
      </w:r>
      <w:r>
        <w:rPr>
          <w:rFonts w:hint="eastAsia" w:ascii="宋体" w:hAnsi="宋体" w:eastAsia="宋体" w:cs="宋体"/>
          <w:b/>
          <w:bCs/>
          <w:sz w:val="32"/>
          <w:szCs w:val="32"/>
          <w:lang w:val="en-US" w:eastAsia="zh-CN"/>
        </w:rPr>
        <w:t>5栋裙楼</w:t>
      </w:r>
      <w:r>
        <w:rPr>
          <w:rFonts w:hint="eastAsia" w:ascii="宋体" w:hAnsi="宋体" w:eastAsia="宋体" w:cs="宋体"/>
          <w:b/>
          <w:bCs/>
          <w:sz w:val="32"/>
          <w:szCs w:val="32"/>
          <w:lang w:eastAsia="zh-CN"/>
        </w:rPr>
        <w:t>309-1室内装修工程</w:t>
      </w:r>
      <w:r>
        <w:rPr>
          <w:rFonts w:hint="eastAsia" w:ascii="宋体" w:hAnsi="宋体" w:eastAsia="宋体" w:cs="宋体"/>
          <w:b/>
          <w:bCs/>
          <w:sz w:val="32"/>
          <w:szCs w:val="32"/>
        </w:rPr>
        <w:t>招标公告</w:t>
      </w:r>
    </w:p>
    <w:p w14:paraId="2F7CD13A">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一、工程名称：</w:t>
      </w:r>
      <w:r>
        <w:rPr>
          <w:rFonts w:hint="eastAsia" w:ascii="宋体" w:hAnsi="宋体" w:eastAsia="宋体" w:cs="宋体"/>
          <w:sz w:val="24"/>
          <w:szCs w:val="24"/>
          <w:u w:val="single"/>
          <w:lang w:eastAsia="zh-CN"/>
        </w:rPr>
        <w:t>清华科技园（珠海）</w:t>
      </w:r>
      <w:r>
        <w:rPr>
          <w:rFonts w:hint="eastAsia" w:ascii="宋体" w:hAnsi="宋体" w:eastAsia="宋体" w:cs="宋体"/>
          <w:sz w:val="24"/>
          <w:szCs w:val="24"/>
          <w:u w:val="single"/>
          <w:lang w:val="en-US" w:eastAsia="zh-CN"/>
        </w:rPr>
        <w:t>二期工程-</w:t>
      </w:r>
      <w:r>
        <w:rPr>
          <w:rFonts w:hint="eastAsia" w:ascii="宋体" w:hAnsi="宋体" w:eastAsia="宋体" w:cs="宋体"/>
          <w:sz w:val="24"/>
          <w:szCs w:val="24"/>
          <w:u w:val="single"/>
          <w:lang w:eastAsia="zh-CN"/>
        </w:rPr>
        <w:t>19栋18-19F、</w:t>
      </w:r>
      <w:r>
        <w:rPr>
          <w:rFonts w:hint="eastAsia" w:ascii="宋体" w:hAnsi="宋体" w:eastAsia="宋体" w:cs="宋体"/>
          <w:sz w:val="24"/>
          <w:szCs w:val="24"/>
          <w:u w:val="single"/>
          <w:lang w:val="en-US" w:eastAsia="zh-CN"/>
        </w:rPr>
        <w:t>5栋裙楼</w:t>
      </w:r>
      <w:r>
        <w:rPr>
          <w:rFonts w:hint="eastAsia" w:ascii="宋体" w:hAnsi="宋体" w:eastAsia="宋体" w:cs="宋体"/>
          <w:sz w:val="24"/>
          <w:szCs w:val="24"/>
          <w:u w:val="single"/>
          <w:lang w:eastAsia="zh-CN"/>
        </w:rPr>
        <w:t>309-1室内装修工程</w:t>
      </w:r>
    </w:p>
    <w:p w14:paraId="52DBE4F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二、招标单位：</w:t>
      </w:r>
      <w:r>
        <w:rPr>
          <w:rFonts w:hint="eastAsia" w:ascii="宋体" w:hAnsi="宋体" w:eastAsia="宋体" w:cs="宋体"/>
          <w:sz w:val="24"/>
          <w:szCs w:val="24"/>
          <w:u w:val="single"/>
        </w:rPr>
        <w:t>珠海力合光电产业发展有限公司</w:t>
      </w:r>
    </w:p>
    <w:p w14:paraId="3E69DA4D">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三、建设地点：</w:t>
      </w:r>
      <w:r>
        <w:rPr>
          <w:rFonts w:hint="eastAsia" w:ascii="宋体" w:hAnsi="宋体" w:eastAsia="宋体" w:cs="宋体"/>
          <w:sz w:val="24"/>
          <w:szCs w:val="24"/>
          <w:u w:val="single"/>
        </w:rPr>
        <w:t>珠海市香洲区唐家湾镇大学路101号清华科技园</w:t>
      </w:r>
    </w:p>
    <w:p w14:paraId="14C9668A">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四、项目概况：</w:t>
      </w:r>
      <w:r>
        <w:rPr>
          <w:rFonts w:hint="eastAsia" w:ascii="宋体" w:hAnsi="宋体" w:eastAsia="宋体" w:cs="宋体"/>
          <w:sz w:val="24"/>
          <w:szCs w:val="24"/>
          <w:u w:val="single"/>
        </w:rPr>
        <w:t>园区内各楼栋已竣备并交付，处于运营阶段。本次装修工程主要是19栋18-19层、5栋裙楼309-1载体室内的装修工程，装修</w:t>
      </w:r>
      <w:bookmarkStart w:id="1" w:name="_GoBack"/>
      <w:bookmarkEnd w:id="1"/>
      <w:r>
        <w:rPr>
          <w:rFonts w:hint="eastAsia" w:ascii="宋体" w:hAnsi="宋体" w:eastAsia="宋体" w:cs="宋体"/>
          <w:sz w:val="24"/>
          <w:szCs w:val="24"/>
          <w:u w:val="single"/>
        </w:rPr>
        <w:t>面积约</w:t>
      </w:r>
      <w:r>
        <w:rPr>
          <w:rFonts w:hint="eastAsia" w:ascii="宋体" w:hAnsi="宋体" w:eastAsia="宋体" w:cs="宋体"/>
          <w:sz w:val="24"/>
          <w:szCs w:val="24"/>
          <w:u w:val="single"/>
          <w:lang w:val="en-US" w:eastAsia="zh-CN"/>
        </w:rPr>
        <w:t>3264.08</w:t>
      </w:r>
      <w:r>
        <w:rPr>
          <w:rFonts w:hint="eastAsia" w:ascii="宋体" w:hAnsi="宋体" w:eastAsia="宋体" w:cs="宋体"/>
          <w:sz w:val="24"/>
          <w:szCs w:val="24"/>
          <w:u w:val="single"/>
        </w:rPr>
        <w:t>㎡。</w:t>
      </w:r>
    </w:p>
    <w:p w14:paraId="520E792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五、标段划分及各标段招标内容、规模和最高投标限价：</w:t>
      </w:r>
    </w:p>
    <w:p w14:paraId="3301898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1、标段划分：</w:t>
      </w:r>
      <w:r>
        <w:rPr>
          <w:rFonts w:hint="eastAsia" w:ascii="宋体" w:hAnsi="宋体" w:eastAsia="宋体" w:cs="宋体"/>
          <w:sz w:val="24"/>
          <w:szCs w:val="24"/>
          <w:u w:val="single"/>
        </w:rPr>
        <w:t>本工程划分为 1 个标段</w:t>
      </w:r>
      <w:r>
        <w:rPr>
          <w:rFonts w:hint="eastAsia" w:ascii="宋体" w:hAnsi="宋体" w:eastAsia="宋体" w:cs="宋体"/>
          <w:sz w:val="24"/>
          <w:szCs w:val="24"/>
        </w:rPr>
        <w:t>。</w:t>
      </w:r>
    </w:p>
    <w:p w14:paraId="4A3D28C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招标内容、规模：</w:t>
      </w:r>
      <w:r>
        <w:rPr>
          <w:rFonts w:hint="eastAsia" w:ascii="宋体" w:hAnsi="宋体" w:eastAsia="宋体" w:cs="宋体"/>
          <w:sz w:val="24"/>
          <w:szCs w:val="24"/>
          <w:lang w:val="en-US" w:eastAsia="zh-CN"/>
        </w:rPr>
        <w:t xml:space="preserve"> </w:t>
      </w:r>
    </w:p>
    <w:p w14:paraId="7DFE7D57">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u w:val="single"/>
        </w:rPr>
        <w:t>包括但不限于对原有布局的局部调整拆改工程、混凝土及钢筋工程、砌体工程、楼地面装饰工程、墙柱面装饰工程、天棚工程、门窗工程、公区装修工程、厨房装修工程、给排水工程、电气工程、防雷接地、消防工程（含原喷淋、消火栓、消防报警系统等拆改、二次消防设计、报建及验收）、</w:t>
      </w:r>
      <w:r>
        <w:rPr>
          <w:rFonts w:hint="eastAsia" w:ascii="宋体" w:hAnsi="宋体" w:eastAsia="宋体" w:cs="宋体"/>
          <w:sz w:val="24"/>
          <w:szCs w:val="24"/>
          <w:u w:val="single"/>
          <w:lang w:val="en-US" w:eastAsia="zh-CN"/>
        </w:rPr>
        <w:t>空调</w:t>
      </w:r>
      <w:r>
        <w:rPr>
          <w:rFonts w:hint="eastAsia" w:ascii="宋体" w:hAnsi="宋体" w:eastAsia="宋体" w:cs="宋体"/>
          <w:sz w:val="24"/>
          <w:szCs w:val="24"/>
          <w:u w:val="single"/>
        </w:rPr>
        <w:t>通风工程</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包含原有风机盘管机及水系统拆改</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、弱电智能化</w:t>
      </w:r>
      <w:r>
        <w:rPr>
          <w:rFonts w:hint="eastAsia" w:ascii="宋体" w:hAnsi="宋体" w:eastAsia="宋体" w:cs="宋体"/>
          <w:sz w:val="24"/>
          <w:szCs w:val="24"/>
          <w:u w:val="single"/>
          <w:lang w:val="en-US" w:eastAsia="zh-CN"/>
        </w:rPr>
        <w:t>预埋及穿线</w:t>
      </w:r>
      <w:r>
        <w:rPr>
          <w:rFonts w:hint="eastAsia" w:ascii="宋体" w:hAnsi="宋体" w:eastAsia="宋体" w:cs="宋体"/>
          <w:sz w:val="24"/>
          <w:szCs w:val="24"/>
          <w:u w:val="single"/>
        </w:rPr>
        <w:t>工程等内容</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具体内容详见</w:t>
      </w:r>
      <w:r>
        <w:rPr>
          <w:rFonts w:hint="eastAsia" w:ascii="宋体" w:hAnsi="宋体" w:eastAsia="宋体" w:cs="宋体"/>
          <w:sz w:val="24"/>
          <w:szCs w:val="24"/>
          <w:u w:val="single"/>
        </w:rPr>
        <w:t xml:space="preserve">招标图纸及工程量清单。 </w:t>
      </w:r>
    </w:p>
    <w:p w14:paraId="065EAE41">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rPr>
      </w:pPr>
      <w:r>
        <w:rPr>
          <w:rFonts w:hint="eastAsia" w:ascii="宋体" w:hAnsi="宋体" w:eastAsia="宋体" w:cs="宋体"/>
          <w:sz w:val="24"/>
          <w:szCs w:val="24"/>
          <w:u w:val="single"/>
          <w:lang w:val="en-US" w:eastAsia="zh-CN"/>
        </w:rPr>
        <w:t>以上工程内容及工程量发包人有权进行调整（增加或减少），承包人须无条件执行，其涉及调整工程内容对应的金额按实结算，不得因此提出费用和工期的索赔。</w:t>
      </w:r>
    </w:p>
    <w:p w14:paraId="6D8D26B0">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最高投标限价：</w:t>
      </w:r>
      <w:r>
        <w:rPr>
          <w:rFonts w:hint="eastAsia" w:ascii="宋体" w:hAnsi="宋体" w:eastAsia="宋体" w:cs="宋体"/>
          <w:sz w:val="24"/>
          <w:szCs w:val="24"/>
          <w:u w:val="single"/>
        </w:rPr>
        <w:t>以珠海公共资源交易中心公示为准</w:t>
      </w:r>
      <w:r>
        <w:rPr>
          <w:rFonts w:hint="eastAsia" w:ascii="宋体" w:hAnsi="宋体" w:eastAsia="宋体" w:cs="宋体"/>
          <w:sz w:val="24"/>
          <w:szCs w:val="24"/>
        </w:rPr>
        <w:t>。</w:t>
      </w:r>
    </w:p>
    <w:p w14:paraId="1C1A53A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、投标人</w:t>
      </w:r>
      <w:r>
        <w:rPr>
          <w:rFonts w:hint="eastAsia" w:ascii="宋体" w:hAnsi="宋体" w:eastAsia="宋体" w:cs="宋体"/>
          <w:sz w:val="24"/>
          <w:szCs w:val="24"/>
          <w:lang w:val="en-US" w:eastAsia="zh-CN"/>
        </w:rPr>
        <w:t>资格要求</w:t>
      </w:r>
      <w:r>
        <w:rPr>
          <w:rFonts w:hint="eastAsia" w:ascii="宋体" w:hAnsi="宋体" w:eastAsia="宋体" w:cs="宋体"/>
          <w:sz w:val="24"/>
          <w:szCs w:val="24"/>
        </w:rPr>
        <w:t>：</w:t>
      </w:r>
    </w:p>
    <w:p w14:paraId="3B464F7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bookmarkStart w:id="0" w:name="_Hlk122362283"/>
      <w:r>
        <w:rPr>
          <w:rFonts w:hint="eastAsia" w:ascii="宋体" w:hAnsi="宋体" w:eastAsia="宋体" w:cs="宋体"/>
          <w:sz w:val="24"/>
          <w:szCs w:val="24"/>
          <w:u w:val="single"/>
        </w:rPr>
        <w:t>1、具备建设行政主管部门颁发的建筑装饰装修工程专业承包</w:t>
      </w:r>
      <w:r>
        <w:rPr>
          <w:rFonts w:hint="eastAsia" w:ascii="宋体" w:hAnsi="宋体" w:eastAsia="宋体" w:cs="宋体"/>
          <w:sz w:val="24"/>
          <w:szCs w:val="24"/>
          <w:u w:val="single"/>
          <w:lang w:val="en-US" w:eastAsia="zh-CN"/>
        </w:rPr>
        <w:t>二</w:t>
      </w:r>
      <w:r>
        <w:rPr>
          <w:rFonts w:hint="eastAsia" w:ascii="宋体" w:hAnsi="宋体" w:eastAsia="宋体" w:cs="宋体"/>
          <w:sz w:val="24"/>
          <w:szCs w:val="24"/>
          <w:u w:val="single"/>
        </w:rPr>
        <w:t>级资质</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或以上</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资质</w:t>
      </w:r>
      <w:r>
        <w:rPr>
          <w:rFonts w:hint="eastAsia" w:ascii="宋体" w:hAnsi="宋体" w:eastAsia="宋体" w:cs="宋体"/>
          <w:sz w:val="24"/>
          <w:szCs w:val="24"/>
          <w:u w:val="single"/>
          <w:lang w:val="en-US" w:eastAsia="zh-CN"/>
        </w:rPr>
        <w:t xml:space="preserve"> 和 消防设施工程专业承包</w:t>
      </w:r>
      <w:r>
        <w:rPr>
          <w:rFonts w:hint="eastAsia" w:ascii="宋体" w:hAnsi="宋体" w:eastAsia="宋体" w:cs="宋体"/>
          <w:sz w:val="24"/>
          <w:szCs w:val="24"/>
          <w:u w:val="single"/>
        </w:rPr>
        <w:t>二级</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或以上</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资质</w:t>
      </w:r>
      <w:r>
        <w:rPr>
          <w:rFonts w:hint="eastAsia" w:ascii="宋体" w:hAnsi="宋体" w:eastAsia="宋体" w:cs="宋体"/>
          <w:sz w:val="24"/>
          <w:szCs w:val="24"/>
          <w:u w:val="single"/>
        </w:rPr>
        <w:t>。</w:t>
      </w:r>
    </w:p>
    <w:p w14:paraId="694962D7">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u w:val="single"/>
        </w:rPr>
        <w:t>2、省外企业已在广东建设信息网（http://www.gdcic.net/）进粤企业和人员诚信信息登记平台登记（内地投标人适用）。已在珠海市建设业务管理系统中完成诚信基本信息登记工作（内地投标人适用）。</w:t>
      </w:r>
    </w:p>
    <w:p w14:paraId="61B429D3">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u w:val="single"/>
        </w:rPr>
        <w:t>3、具有独立的法人资格。具有有效的安全生产许可证（内地投标人适用）。具有独立的资质（内地投标人适用）。</w:t>
      </w:r>
    </w:p>
    <w:p w14:paraId="389A6E83">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eastAsia="zh-CN"/>
        </w:rPr>
      </w:pP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、项目负责人要求</w:t>
      </w:r>
      <w:r>
        <w:rPr>
          <w:rFonts w:hint="eastAsia" w:ascii="宋体" w:hAnsi="宋体" w:eastAsia="宋体" w:cs="宋体"/>
          <w:sz w:val="24"/>
          <w:szCs w:val="24"/>
          <w:u w:val="single"/>
          <w:lang w:eastAsia="zh-CN"/>
        </w:rPr>
        <w:t>：拟派项目负责人具有建设行政主管部门颁发的【建筑工程】专业</w:t>
      </w:r>
      <w:r>
        <w:rPr>
          <w:rFonts w:hint="eastAsia" w:ascii="宋体" w:hAnsi="宋体" w:eastAsia="宋体" w:cs="宋体"/>
          <w:sz w:val="24"/>
          <w:szCs w:val="24"/>
          <w:u w:val="single"/>
          <w:lang w:val="en-US" w:eastAsia="zh-CN"/>
        </w:rPr>
        <w:t>二</w:t>
      </w:r>
      <w:r>
        <w:rPr>
          <w:rFonts w:hint="eastAsia" w:ascii="宋体" w:hAnsi="宋体" w:eastAsia="宋体" w:cs="宋体"/>
          <w:sz w:val="24"/>
          <w:szCs w:val="24"/>
          <w:u w:val="single"/>
          <w:lang w:eastAsia="zh-CN"/>
        </w:rPr>
        <w:t>级注册建造师资格。拟派项目负责人具有有效的安全生产B类证书。若为联合体投标，项目负责人须为主办方人员。</w:t>
      </w:r>
    </w:p>
    <w:p w14:paraId="6A6BA43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、本项目接受联合体投标</w:t>
      </w:r>
      <w:r>
        <w:rPr>
          <w:rFonts w:hint="eastAsia" w:ascii="宋体" w:hAnsi="宋体" w:eastAsia="宋体" w:cs="宋体"/>
          <w:sz w:val="24"/>
          <w:szCs w:val="24"/>
          <w:u w:val="single"/>
          <w:lang w:eastAsia="zh-CN"/>
        </w:rPr>
        <w:t>，联合体成员不能多于</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lang w:eastAsia="zh-CN"/>
        </w:rPr>
        <w:t>家。联合体主办方应为具有建筑装修装饰工程专业承包资质的一方。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DFB9BD2">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、其它事项：[ ①、项目负责人注册建造师资格证书的执业单位必须与投标人一致，且提供项目负责人须提供项目招标公告发布之日前一个月的缴纳社保证明材料。②、自 2022年1月1日起，一级建造师统一使用电子证书，纸质注册证书作废。一级建造师打印电子证书后，应在个人签名处手写本人签名，未手写签名或与签名图像笔迹不一致的，该电子证书无效，电子证书使用时限在有效期内。③、具有隶属关系的投标人不得同时参加本项目的投标。]</w:t>
      </w:r>
      <w:bookmarkEnd w:id="0"/>
    </w:p>
    <w:p w14:paraId="1CDF8C0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七、其他</w:t>
      </w:r>
    </w:p>
    <w:p w14:paraId="14CFF3B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本次招标公告内容具体以珠海市公共资源交易网发布为准。</w:t>
      </w:r>
    </w:p>
    <w:p w14:paraId="6893A480">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7B518FC1">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78ED9FF3">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p>
    <w:sectPr>
      <w:footerReference r:id="rId5" w:type="default"/>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53A6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YwZDU2NmNkMGRlMWY0YTBjZDIwM2JlMTA2MDM3N2YifQ=="/>
  </w:docVars>
  <w:rsids>
    <w:rsidRoot w:val="00000000"/>
    <w:rsid w:val="231452E5"/>
    <w:rsid w:val="2E0D6781"/>
    <w:rsid w:val="32C978A6"/>
    <w:rsid w:val="42DA0B7C"/>
    <w:rsid w:val="4F3B7C16"/>
    <w:rsid w:val="55320367"/>
    <w:rsid w:val="6025396A"/>
    <w:rsid w:val="64D77000"/>
    <w:rsid w:val="71A74B93"/>
    <w:rsid w:val="72934A84"/>
    <w:rsid w:val="75943670"/>
    <w:rsid w:val="7A317B46"/>
    <w:rsid w:val="7B8D6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ascii="Times New Roman" w:hAnsi="Times New Roman" w:cs="宋体"/>
    </w:rPr>
  </w:style>
  <w:style w:type="paragraph" w:styleId="3">
    <w:name w:val="Body Text"/>
    <w:basedOn w:val="1"/>
    <w:autoRedefine/>
    <w:semiHidden/>
    <w:qFormat/>
    <w:uiPriority w:val="0"/>
    <w:rPr>
      <w:rFonts w:ascii="宋体" w:hAnsi="宋体" w:eastAsia="宋体" w:cs="宋体"/>
      <w:sz w:val="24"/>
      <w:szCs w:val="24"/>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1084</Words>
  <Characters>1144</Characters>
  <TotalTime>0</TotalTime>
  <ScaleCrop>false</ScaleCrop>
  <LinksUpToDate>false</LinksUpToDate>
  <CharactersWithSpaces>1154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2023-11-02T14:28:00Z</dcterms:created>
  <dc:creator>NTKO</dc:creator>
  <cp:lastModifiedBy>WPS_1623137837</cp:lastModifiedBy>
  <dcterms:modified xsi:type="dcterms:W3CDTF">2025-04-01T09:47:33Z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2024-03-12T16:53:59Z</vt:filetime>
  </property>
  <property fmtid="{D5CDD505-2E9C-101B-9397-08002B2CF9AE}" pid="4" name="KSOProductBuildVer">
    <vt:lpwstr>2052-12.1.0.20305</vt:lpwstr>
  </property>
  <property fmtid="{D5CDD505-2E9C-101B-9397-08002B2CF9AE}" pid="5" name="ICV">
    <vt:lpwstr>46023E55918C43E1B75E4719345622D2_13</vt:lpwstr>
  </property>
  <property fmtid="{D5CDD505-2E9C-101B-9397-08002B2CF9AE}" pid="6" name="KSOTemplateDocerSaveRecord">
    <vt:lpwstr>eyJoZGlkIjoiM2MzMDg1NjZlNzM1YzQ5M2E5MWVhYzNjOTNhOGY0NDkiLCJ1c2VySWQiOiIxMjE3NDYyMzExIn0=</vt:lpwstr>
  </property>
</Properties>
</file>